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CA521" w14:textId="2750317A" w:rsidR="00055460" w:rsidRDefault="00686D2A" w:rsidP="00055460">
      <w:pPr>
        <w:pStyle w:val="Body"/>
        <w:spacing w:before="80"/>
        <w:rPr>
          <w:sz w:val="24"/>
          <w:szCs w:val="24"/>
        </w:rPr>
      </w:pPr>
      <w:r>
        <w:rPr>
          <w:sz w:val="24"/>
          <w:szCs w:val="24"/>
        </w:rPr>
        <w:t>Video transcript</w:t>
      </w:r>
    </w:p>
    <w:p w14:paraId="64BE2BDE" w14:textId="77777777" w:rsidR="00D97F57" w:rsidRPr="00D97F57" w:rsidRDefault="00D97F57" w:rsidP="00D97F57">
      <w:pPr>
        <w:pStyle w:val="Body"/>
        <w:spacing w:before="240" w:after="240"/>
        <w:rPr>
          <w:rFonts w:cs="Arial"/>
          <w:sz w:val="24"/>
          <w:szCs w:val="24"/>
        </w:rPr>
      </w:pPr>
      <w:r w:rsidRPr="00D97F57">
        <w:rPr>
          <w:rFonts w:cs="Arial"/>
          <w:sz w:val="24"/>
          <w:szCs w:val="24"/>
        </w:rPr>
        <w:t>Hello and welcome.</w:t>
      </w:r>
    </w:p>
    <w:p w14:paraId="6EA5D816" w14:textId="77777777" w:rsidR="00D97F57" w:rsidRPr="00D97F57" w:rsidRDefault="00D97F57" w:rsidP="00D97F57">
      <w:pPr>
        <w:pStyle w:val="Body"/>
        <w:spacing w:before="240" w:after="240"/>
        <w:rPr>
          <w:rFonts w:cs="Arial"/>
        </w:rPr>
      </w:pPr>
      <w:r w:rsidRPr="00D97F57">
        <w:rPr>
          <w:rFonts w:cs="Arial"/>
          <w:sz w:val="24"/>
          <w:szCs w:val="24"/>
        </w:rPr>
        <w:t>The cross-curriculum priorities provide local, national, regional and global dimensions to the Victorian Curriculum F–</w:t>
      </w:r>
      <w:r w:rsidRPr="00D97F57">
        <w:rPr>
          <w:rFonts w:cs="Arial"/>
          <w:sz w:val="24"/>
          <w:szCs w:val="24"/>
          <w:lang w:val="fr-FR"/>
        </w:rPr>
        <w:t xml:space="preserve">10 Version </w:t>
      </w:r>
      <w:proofErr w:type="gramStart"/>
      <w:r w:rsidRPr="00D97F57">
        <w:rPr>
          <w:rFonts w:cs="Arial"/>
          <w:sz w:val="24"/>
          <w:szCs w:val="24"/>
        </w:rPr>
        <w:t>2.0, and</w:t>
      </w:r>
      <w:proofErr w:type="gramEnd"/>
      <w:r w:rsidRPr="00D97F57">
        <w:rPr>
          <w:rFonts w:cs="Arial"/>
          <w:sz w:val="24"/>
          <w:szCs w:val="24"/>
        </w:rPr>
        <w:t xml:space="preserve"> give students the knowledge and skills to engage with and better understand their world.</w:t>
      </w:r>
    </w:p>
    <w:p w14:paraId="6B5FA82B" w14:textId="77777777" w:rsidR="00D97F57" w:rsidRPr="00D97F57" w:rsidRDefault="00D97F57" w:rsidP="00D97F57">
      <w:pPr>
        <w:pStyle w:val="Body"/>
        <w:spacing w:before="240" w:after="240"/>
        <w:rPr>
          <w:rFonts w:cs="Arial"/>
          <w:sz w:val="24"/>
          <w:szCs w:val="24"/>
        </w:rPr>
      </w:pPr>
      <w:r w:rsidRPr="00D97F57">
        <w:rPr>
          <w:rFonts w:cs="Arial"/>
          <w:sz w:val="24"/>
          <w:szCs w:val="24"/>
        </w:rPr>
        <w:t>The aim of this video is to familiarise you with the Asia and Australia’s engagement with Asia cross-curriculum priority, which is addressed through the curriculum areas of the Victorian Curriculum F–10 Version 2.0.</w:t>
      </w:r>
    </w:p>
    <w:p w14:paraId="4FC37447" w14:textId="77777777" w:rsidR="00D97F57" w:rsidRPr="00D97F57" w:rsidRDefault="00D97F57" w:rsidP="00D97F57">
      <w:pPr>
        <w:pStyle w:val="Body"/>
        <w:spacing w:before="240" w:after="240"/>
        <w:rPr>
          <w:rFonts w:cs="Arial"/>
          <w:sz w:val="24"/>
          <w:szCs w:val="24"/>
        </w:rPr>
      </w:pPr>
      <w:r w:rsidRPr="00D97F57">
        <w:rPr>
          <w:rFonts w:cs="Arial"/>
          <w:sz w:val="24"/>
          <w:szCs w:val="24"/>
        </w:rPr>
        <w:t>The revision of the cross-curriculum priorities has drawn on the expertise of and feedback from Victorian teachers, as well as critical input from academic and educational experts.</w:t>
      </w:r>
    </w:p>
    <w:p w14:paraId="1850AEF9" w14:textId="77777777" w:rsidR="00D97F57" w:rsidRPr="00D97F57" w:rsidRDefault="00D97F57" w:rsidP="00D97F57">
      <w:pPr>
        <w:pStyle w:val="Body"/>
        <w:spacing w:before="240" w:after="240"/>
        <w:rPr>
          <w:rFonts w:cs="Arial"/>
          <w:sz w:val="24"/>
          <w:szCs w:val="24"/>
        </w:rPr>
      </w:pPr>
      <w:r w:rsidRPr="00D97F57">
        <w:rPr>
          <w:rFonts w:cs="Arial"/>
          <w:sz w:val="24"/>
          <w:szCs w:val="24"/>
        </w:rPr>
        <w:t>Learning about the cross-curriculum priority of Asia and Australia’s engagement with Asia offers relevant, contemporary and engaging contexts for student learning across the Victorian Curriculum F–</w:t>
      </w:r>
      <w:r w:rsidRPr="00D97F57">
        <w:rPr>
          <w:rFonts w:cs="Arial"/>
          <w:sz w:val="24"/>
          <w:szCs w:val="24"/>
          <w:lang w:val="it-IT"/>
        </w:rPr>
        <w:t>10 Version 2.0</w:t>
      </w:r>
      <w:r w:rsidRPr="00D97F57">
        <w:rPr>
          <w:rFonts w:cs="Arial"/>
          <w:sz w:val="24"/>
          <w:szCs w:val="24"/>
        </w:rPr>
        <w:t>.</w:t>
      </w:r>
    </w:p>
    <w:p w14:paraId="6A553E80" w14:textId="77777777" w:rsidR="00D97F57" w:rsidRPr="00D97F57" w:rsidRDefault="00D97F57" w:rsidP="00D97F57">
      <w:pPr>
        <w:pStyle w:val="Body"/>
        <w:spacing w:before="240" w:after="240"/>
        <w:rPr>
          <w:rFonts w:cs="Arial"/>
          <w:sz w:val="24"/>
          <w:szCs w:val="24"/>
        </w:rPr>
      </w:pPr>
      <w:r w:rsidRPr="00D97F57">
        <w:rPr>
          <w:rFonts w:cs="Arial"/>
          <w:sz w:val="24"/>
          <w:szCs w:val="24"/>
        </w:rPr>
        <w:t>The Australian Human Rights Commission states, ‘Australia is a vibrant multicultural country. We are home to the world’s oldest continuous cultures, as well as Australians who identify with more than 270 ancestries. This rich, cultural diversity is one of our greatest strengths. It is central to our national identity.’</w:t>
      </w:r>
    </w:p>
    <w:p w14:paraId="634BAF9B" w14:textId="77777777" w:rsidR="00D97F57" w:rsidRPr="00D97F57" w:rsidRDefault="00D97F57" w:rsidP="00D97F57">
      <w:pPr>
        <w:pStyle w:val="Body"/>
        <w:spacing w:before="240" w:after="240"/>
        <w:rPr>
          <w:rFonts w:cs="Arial"/>
          <w:sz w:val="24"/>
          <w:szCs w:val="24"/>
        </w:rPr>
      </w:pPr>
      <w:r w:rsidRPr="00D97F57">
        <w:rPr>
          <w:rFonts w:cs="Arial"/>
          <w:sz w:val="24"/>
          <w:szCs w:val="24"/>
        </w:rPr>
        <w:t>The Asia and Australia’s Engagement with Asia cross-curriculum priority provides students with the opportunity to engage with this great strength and build upon this foundation as they develop their own identities as Victorians, Australians and global citizens.</w:t>
      </w:r>
    </w:p>
    <w:p w14:paraId="699CB7DB"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Learning about this cross-curriculum priority is embedded throughout the curriculum areas of the Victorian Curriculum F–10, and enables students to develop knowledge, skills, capabilities and attitudes to effectively navigate our regional </w:t>
      </w:r>
      <w:proofErr w:type="spellStart"/>
      <w:r w:rsidRPr="00D97F57">
        <w:rPr>
          <w:rFonts w:cs="Arial"/>
          <w:sz w:val="24"/>
          <w:szCs w:val="24"/>
        </w:rPr>
        <w:t>neighbourhood</w:t>
      </w:r>
      <w:proofErr w:type="spellEnd"/>
      <w:r w:rsidRPr="00D97F57">
        <w:rPr>
          <w:rFonts w:cs="Arial"/>
          <w:sz w:val="24"/>
          <w:szCs w:val="24"/>
        </w:rPr>
        <w:t xml:space="preserve"> and to emerge active and informed global citizens.</w:t>
      </w:r>
    </w:p>
    <w:p w14:paraId="3C4631A3" w14:textId="77777777" w:rsidR="00D97F57" w:rsidRPr="00D97F57" w:rsidRDefault="00D97F57" w:rsidP="00D97F57">
      <w:pPr>
        <w:pStyle w:val="Body"/>
        <w:spacing w:before="240" w:after="240"/>
        <w:rPr>
          <w:rFonts w:cs="Arial"/>
          <w:sz w:val="24"/>
          <w:szCs w:val="24"/>
        </w:rPr>
      </w:pPr>
      <w:r w:rsidRPr="00D97F57">
        <w:rPr>
          <w:rFonts w:cs="Arial"/>
          <w:sz w:val="24"/>
          <w:szCs w:val="24"/>
        </w:rPr>
        <w:t>The Asia and Australia’s Engagement with Asia cross-curriculum priority is based on 3 sets of organising ideas: Knowing Asia and its diversity, Understanding Asia’s global significance, and Growing Asia</w:t>
      </w:r>
      <w:r w:rsidRPr="00D97F57">
        <w:rPr>
          <w:rFonts w:eastAsia="Times New Roman" w:cs="Arial"/>
          <w:sz w:val="24"/>
          <w:szCs w:val="24"/>
        </w:rPr>
        <w:t>–</w:t>
      </w:r>
      <w:r w:rsidRPr="00D97F57">
        <w:rPr>
          <w:rFonts w:cs="Arial"/>
          <w:sz w:val="24"/>
          <w:szCs w:val="24"/>
        </w:rPr>
        <w:t>Australia engagement.</w:t>
      </w:r>
    </w:p>
    <w:p w14:paraId="6BEB1553"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The organising ideas of Knowing Asia and its diversity </w:t>
      </w:r>
      <w:proofErr w:type="spellStart"/>
      <w:r w:rsidRPr="00D97F57">
        <w:rPr>
          <w:rFonts w:cs="Arial"/>
          <w:sz w:val="24"/>
          <w:szCs w:val="24"/>
        </w:rPr>
        <w:t>emphasise</w:t>
      </w:r>
      <w:proofErr w:type="spellEnd"/>
      <w:r w:rsidRPr="00D97F57">
        <w:rPr>
          <w:rFonts w:cs="Arial"/>
          <w:sz w:val="24"/>
          <w:szCs w:val="24"/>
        </w:rPr>
        <w:t xml:space="preserve"> the need to appreciate the backgrounds, traditions, stories, religions, beliefs and perspectives within and among the nations of the Asia region and the interconnections with Australia.</w:t>
      </w:r>
    </w:p>
    <w:p w14:paraId="349E0C8F"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Through the Understanding Asia’s global significance organising ideas, students examine the ways in which different nations in Asia have affected change and contributed historically and in modern times to global developments with human </w:t>
      </w:r>
      <w:proofErr w:type="spellStart"/>
      <w:r w:rsidRPr="00D97F57">
        <w:rPr>
          <w:rFonts w:cs="Arial"/>
          <w:sz w:val="24"/>
          <w:szCs w:val="24"/>
        </w:rPr>
        <w:t>endeavour</w:t>
      </w:r>
      <w:proofErr w:type="spellEnd"/>
      <w:r w:rsidRPr="00D97F57">
        <w:rPr>
          <w:rFonts w:cs="Arial"/>
          <w:sz w:val="24"/>
          <w:szCs w:val="24"/>
        </w:rPr>
        <w:t xml:space="preserve"> expressed through the arts, and political, economic and scientific pursuits.</w:t>
      </w:r>
    </w:p>
    <w:p w14:paraId="2E54AA15" w14:textId="77777777" w:rsidR="00D97F57" w:rsidRPr="00D97F57" w:rsidRDefault="00D97F57" w:rsidP="00D97F57">
      <w:pPr>
        <w:pStyle w:val="Body"/>
        <w:spacing w:before="240" w:after="240"/>
        <w:rPr>
          <w:rFonts w:cs="Arial"/>
          <w:sz w:val="24"/>
          <w:szCs w:val="24"/>
        </w:rPr>
      </w:pPr>
      <w:r w:rsidRPr="00D97F57">
        <w:rPr>
          <w:rFonts w:cs="Arial"/>
          <w:sz w:val="24"/>
          <w:szCs w:val="24"/>
        </w:rPr>
        <w:t>The organising ideas of Growing Asia</w:t>
      </w:r>
      <w:r w:rsidRPr="00D97F57">
        <w:rPr>
          <w:rFonts w:eastAsia="Times New Roman" w:cs="Arial"/>
          <w:sz w:val="24"/>
          <w:szCs w:val="24"/>
        </w:rPr>
        <w:t>–</w:t>
      </w:r>
      <w:r w:rsidRPr="00D97F57">
        <w:rPr>
          <w:rFonts w:cs="Arial"/>
          <w:sz w:val="24"/>
          <w:szCs w:val="24"/>
        </w:rPr>
        <w:t xml:space="preserve">Australia engagement include the relationship building contribution of Australians with Asian heritage and explore how active </w:t>
      </w:r>
      <w:r w:rsidRPr="00D97F57">
        <w:rPr>
          <w:rFonts w:cs="Arial"/>
          <w:sz w:val="24"/>
          <w:szCs w:val="24"/>
        </w:rPr>
        <w:lastRenderedPageBreak/>
        <w:t>connections between young people and Asia’s diverse communities can be deepened and contribute to global citizenship.</w:t>
      </w:r>
    </w:p>
    <w:p w14:paraId="010DC332" w14:textId="77777777" w:rsidR="00D97F57" w:rsidRPr="00D97F57" w:rsidRDefault="00D97F57" w:rsidP="00D97F57">
      <w:pPr>
        <w:pStyle w:val="Body"/>
        <w:spacing w:before="240" w:after="240"/>
        <w:rPr>
          <w:rFonts w:cs="Arial"/>
          <w:sz w:val="24"/>
          <w:szCs w:val="24"/>
        </w:rPr>
      </w:pPr>
      <w:r w:rsidRPr="00D97F57">
        <w:rPr>
          <w:rFonts w:cs="Arial"/>
          <w:sz w:val="24"/>
          <w:szCs w:val="24"/>
        </w:rPr>
        <w:t>Through learning about Asia and Australia’s Engagement with Asia, students will understand that today the Asia region is the largest producer and consumer of goods and services in the world and exerts significant influence globally.</w:t>
      </w:r>
    </w:p>
    <w:p w14:paraId="0806074B"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They will learn that Australia continues to seek opportunities to engage with Asian nations strategically, politically, culturally and economically, and that Australia's future will be determined by the choices we make and how we engage with our regional </w:t>
      </w:r>
      <w:proofErr w:type="spellStart"/>
      <w:r w:rsidRPr="00D97F57">
        <w:rPr>
          <w:rFonts w:cs="Arial"/>
          <w:sz w:val="24"/>
          <w:szCs w:val="24"/>
        </w:rPr>
        <w:t>neighbours</w:t>
      </w:r>
      <w:proofErr w:type="spellEnd"/>
      <w:r w:rsidRPr="00D97F57">
        <w:rPr>
          <w:rFonts w:cs="Arial"/>
          <w:sz w:val="24"/>
          <w:szCs w:val="24"/>
        </w:rPr>
        <w:t>.</w:t>
      </w:r>
    </w:p>
    <w:p w14:paraId="6A528F94" w14:textId="77777777" w:rsidR="00D97F57" w:rsidRPr="00D97F57" w:rsidRDefault="00D97F57" w:rsidP="00D97F57">
      <w:pPr>
        <w:pStyle w:val="Body"/>
        <w:spacing w:before="240" w:after="240"/>
        <w:rPr>
          <w:rFonts w:cs="Arial"/>
          <w:sz w:val="24"/>
          <w:szCs w:val="24"/>
        </w:rPr>
      </w:pPr>
      <w:r w:rsidRPr="00D97F57">
        <w:rPr>
          <w:rFonts w:cs="Arial"/>
          <w:sz w:val="24"/>
          <w:szCs w:val="24"/>
        </w:rPr>
        <w:t>They will understand that current shifts in global innovation networks and economic, security and technology systems alongside global environmental and social challenges heighten the need for Asia</w:t>
      </w:r>
      <w:r w:rsidRPr="00D97F57">
        <w:rPr>
          <w:rFonts w:eastAsia="Times New Roman" w:cs="Arial"/>
          <w:sz w:val="24"/>
          <w:szCs w:val="24"/>
        </w:rPr>
        <w:t>–</w:t>
      </w:r>
      <w:r w:rsidRPr="00D97F57">
        <w:rPr>
          <w:rFonts w:cs="Arial"/>
          <w:sz w:val="24"/>
          <w:szCs w:val="24"/>
        </w:rPr>
        <w:t>Australia engagement to continue. Victorian students will learn specifically about Australia’s commercial engagement with Asia within the Economics and Business curriculum as a cross-curriculum priority within Levels 5 to 10.</w:t>
      </w:r>
    </w:p>
    <w:p w14:paraId="7C5B031B"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The Economics and Business curriculum </w:t>
      </w:r>
      <w:proofErr w:type="gramStart"/>
      <w:r w:rsidRPr="00D97F57">
        <w:rPr>
          <w:rFonts w:cs="Arial"/>
          <w:sz w:val="24"/>
          <w:szCs w:val="24"/>
        </w:rPr>
        <w:t>aims</w:t>
      </w:r>
      <w:proofErr w:type="gramEnd"/>
      <w:r w:rsidRPr="00D97F57">
        <w:rPr>
          <w:rFonts w:cs="Arial"/>
          <w:sz w:val="24"/>
          <w:szCs w:val="24"/>
        </w:rPr>
        <w:t xml:space="preserve"> to ensure that students develop an appreciation of the key economic and business issues affecting contemporary Australian society, including an understanding of both the nature and the extent of Australia’s interaction, as well as its interdependent relationships within the global economy, most notably, within the Asian region.</w:t>
      </w:r>
    </w:p>
    <w:p w14:paraId="4A931F57" w14:textId="77777777" w:rsidR="00D97F57" w:rsidRPr="00D97F57" w:rsidRDefault="00D97F57" w:rsidP="00D97F57">
      <w:pPr>
        <w:pStyle w:val="Body"/>
        <w:spacing w:before="240" w:after="240"/>
        <w:rPr>
          <w:rFonts w:cs="Arial"/>
          <w:sz w:val="24"/>
          <w:szCs w:val="24"/>
        </w:rPr>
      </w:pPr>
      <w:r w:rsidRPr="00D97F57">
        <w:rPr>
          <w:rFonts w:cs="Arial"/>
          <w:sz w:val="24"/>
          <w:szCs w:val="24"/>
        </w:rPr>
        <w:t>In Levels 5 and 6, students could investigate an economic business, work or financial issues and systems through the context of Asia and Australia’s engagement with Asia. Through this investigation, students will be able to examine ways in which different Asian nations have both affected and contributed to an Australian economy and its development.</w:t>
      </w:r>
    </w:p>
    <w:p w14:paraId="09262241" w14:textId="77777777" w:rsidR="00D97F57" w:rsidRPr="00D97F57" w:rsidRDefault="00D97F57" w:rsidP="00D97F57">
      <w:pPr>
        <w:pStyle w:val="Body"/>
        <w:spacing w:before="240" w:after="240"/>
        <w:rPr>
          <w:rFonts w:cs="Arial"/>
          <w:sz w:val="24"/>
          <w:szCs w:val="24"/>
        </w:rPr>
      </w:pPr>
      <w:r w:rsidRPr="00D97F57">
        <w:rPr>
          <w:rFonts w:cs="Arial"/>
          <w:sz w:val="24"/>
          <w:szCs w:val="24"/>
        </w:rPr>
        <w:t>Students will also interpret and analyse data through this cross-curriculum priority, looking at different forms of economics and business data and information, identifying the source of data relevant to the global economy, as well as developing an understanding about the global significance of Asia through an economics and business lens. There is significant scope to leverage this cross-curriculum priority throughout the Economics and Business curriculum V</w:t>
      </w:r>
      <w:r w:rsidRPr="00D97F57">
        <w:rPr>
          <w:rFonts w:cs="Arial"/>
          <w:sz w:val="24"/>
          <w:szCs w:val="24"/>
          <w:lang w:val="it-IT"/>
        </w:rPr>
        <w:t>ersion 2.0.</w:t>
      </w:r>
    </w:p>
    <w:p w14:paraId="16FCBC55" w14:textId="77777777" w:rsidR="00D97F57" w:rsidRPr="00D97F57" w:rsidRDefault="00D97F57" w:rsidP="00D97F57">
      <w:pPr>
        <w:pStyle w:val="Body"/>
        <w:spacing w:before="240" w:after="240"/>
        <w:rPr>
          <w:rFonts w:cs="Arial"/>
          <w:sz w:val="24"/>
          <w:szCs w:val="24"/>
        </w:rPr>
      </w:pPr>
      <w:r w:rsidRPr="00D97F57">
        <w:rPr>
          <w:rFonts w:cs="Arial"/>
          <w:sz w:val="24"/>
          <w:szCs w:val="24"/>
        </w:rPr>
        <w:t>The Victorian Curriculum F–</w:t>
      </w:r>
      <w:r w:rsidRPr="00D97F57">
        <w:rPr>
          <w:rFonts w:cs="Arial"/>
          <w:sz w:val="24"/>
          <w:szCs w:val="24"/>
          <w:lang w:val="it-IT"/>
        </w:rPr>
        <w:t>10 Version 2.0</w:t>
      </w:r>
      <w:r w:rsidRPr="00D97F57">
        <w:rPr>
          <w:rFonts w:cs="Arial"/>
          <w:sz w:val="24"/>
          <w:szCs w:val="24"/>
        </w:rPr>
        <w:t>, The Arts learning area contains 6 distinct disciplines: Dance, Drama, Media Arts, Music, Visual Arts, and Visual Communication Design. The Arts curriculums can provide students with the opportunity to learn about the cross-curriculum priority of Asia and Australia’s engagement with Asia. When exploring the arts and design works created and presented across contexts and cultures, teachers can choose to view and teach this through the lens of Asian culture.</w:t>
      </w:r>
    </w:p>
    <w:p w14:paraId="78D1BC80"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For example, through the Drama curriculum in Foundation Lo level 6, students can learn about Asia’s global significance and how the </w:t>
      </w:r>
      <w:proofErr w:type="gramStart"/>
      <w:r w:rsidRPr="00D97F57">
        <w:rPr>
          <w:rFonts w:cs="Arial"/>
          <w:sz w:val="24"/>
          <w:szCs w:val="24"/>
        </w:rPr>
        <w:t>peoples</w:t>
      </w:r>
      <w:proofErr w:type="gramEnd"/>
      <w:r w:rsidRPr="00D97F57">
        <w:rPr>
          <w:rFonts w:cs="Arial"/>
          <w:sz w:val="24"/>
          <w:szCs w:val="24"/>
        </w:rPr>
        <w:t xml:space="preserve"> of Asia shape human </w:t>
      </w:r>
      <w:proofErr w:type="spellStart"/>
      <w:r w:rsidRPr="00D97F57">
        <w:rPr>
          <w:rFonts w:cs="Arial"/>
          <w:sz w:val="24"/>
          <w:szCs w:val="24"/>
        </w:rPr>
        <w:t>endeavour</w:t>
      </w:r>
      <w:proofErr w:type="spellEnd"/>
      <w:r w:rsidRPr="00D97F57">
        <w:rPr>
          <w:rFonts w:cs="Arial"/>
          <w:sz w:val="24"/>
          <w:szCs w:val="24"/>
        </w:rPr>
        <w:t xml:space="preserve"> through the arts. When exploring ideas for characters and situations through dramatic play at Foundation level, students could connect different types of characters to Asia and Australia’s engagement with Asia </w:t>
      </w:r>
      <w:proofErr w:type="gramStart"/>
      <w:r w:rsidRPr="00D97F57">
        <w:rPr>
          <w:rFonts w:cs="Arial"/>
          <w:sz w:val="24"/>
          <w:szCs w:val="24"/>
        </w:rPr>
        <w:t>through the use of</w:t>
      </w:r>
      <w:proofErr w:type="gramEnd"/>
      <w:r w:rsidRPr="00D97F57">
        <w:rPr>
          <w:rFonts w:cs="Arial"/>
          <w:sz w:val="24"/>
          <w:szCs w:val="24"/>
        </w:rPr>
        <w:t xml:space="preserve"> shadow puppetry.</w:t>
      </w:r>
    </w:p>
    <w:p w14:paraId="21398079" w14:textId="77777777" w:rsidR="00D97F57" w:rsidRPr="00D97F57" w:rsidRDefault="00D97F57" w:rsidP="00D97F57">
      <w:pPr>
        <w:pStyle w:val="Body"/>
        <w:spacing w:before="240" w:after="240"/>
        <w:rPr>
          <w:rFonts w:cs="Arial"/>
          <w:sz w:val="24"/>
          <w:szCs w:val="24"/>
        </w:rPr>
      </w:pPr>
      <w:r w:rsidRPr="00D97F57">
        <w:rPr>
          <w:rFonts w:cs="Arial"/>
          <w:sz w:val="24"/>
          <w:szCs w:val="24"/>
        </w:rPr>
        <w:lastRenderedPageBreak/>
        <w:t>Additionally, students in a dance classroom could explore the characteristics of culturally specific dance from a country or region in Asia. This can help build an understanding about the diversity of Asian arts cultures.</w:t>
      </w:r>
    </w:p>
    <w:p w14:paraId="3602731B" w14:textId="77777777" w:rsidR="00D97F57" w:rsidRPr="00D97F57" w:rsidRDefault="00D97F57" w:rsidP="00D97F57">
      <w:pPr>
        <w:pStyle w:val="Body"/>
        <w:spacing w:before="240" w:after="240"/>
        <w:rPr>
          <w:rFonts w:cs="Arial"/>
          <w:sz w:val="24"/>
          <w:szCs w:val="24"/>
        </w:rPr>
      </w:pPr>
      <w:r w:rsidRPr="00D97F57">
        <w:rPr>
          <w:rFonts w:cs="Arial"/>
          <w:sz w:val="24"/>
          <w:szCs w:val="24"/>
        </w:rPr>
        <w:t>When planning for the Music discipline in Levels 7 to 10, teachers can use Asia and Australia's engagement with Asia as the context through which music can be taught. In Levels 7 and 8, students can explore music from countries or regions of Asia. They can build their understanding of the diversity of music practices, genres, and/or styles through exploring the diversity of music culture from Asian nations and consider the inspiration that it has made on other cultures and artists of different cultural backgrounds. In the Victorian Curriculum F–10 Version 2.0, there are dedicated, language-specific curriculums available for many Asian languages. These language curriculums include Chinese, Japanese, Indonesian, Korean, Vietnamese, Arabic and Hindi.</w:t>
      </w:r>
    </w:p>
    <w:p w14:paraId="1706A1C9"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In the Languages classroom, students </w:t>
      </w:r>
      <w:proofErr w:type="gramStart"/>
      <w:r w:rsidRPr="00D97F57">
        <w:rPr>
          <w:rFonts w:cs="Arial"/>
          <w:sz w:val="24"/>
          <w:szCs w:val="24"/>
        </w:rPr>
        <w:t>have the opportunity to</w:t>
      </w:r>
      <w:proofErr w:type="gramEnd"/>
      <w:r w:rsidRPr="00D97F57">
        <w:rPr>
          <w:rFonts w:cs="Arial"/>
          <w:sz w:val="24"/>
          <w:szCs w:val="24"/>
        </w:rPr>
        <w:t xml:space="preserve"> learn about Asia and Australia’s engagement with Asia through their language learning. Throughout the curriculum, there are many example activities at the elaboration level that provide teachers with guidance and inspiration to further link to the organising ideas in this cross-curriculum priority. For example, students may use a world map or globe to locate the countries or communities where the language is spoken. Additionally, students may explore how Australia and Asia are interdependent through a range of historical and contemporary connections, such as discussing how words have been borrowed between languages in our increasingly global world.</w:t>
      </w:r>
    </w:p>
    <w:p w14:paraId="747960BA" w14:textId="77777777" w:rsidR="00D97F57" w:rsidRPr="00D97F57" w:rsidRDefault="00D97F57" w:rsidP="00D97F57">
      <w:pPr>
        <w:pStyle w:val="Body"/>
        <w:spacing w:before="240" w:after="240"/>
        <w:rPr>
          <w:rFonts w:cs="Arial"/>
          <w:sz w:val="24"/>
          <w:szCs w:val="24"/>
        </w:rPr>
      </w:pPr>
      <w:r w:rsidRPr="00D97F57">
        <w:rPr>
          <w:rFonts w:cs="Arial"/>
          <w:sz w:val="24"/>
          <w:szCs w:val="24"/>
        </w:rPr>
        <w:t>These connections, from the organising idea Understanding Asia’s global significance, may be evident in a range of languages. Lots of words and concepts in English come from Asian languages and cultures, and in the Languages classroom students learn about the origins of these. For example, judo, anime, satay, orangutan, or kimchi to name just a few.</w:t>
      </w:r>
    </w:p>
    <w:p w14:paraId="6F80AF10" w14:textId="77777777" w:rsidR="00D97F57" w:rsidRPr="00D97F57" w:rsidRDefault="00D97F57" w:rsidP="00D97F57">
      <w:pPr>
        <w:pStyle w:val="Body"/>
        <w:spacing w:before="240" w:after="240"/>
        <w:rPr>
          <w:rFonts w:cs="Arial"/>
          <w:sz w:val="24"/>
          <w:szCs w:val="24"/>
        </w:rPr>
      </w:pPr>
      <w:r w:rsidRPr="00D97F57">
        <w:rPr>
          <w:rFonts w:cs="Arial"/>
          <w:sz w:val="24"/>
          <w:szCs w:val="24"/>
        </w:rPr>
        <w:t xml:space="preserve">Learning about borrowed words provides a great opportunity to make connections with students’ </w:t>
      </w:r>
      <w:proofErr w:type="gramStart"/>
      <w:r w:rsidRPr="00D97F57">
        <w:rPr>
          <w:rFonts w:cs="Arial"/>
          <w:sz w:val="24"/>
          <w:szCs w:val="24"/>
        </w:rPr>
        <w:t>interests, and</w:t>
      </w:r>
      <w:proofErr w:type="gramEnd"/>
      <w:r w:rsidRPr="00D97F57">
        <w:rPr>
          <w:rFonts w:cs="Arial"/>
          <w:sz w:val="24"/>
          <w:szCs w:val="24"/>
        </w:rPr>
        <w:t xml:space="preserve"> even consider how </w:t>
      </w:r>
      <w:proofErr w:type="gramStart"/>
      <w:r w:rsidRPr="00D97F57">
        <w:rPr>
          <w:rFonts w:cs="Arial"/>
          <w:sz w:val="24"/>
          <w:szCs w:val="24"/>
        </w:rPr>
        <w:t>peoples</w:t>
      </w:r>
      <w:proofErr w:type="gramEnd"/>
      <w:r w:rsidRPr="00D97F57">
        <w:rPr>
          <w:rFonts w:cs="Arial"/>
          <w:sz w:val="24"/>
          <w:szCs w:val="24"/>
        </w:rPr>
        <w:t xml:space="preserve"> of Asia shape human </w:t>
      </w:r>
      <w:proofErr w:type="spellStart"/>
      <w:r w:rsidRPr="00D97F57">
        <w:rPr>
          <w:rFonts w:cs="Arial"/>
          <w:sz w:val="24"/>
          <w:szCs w:val="24"/>
        </w:rPr>
        <w:t>endeavour</w:t>
      </w:r>
      <w:proofErr w:type="spellEnd"/>
      <w:r w:rsidRPr="00D97F57">
        <w:rPr>
          <w:rFonts w:cs="Arial"/>
          <w:sz w:val="24"/>
          <w:szCs w:val="24"/>
        </w:rPr>
        <w:t xml:space="preserve"> through the arts and political, sporting, economic, technological and scientific domains.</w:t>
      </w:r>
    </w:p>
    <w:p w14:paraId="36C8DD71" w14:textId="77777777" w:rsidR="00D97F57" w:rsidRPr="00D97F57" w:rsidRDefault="00D97F57" w:rsidP="00D97F57">
      <w:pPr>
        <w:pStyle w:val="Body"/>
        <w:spacing w:before="240" w:after="240"/>
        <w:rPr>
          <w:rFonts w:cs="Arial"/>
          <w:sz w:val="24"/>
          <w:szCs w:val="24"/>
        </w:rPr>
      </w:pPr>
      <w:r w:rsidRPr="00D97F57">
        <w:rPr>
          <w:rFonts w:cs="Arial"/>
          <w:sz w:val="24"/>
          <w:szCs w:val="24"/>
        </w:rPr>
        <w:t>To understand the Asia region and its diversity, students require an insight into the societies, beliefs, histories, cultures, languages, and environments of Asian nations. They need to develop an appreciation of the significant historical contributions from Asian countries and build an understanding of the region’s contemporary opportunities and challenges.</w:t>
      </w:r>
    </w:p>
    <w:p w14:paraId="52E40FCA" w14:textId="77777777" w:rsidR="00D97F57" w:rsidRPr="00D97F57" w:rsidRDefault="00D97F57" w:rsidP="00D97F57">
      <w:pPr>
        <w:pStyle w:val="Body"/>
        <w:spacing w:before="240" w:after="240"/>
        <w:rPr>
          <w:rFonts w:cs="Arial"/>
          <w:sz w:val="24"/>
          <w:szCs w:val="24"/>
        </w:rPr>
      </w:pPr>
      <w:r w:rsidRPr="00D97F57">
        <w:rPr>
          <w:rFonts w:cs="Arial"/>
          <w:sz w:val="24"/>
          <w:szCs w:val="24"/>
        </w:rPr>
        <w:t>Knowledge, understanding, respect and active engagement between Australia and Asia will build positive relationships when guided by critical thinking, respect and reflection.</w:t>
      </w:r>
    </w:p>
    <w:p w14:paraId="123EAD20" w14:textId="77777777" w:rsidR="00D97F57" w:rsidRPr="00D97F57" w:rsidRDefault="00D97F57" w:rsidP="00D97F57">
      <w:pPr>
        <w:pStyle w:val="Body"/>
        <w:spacing w:before="240" w:after="240"/>
        <w:rPr>
          <w:rFonts w:cs="Arial"/>
          <w:sz w:val="24"/>
          <w:szCs w:val="24"/>
        </w:rPr>
      </w:pPr>
      <w:r w:rsidRPr="00D97F57">
        <w:rPr>
          <w:rFonts w:cs="Arial"/>
          <w:sz w:val="24"/>
          <w:szCs w:val="24"/>
        </w:rPr>
        <w:t>For more information, I encourage you to explore the Victorian Curriculum F–10 website, which provides easy access to the curriculum and all its supporting resources.</w:t>
      </w:r>
    </w:p>
    <w:p w14:paraId="098457F4" w14:textId="77777777" w:rsidR="00D97F57" w:rsidRPr="00D97F57" w:rsidRDefault="00D97F57" w:rsidP="00D97F57">
      <w:pPr>
        <w:pStyle w:val="Body"/>
        <w:spacing w:before="240" w:after="240"/>
        <w:rPr>
          <w:rFonts w:cs="Arial"/>
        </w:rPr>
      </w:pPr>
      <w:r w:rsidRPr="00D97F57">
        <w:rPr>
          <w:rFonts w:cs="Arial"/>
          <w:sz w:val="24"/>
          <w:szCs w:val="24"/>
        </w:rPr>
        <w:t xml:space="preserve">Thank you for </w:t>
      </w:r>
      <w:proofErr w:type="gramStart"/>
      <w:r w:rsidRPr="00D97F57">
        <w:rPr>
          <w:rFonts w:cs="Arial"/>
          <w:sz w:val="24"/>
          <w:szCs w:val="24"/>
        </w:rPr>
        <w:t>watching</w:t>
      </w:r>
      <w:proofErr w:type="gramEnd"/>
      <w:r w:rsidRPr="00D97F57">
        <w:rPr>
          <w:rFonts w:cs="Arial"/>
          <w:sz w:val="24"/>
          <w:szCs w:val="24"/>
        </w:rPr>
        <w:t>.</w:t>
      </w:r>
    </w:p>
    <w:p w14:paraId="0FECC67A" w14:textId="716864BD" w:rsidR="00C44A8F" w:rsidRPr="009961EA" w:rsidRDefault="00C44A8F" w:rsidP="008E4AB1">
      <w:hyperlink r:id="rId9" w:history="1">
        <w:r w:rsidRPr="00283640">
          <w:rPr>
            <w:rStyle w:val="Hyperlink"/>
          </w:rPr>
          <w:t xml:space="preserve">Copyright Victorian Curriculum and Assessment Authority </w:t>
        </w:r>
      </w:hyperlink>
      <w:r>
        <w:rPr>
          <w:rStyle w:val="Hyperlink"/>
        </w:rPr>
        <w:t>202</w:t>
      </w:r>
      <w:r w:rsidR="00B678ED">
        <w:rPr>
          <w:rStyle w:val="Hyperlink"/>
        </w:rPr>
        <w:t>6</w:t>
      </w:r>
    </w:p>
    <w:sectPr w:rsidR="00C44A8F" w:rsidRPr="00996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83951" w14:textId="77777777" w:rsidR="005154A2" w:rsidRDefault="005154A2" w:rsidP="00283640">
      <w:pPr>
        <w:spacing w:before="0" w:after="0" w:line="240" w:lineRule="auto"/>
      </w:pPr>
      <w:r>
        <w:separator/>
      </w:r>
    </w:p>
  </w:endnote>
  <w:endnote w:type="continuationSeparator" w:id="0">
    <w:p w14:paraId="151699F6" w14:textId="77777777" w:rsidR="005154A2" w:rsidRDefault="005154A2" w:rsidP="002836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D5FD1" w14:textId="77777777" w:rsidR="005154A2" w:rsidRDefault="005154A2" w:rsidP="00283640">
      <w:pPr>
        <w:spacing w:before="0" w:after="0" w:line="240" w:lineRule="auto"/>
      </w:pPr>
      <w:r>
        <w:separator/>
      </w:r>
    </w:p>
  </w:footnote>
  <w:footnote w:type="continuationSeparator" w:id="0">
    <w:p w14:paraId="7B4E81B7" w14:textId="77777777" w:rsidR="005154A2" w:rsidRDefault="005154A2" w:rsidP="0028364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75"/>
    <w:rsid w:val="000149D5"/>
    <w:rsid w:val="000177AD"/>
    <w:rsid w:val="00023E22"/>
    <w:rsid w:val="00044992"/>
    <w:rsid w:val="00045242"/>
    <w:rsid w:val="000470B5"/>
    <w:rsid w:val="00055460"/>
    <w:rsid w:val="000B0EA3"/>
    <w:rsid w:val="000C22BB"/>
    <w:rsid w:val="000E3D36"/>
    <w:rsid w:val="000F5843"/>
    <w:rsid w:val="0011018F"/>
    <w:rsid w:val="00110C13"/>
    <w:rsid w:val="00124E50"/>
    <w:rsid w:val="0013126B"/>
    <w:rsid w:val="00133862"/>
    <w:rsid w:val="00135864"/>
    <w:rsid w:val="00137422"/>
    <w:rsid w:val="00154BFB"/>
    <w:rsid w:val="001656B3"/>
    <w:rsid w:val="00183469"/>
    <w:rsid w:val="00195147"/>
    <w:rsid w:val="001A0863"/>
    <w:rsid w:val="001A23BC"/>
    <w:rsid w:val="001A5C7F"/>
    <w:rsid w:val="001F456A"/>
    <w:rsid w:val="001F66A3"/>
    <w:rsid w:val="002049FD"/>
    <w:rsid w:val="00215EAE"/>
    <w:rsid w:val="00254A02"/>
    <w:rsid w:val="00257838"/>
    <w:rsid w:val="002747F7"/>
    <w:rsid w:val="00283640"/>
    <w:rsid w:val="0028645B"/>
    <w:rsid w:val="002A2983"/>
    <w:rsid w:val="002B439D"/>
    <w:rsid w:val="002C4913"/>
    <w:rsid w:val="002D1227"/>
    <w:rsid w:val="002F7E90"/>
    <w:rsid w:val="00306A2F"/>
    <w:rsid w:val="0032283E"/>
    <w:rsid w:val="0036133D"/>
    <w:rsid w:val="00365D0F"/>
    <w:rsid w:val="00386316"/>
    <w:rsid w:val="00393341"/>
    <w:rsid w:val="003A6048"/>
    <w:rsid w:val="003C6942"/>
    <w:rsid w:val="003C77A0"/>
    <w:rsid w:val="003D1B38"/>
    <w:rsid w:val="003D24EC"/>
    <w:rsid w:val="003D7CE1"/>
    <w:rsid w:val="003E6D28"/>
    <w:rsid w:val="004074C6"/>
    <w:rsid w:val="00417944"/>
    <w:rsid w:val="00427609"/>
    <w:rsid w:val="00437EB6"/>
    <w:rsid w:val="00484333"/>
    <w:rsid w:val="00486F4C"/>
    <w:rsid w:val="0049485F"/>
    <w:rsid w:val="004E3D83"/>
    <w:rsid w:val="004E5AD3"/>
    <w:rsid w:val="00510141"/>
    <w:rsid w:val="005154A2"/>
    <w:rsid w:val="00524C41"/>
    <w:rsid w:val="00531D0A"/>
    <w:rsid w:val="0053233E"/>
    <w:rsid w:val="00543265"/>
    <w:rsid w:val="005558F7"/>
    <w:rsid w:val="00563928"/>
    <w:rsid w:val="0056750A"/>
    <w:rsid w:val="00585B22"/>
    <w:rsid w:val="00585F0E"/>
    <w:rsid w:val="00596971"/>
    <w:rsid w:val="005A0AA3"/>
    <w:rsid w:val="005B19C9"/>
    <w:rsid w:val="005F2194"/>
    <w:rsid w:val="005F6E0B"/>
    <w:rsid w:val="00612A2A"/>
    <w:rsid w:val="00633109"/>
    <w:rsid w:val="006538C4"/>
    <w:rsid w:val="00664A40"/>
    <w:rsid w:val="00670D67"/>
    <w:rsid w:val="00686D2A"/>
    <w:rsid w:val="00690A6E"/>
    <w:rsid w:val="0069532E"/>
    <w:rsid w:val="006D4994"/>
    <w:rsid w:val="006E318D"/>
    <w:rsid w:val="00717046"/>
    <w:rsid w:val="00721F2D"/>
    <w:rsid w:val="007230A5"/>
    <w:rsid w:val="0074309A"/>
    <w:rsid w:val="00753556"/>
    <w:rsid w:val="0078468E"/>
    <w:rsid w:val="00786188"/>
    <w:rsid w:val="007868CC"/>
    <w:rsid w:val="0079152D"/>
    <w:rsid w:val="007A5E9C"/>
    <w:rsid w:val="007C03F2"/>
    <w:rsid w:val="008037D4"/>
    <w:rsid w:val="00806960"/>
    <w:rsid w:val="008132B1"/>
    <w:rsid w:val="00816C2D"/>
    <w:rsid w:val="008271BE"/>
    <w:rsid w:val="008301AE"/>
    <w:rsid w:val="00842EB4"/>
    <w:rsid w:val="00885193"/>
    <w:rsid w:val="00891404"/>
    <w:rsid w:val="00893633"/>
    <w:rsid w:val="008A6CA7"/>
    <w:rsid w:val="008A735B"/>
    <w:rsid w:val="008B5F0B"/>
    <w:rsid w:val="008C7C38"/>
    <w:rsid w:val="008E3A3F"/>
    <w:rsid w:val="008E4AB1"/>
    <w:rsid w:val="00906B5E"/>
    <w:rsid w:val="00937542"/>
    <w:rsid w:val="009379B3"/>
    <w:rsid w:val="0096399A"/>
    <w:rsid w:val="00964B2A"/>
    <w:rsid w:val="009658D4"/>
    <w:rsid w:val="00974C94"/>
    <w:rsid w:val="0099601C"/>
    <w:rsid w:val="009961EA"/>
    <w:rsid w:val="009A041D"/>
    <w:rsid w:val="009B00BF"/>
    <w:rsid w:val="009B0E35"/>
    <w:rsid w:val="009B7716"/>
    <w:rsid w:val="009D19B2"/>
    <w:rsid w:val="009F6716"/>
    <w:rsid w:val="00A02591"/>
    <w:rsid w:val="00A10492"/>
    <w:rsid w:val="00A23CF5"/>
    <w:rsid w:val="00A4096D"/>
    <w:rsid w:val="00A44241"/>
    <w:rsid w:val="00A464F3"/>
    <w:rsid w:val="00A53A00"/>
    <w:rsid w:val="00A82FDD"/>
    <w:rsid w:val="00A87568"/>
    <w:rsid w:val="00A90261"/>
    <w:rsid w:val="00A909EB"/>
    <w:rsid w:val="00A91B1E"/>
    <w:rsid w:val="00A92791"/>
    <w:rsid w:val="00A975CA"/>
    <w:rsid w:val="00AD0AF6"/>
    <w:rsid w:val="00AD7F5F"/>
    <w:rsid w:val="00B033EF"/>
    <w:rsid w:val="00B066DA"/>
    <w:rsid w:val="00B45931"/>
    <w:rsid w:val="00B46999"/>
    <w:rsid w:val="00B47FAD"/>
    <w:rsid w:val="00B678ED"/>
    <w:rsid w:val="00B75021"/>
    <w:rsid w:val="00B81C63"/>
    <w:rsid w:val="00B82247"/>
    <w:rsid w:val="00BA56D6"/>
    <w:rsid w:val="00BA7BBE"/>
    <w:rsid w:val="00BC4972"/>
    <w:rsid w:val="00BD3DD3"/>
    <w:rsid w:val="00BF2F30"/>
    <w:rsid w:val="00C101A3"/>
    <w:rsid w:val="00C11800"/>
    <w:rsid w:val="00C44A8F"/>
    <w:rsid w:val="00C44D39"/>
    <w:rsid w:val="00C50F08"/>
    <w:rsid w:val="00C55D98"/>
    <w:rsid w:val="00C60651"/>
    <w:rsid w:val="00C64E1B"/>
    <w:rsid w:val="00C72BA3"/>
    <w:rsid w:val="00C876B0"/>
    <w:rsid w:val="00CA68FC"/>
    <w:rsid w:val="00CB36F3"/>
    <w:rsid w:val="00CD1C7A"/>
    <w:rsid w:val="00CE603D"/>
    <w:rsid w:val="00CF4C14"/>
    <w:rsid w:val="00D240D1"/>
    <w:rsid w:val="00D542F9"/>
    <w:rsid w:val="00D64861"/>
    <w:rsid w:val="00D821E7"/>
    <w:rsid w:val="00D93D75"/>
    <w:rsid w:val="00D97F57"/>
    <w:rsid w:val="00DA11B9"/>
    <w:rsid w:val="00DE205F"/>
    <w:rsid w:val="00DE359F"/>
    <w:rsid w:val="00E215F3"/>
    <w:rsid w:val="00E35C6A"/>
    <w:rsid w:val="00E62DE2"/>
    <w:rsid w:val="00E65C96"/>
    <w:rsid w:val="00E711A5"/>
    <w:rsid w:val="00E72B75"/>
    <w:rsid w:val="00E80952"/>
    <w:rsid w:val="00E822A5"/>
    <w:rsid w:val="00E971BC"/>
    <w:rsid w:val="00EA6AD4"/>
    <w:rsid w:val="00EC3C43"/>
    <w:rsid w:val="00EE1E00"/>
    <w:rsid w:val="00EF1A77"/>
    <w:rsid w:val="00EF44B4"/>
    <w:rsid w:val="00F16548"/>
    <w:rsid w:val="00F17D3C"/>
    <w:rsid w:val="00F318CA"/>
    <w:rsid w:val="00F4108E"/>
    <w:rsid w:val="00F45012"/>
    <w:rsid w:val="00F9096A"/>
    <w:rsid w:val="00FB708A"/>
    <w:rsid w:val="00FC2BC9"/>
    <w:rsid w:val="00FC3BF6"/>
    <w:rsid w:val="00FD2C81"/>
    <w:rsid w:val="00FE55DB"/>
    <w:rsid w:val="00FF11FA"/>
    <w:rsid w:val="00FF2F94"/>
    <w:rsid w:val="00FF54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4AC1"/>
  <w15:chartTrackingRefBased/>
  <w15:docId w15:val="{0800D90D-0450-49B8-B295-54AF812E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1EA"/>
    <w:pPr>
      <w:spacing w:before="280" w:after="280" w:line="276"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64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83640"/>
    <w:rPr>
      <w:sz w:val="24"/>
    </w:rPr>
  </w:style>
  <w:style w:type="paragraph" w:styleId="Footer">
    <w:name w:val="footer"/>
    <w:basedOn w:val="Normal"/>
    <w:link w:val="FooterChar"/>
    <w:uiPriority w:val="99"/>
    <w:unhideWhenUsed/>
    <w:rsid w:val="0028364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83640"/>
    <w:rPr>
      <w:sz w:val="24"/>
    </w:rPr>
  </w:style>
  <w:style w:type="character" w:styleId="Hyperlink">
    <w:name w:val="Hyperlink"/>
    <w:basedOn w:val="DefaultParagraphFont"/>
    <w:uiPriority w:val="99"/>
    <w:unhideWhenUsed/>
    <w:rsid w:val="00283640"/>
    <w:rPr>
      <w:color w:val="0563C1" w:themeColor="hyperlink"/>
      <w:u w:val="single"/>
    </w:rPr>
  </w:style>
  <w:style w:type="paragraph" w:styleId="Revision">
    <w:name w:val="Revision"/>
    <w:hidden/>
    <w:uiPriority w:val="99"/>
    <w:semiHidden/>
    <w:rsid w:val="006D4994"/>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806960"/>
    <w:rPr>
      <w:sz w:val="16"/>
      <w:szCs w:val="16"/>
    </w:rPr>
  </w:style>
  <w:style w:type="paragraph" w:styleId="CommentText">
    <w:name w:val="annotation text"/>
    <w:basedOn w:val="Normal"/>
    <w:link w:val="CommentTextChar"/>
    <w:uiPriority w:val="99"/>
    <w:unhideWhenUsed/>
    <w:rsid w:val="00806960"/>
    <w:pPr>
      <w:spacing w:line="240" w:lineRule="auto"/>
    </w:pPr>
    <w:rPr>
      <w:sz w:val="20"/>
      <w:szCs w:val="20"/>
    </w:rPr>
  </w:style>
  <w:style w:type="character" w:customStyle="1" w:styleId="CommentTextChar">
    <w:name w:val="Comment Text Char"/>
    <w:basedOn w:val="DefaultParagraphFont"/>
    <w:link w:val="CommentText"/>
    <w:uiPriority w:val="99"/>
    <w:rsid w:val="0080696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06960"/>
    <w:rPr>
      <w:b/>
      <w:bCs/>
    </w:rPr>
  </w:style>
  <w:style w:type="character" w:customStyle="1" w:styleId="CommentSubjectChar">
    <w:name w:val="Comment Subject Char"/>
    <w:basedOn w:val="CommentTextChar"/>
    <w:link w:val="CommentSubject"/>
    <w:uiPriority w:val="99"/>
    <w:semiHidden/>
    <w:rsid w:val="00806960"/>
    <w:rPr>
      <w:rFonts w:ascii="Arial" w:hAnsi="Arial"/>
      <w:b/>
      <w:bCs/>
      <w:sz w:val="20"/>
      <w:szCs w:val="20"/>
    </w:rPr>
  </w:style>
  <w:style w:type="paragraph" w:customStyle="1" w:styleId="Body">
    <w:name w:val="Body"/>
    <w:rsid w:val="00055460"/>
    <w:pPr>
      <w:pBdr>
        <w:top w:val="nil"/>
        <w:left w:val="nil"/>
        <w:bottom w:val="nil"/>
        <w:right w:val="nil"/>
        <w:between w:val="nil"/>
        <w:bar w:val="nil"/>
      </w:pBdr>
      <w:spacing w:after="280" w:line="240" w:lineRule="auto"/>
      <w:jc w:val="both"/>
    </w:pPr>
    <w:rPr>
      <w:rFonts w:ascii="Arial" w:eastAsia="Arial Unicode MS" w:hAnsi="Arial" w:cs="Arial Unicode MS"/>
      <w:color w:val="000000"/>
      <w:sz w:val="20"/>
      <w:szCs w:val="20"/>
      <w:u w:color="000000"/>
      <w:bdr w:val="nil"/>
      <w:lang w:val="en-US" w:eastAsia="en-A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1907e44-c885-4190-82ed-bb8a63b8a28a" xsi:nil="true"/>
    <lcf76f155ced4ddcb4097134ff3c332f xmlns="67e1db73-ac97-4842-acda-8d436d9fa6ab">
      <Terms xmlns="http://schemas.microsoft.com/office/infopath/2007/PartnerControls"/>
    </lcf76f155ced4ddcb4097134ff3c332f>
    <Versioncontrol_x0028_docholder_x0029_ xmlns="67e1db73-ac97-4842-acda-8d436d9fa6ab" xsi:nil="true"/>
    <Versioncontrol xmlns="67e1db73-ac97-4842-acda-8d436d9fa6ab" xsi:nil="true"/>
    <Status xmlns="67e1db73-ac97-4842-acda-8d436d9fa6ab" xsi:nil="true"/>
    <_Flow_SignoffStatus xmlns="67e1db73-ac97-4842-acda-8d436d9fa6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2B817A-5DF3-457F-B695-C59CF2D8C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D19013-6A18-4D84-A459-38F6157053DD}">
  <ds:schemaRefs>
    <ds:schemaRef ds:uri="http://schemas.microsoft.com/office/2006/metadata/properties"/>
    <ds:schemaRef ds:uri="http://schemas.microsoft.com/office/infopath/2007/PartnerControls"/>
    <ds:schemaRef ds:uri="21907e44-c885-4190-82ed-bb8a63b8a28a"/>
    <ds:schemaRef ds:uri="67e1db73-ac97-4842-acda-8d436d9fa6ab"/>
  </ds:schemaRefs>
</ds:datastoreItem>
</file>

<file path=customXml/itemProps3.xml><?xml version="1.0" encoding="utf-8"?>
<ds:datastoreItem xmlns:ds="http://schemas.openxmlformats.org/officeDocument/2006/customXml" ds:itemID="{DCE88253-027A-40B4-B253-A62F28FBC7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VCAA</dc:creator>
  <cp:keywords/>
  <dc:description/>
  <cp:lastModifiedBy>Kylie Love 2</cp:lastModifiedBy>
  <cp:revision>41</cp:revision>
  <dcterms:created xsi:type="dcterms:W3CDTF">2026-07-28T02:12:00Z</dcterms:created>
  <dcterms:modified xsi:type="dcterms:W3CDTF">2026-09-02T23:49:00Z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