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8F979" w14:textId="0130D879" w:rsidR="00842BF6" w:rsidRPr="00847CBD" w:rsidRDefault="00847CBD" w:rsidP="00021C3E">
      <w:pPr>
        <w:pStyle w:val="VCAADocumenttitle"/>
      </w:pPr>
      <w:r w:rsidRPr="00847CBD">
        <w:t xml:space="preserve">Example teaching </w:t>
      </w:r>
      <w:r w:rsidR="00A22D07" w:rsidRPr="00847CBD">
        <w:t>and learning unit</w:t>
      </w:r>
      <w:r w:rsidR="00480533" w:rsidRPr="00847CBD">
        <w:t>:</w:t>
      </w:r>
      <w:r w:rsidR="00A22D07" w:rsidRPr="00847CBD">
        <w:t xml:space="preserve"> 9.3</w:t>
      </w:r>
      <w:r w:rsidRPr="00847CBD">
        <w:t xml:space="preserve"> </w:t>
      </w:r>
      <w:r w:rsidR="00A22D07" w:rsidRPr="00847CBD">
        <w:t xml:space="preserve">Adapting </w:t>
      </w:r>
      <w:r w:rsidR="00480533" w:rsidRPr="00847CBD">
        <w:t>skills to different territory game environments</w:t>
      </w:r>
    </w:p>
    <w:p w14:paraId="28AA3404" w14:textId="396B8D70" w:rsidR="00842BF6" w:rsidRPr="00847CBD" w:rsidRDefault="00A22D07" w:rsidP="00021C3E">
      <w:pPr>
        <w:pStyle w:val="VCAADocumentsubtitle"/>
      </w:pPr>
      <w:r w:rsidRPr="00847CBD">
        <w:t>Physical Education</w:t>
      </w:r>
      <w:r w:rsidR="00847CBD" w:rsidRPr="00847CBD">
        <w:t>,</w:t>
      </w:r>
      <w:r w:rsidRPr="00847CBD">
        <w:t xml:space="preserve"> Levels 9 and 10</w:t>
      </w:r>
    </w:p>
    <w:p w14:paraId="4C9ACC4E" w14:textId="33009EA6" w:rsidR="0008376D" w:rsidRPr="00842BF6" w:rsidRDefault="0008376D" w:rsidP="0008376D">
      <w:pPr>
        <w:pStyle w:val="VCAAbody"/>
        <w:rPr>
          <w:b/>
          <w:bCs/>
          <w:lang w:val="en-AU"/>
        </w:rPr>
      </w:pPr>
      <w:r w:rsidRPr="00842BF6">
        <w:rPr>
          <w:b/>
          <w:bCs/>
          <w:lang w:val="en-AU"/>
        </w:rPr>
        <w:t>Use this</w:t>
      </w:r>
      <w:r>
        <w:rPr>
          <w:b/>
          <w:bCs/>
          <w:lang w:val="en-AU"/>
        </w:rPr>
        <w:t xml:space="preserve"> </w:t>
      </w:r>
      <w:r w:rsidRPr="00667D9C">
        <w:rPr>
          <w:b/>
          <w:bCs/>
          <w:color w:val="0072AA" w:themeColor="accent1" w:themeShade="BF"/>
          <w:lang w:val="en-AU"/>
        </w:rPr>
        <w:t xml:space="preserve">teaching and learning unit </w:t>
      </w:r>
      <w:r w:rsidRPr="00842BF6">
        <w:rPr>
          <w:b/>
          <w:bCs/>
          <w:lang w:val="en-AU"/>
        </w:rPr>
        <w:t xml:space="preserve">template to plan a teaching and learning </w:t>
      </w:r>
      <w:r>
        <w:rPr>
          <w:b/>
          <w:bCs/>
          <w:lang w:val="en-AU"/>
        </w:rPr>
        <w:t>unit</w:t>
      </w:r>
      <w:r w:rsidRPr="00842BF6">
        <w:rPr>
          <w:b/>
          <w:bCs/>
          <w:lang w:val="en-AU"/>
        </w:rPr>
        <w:t xml:space="preserve"> for a specific curriculum area </w:t>
      </w:r>
      <w:r>
        <w:rPr>
          <w:b/>
          <w:bCs/>
          <w:lang w:val="en-AU"/>
        </w:rPr>
        <w:t xml:space="preserve">or </w:t>
      </w:r>
      <w:r w:rsidR="00C122A8">
        <w:rPr>
          <w:b/>
          <w:bCs/>
          <w:lang w:val="en-AU"/>
        </w:rPr>
        <w:t>multiple disciplines</w:t>
      </w:r>
      <w:r w:rsidRPr="00842BF6">
        <w:rPr>
          <w:b/>
          <w:bCs/>
          <w:lang w:val="en-AU"/>
        </w:rPr>
        <w:t xml:space="preserve">. </w:t>
      </w:r>
    </w:p>
    <w:p w14:paraId="6B610127" w14:textId="113BD771" w:rsidR="00842BF6" w:rsidRDefault="00842BF6" w:rsidP="00842BF6">
      <w:pPr>
        <w:pStyle w:val="VCAAbody"/>
      </w:pPr>
      <w:r w:rsidRPr="00842BF6">
        <w:rPr>
          <w:b/>
          <w:bCs/>
        </w:rPr>
        <w:t>Hint:</w:t>
      </w:r>
      <w:r w:rsidRPr="00842BF6">
        <w:t xml:space="preserve"> Use your completed</w:t>
      </w:r>
      <w:r w:rsidR="00F12B57">
        <w:t xml:space="preserve"> </w:t>
      </w:r>
      <w:r w:rsidR="00F12B57" w:rsidRPr="00F12B57">
        <w:rPr>
          <w:b/>
          <w:bCs/>
          <w:color w:val="0072AA" w:themeColor="accent1" w:themeShade="BF"/>
        </w:rPr>
        <w:t xml:space="preserve">curriculum </w:t>
      </w:r>
      <w:r w:rsidR="00E94C4E">
        <w:rPr>
          <w:b/>
          <w:bCs/>
          <w:color w:val="0072AA" w:themeColor="accent1" w:themeShade="BF"/>
        </w:rPr>
        <w:t xml:space="preserve">area </w:t>
      </w:r>
      <w:r w:rsidR="00F12B57" w:rsidRPr="00F12B57">
        <w:rPr>
          <w:b/>
          <w:bCs/>
          <w:color w:val="0072AA" w:themeColor="accent1" w:themeShade="BF"/>
        </w:rPr>
        <w:t>map</w:t>
      </w:r>
      <w:r w:rsidR="00632FB0">
        <w:rPr>
          <w:b/>
          <w:bCs/>
          <w:color w:val="0072AA" w:themeColor="accent1" w:themeShade="BF"/>
        </w:rPr>
        <w:t>(s)</w:t>
      </w:r>
      <w:r w:rsidR="00F12B57" w:rsidRPr="00F12B57">
        <w:rPr>
          <w:color w:val="0072AA" w:themeColor="accent1" w:themeShade="BF"/>
        </w:rPr>
        <w:t xml:space="preserve"> </w:t>
      </w:r>
      <w:r w:rsidR="00F12B57">
        <w:t>and your completed</w:t>
      </w:r>
      <w:r w:rsidRPr="00842BF6">
        <w:t xml:space="preserve"> </w:t>
      </w:r>
      <w:r w:rsidR="00522E7A">
        <w:rPr>
          <w:b/>
          <w:bCs/>
          <w:color w:val="0072AA" w:themeColor="accent1" w:themeShade="BF"/>
        </w:rPr>
        <w:t>curriculum area</w:t>
      </w:r>
      <w:r w:rsidRPr="00842BF6">
        <w:rPr>
          <w:b/>
          <w:bCs/>
          <w:color w:val="0072AA" w:themeColor="accent1" w:themeShade="BF"/>
        </w:rPr>
        <w:t xml:space="preserve"> plan </w:t>
      </w:r>
      <w:r w:rsidRPr="00842BF6">
        <w:t xml:space="preserve">to help populate this </w:t>
      </w:r>
      <w:r w:rsidR="00522E7A" w:rsidRPr="0008376D">
        <w:rPr>
          <w:color w:val="auto"/>
        </w:rPr>
        <w:t>teaching and learning unit</w:t>
      </w:r>
      <w:r w:rsidR="00522E7A">
        <w:t>.</w:t>
      </w:r>
    </w:p>
    <w:p w14:paraId="2E3FA9B4" w14:textId="17296C47" w:rsidR="00842BF6" w:rsidRPr="00480533" w:rsidRDefault="00842BF6" w:rsidP="00021C3E">
      <w:pPr>
        <w:pStyle w:val="Heading2"/>
      </w:pPr>
      <w:r w:rsidRPr="00847CBD">
        <w:t>Overview</w:t>
      </w:r>
      <w:r w:rsidR="00BC1B86">
        <w:t xml:space="preserve"> </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Overview"/>
      </w:tblPr>
      <w:tblGrid>
        <w:gridCol w:w="7934"/>
        <w:gridCol w:w="7937"/>
      </w:tblGrid>
      <w:tr w:rsidR="00842BF6" w:rsidRPr="00842BF6" w14:paraId="1692C248" w14:textId="77777777" w:rsidTr="2ED8B158">
        <w:trPr>
          <w:trHeight w:val="383"/>
          <w:tblHeader/>
        </w:trPr>
        <w:tc>
          <w:tcPr>
            <w:tcW w:w="7934" w:type="dxa"/>
            <w:shd w:val="clear" w:color="auto" w:fill="0072AA" w:themeFill="accent1" w:themeFillShade="BF"/>
            <w:vAlign w:val="center"/>
          </w:tcPr>
          <w:p w14:paraId="5B5E1F81" w14:textId="17A0B9F5" w:rsidR="00842BF6" w:rsidRPr="00842BF6" w:rsidRDefault="00842BF6" w:rsidP="00633391">
            <w:pPr>
              <w:pStyle w:val="VCAAtableheadingnarrow"/>
              <w:rPr>
                <w:lang w:val="en-AU"/>
              </w:rPr>
            </w:pPr>
            <w:r>
              <w:rPr>
                <w:lang w:val="en-AU"/>
              </w:rPr>
              <w:t xml:space="preserve">Description of </w:t>
            </w:r>
            <w:r w:rsidR="000C084D">
              <w:rPr>
                <w:lang w:val="en-AU"/>
              </w:rPr>
              <w:t xml:space="preserve">the </w:t>
            </w:r>
            <w:r>
              <w:rPr>
                <w:lang w:val="en-AU"/>
              </w:rPr>
              <w:t>teaching and learning unit</w:t>
            </w:r>
          </w:p>
        </w:tc>
        <w:tc>
          <w:tcPr>
            <w:tcW w:w="7937" w:type="dxa"/>
            <w:shd w:val="clear" w:color="auto" w:fill="0072AA" w:themeFill="accent1" w:themeFillShade="BF"/>
            <w:vAlign w:val="center"/>
          </w:tcPr>
          <w:p w14:paraId="44EB6BC8" w14:textId="5BE4A784" w:rsidR="00842BF6" w:rsidRPr="00842BF6" w:rsidRDefault="00842BF6" w:rsidP="00633391">
            <w:pPr>
              <w:pStyle w:val="VCAAtableheadingnarrow"/>
              <w:rPr>
                <w:lang w:val="en-AU"/>
              </w:rPr>
            </w:pPr>
            <w:r w:rsidRPr="00842BF6">
              <w:rPr>
                <w:lang w:val="en-AU"/>
              </w:rPr>
              <w:t>Cohort considerations</w:t>
            </w:r>
            <w:r>
              <w:rPr>
                <w:lang w:val="en-AU"/>
              </w:rPr>
              <w:t xml:space="preserve"> (</w:t>
            </w:r>
            <w:r w:rsidR="000C084D">
              <w:rPr>
                <w:lang w:val="en-AU"/>
              </w:rPr>
              <w:t>in relation to</w:t>
            </w:r>
            <w:r>
              <w:rPr>
                <w:lang w:val="en-AU"/>
              </w:rPr>
              <w:t xml:space="preserve"> this teaching and learning unit)</w:t>
            </w:r>
          </w:p>
        </w:tc>
      </w:tr>
      <w:tr w:rsidR="006A1428" w:rsidRPr="00842BF6" w14:paraId="51CA47BE" w14:textId="77777777" w:rsidTr="524BAF33">
        <w:trPr>
          <w:trHeight w:val="392"/>
        </w:trPr>
        <w:tc>
          <w:tcPr>
            <w:tcW w:w="7934" w:type="dxa"/>
            <w:tcBorders>
              <w:top w:val="single" w:sz="4" w:space="0" w:color="auto"/>
              <w:left w:val="single" w:sz="4" w:space="0" w:color="auto"/>
              <w:bottom w:val="single" w:sz="4" w:space="0" w:color="auto"/>
              <w:right w:val="single" w:sz="4" w:space="0" w:color="auto"/>
            </w:tcBorders>
          </w:tcPr>
          <w:p w14:paraId="4DE0561F" w14:textId="10AA514B" w:rsidR="00875DBF" w:rsidRPr="00875DBF" w:rsidRDefault="46488240" w:rsidP="006A3F4D">
            <w:pPr>
              <w:pStyle w:val="VCAAtabletextnarrow"/>
            </w:pPr>
            <w:r>
              <w:t>This unit is designed to develop students</w:t>
            </w:r>
            <w:r w:rsidR="3876DBA6">
              <w:t>’</w:t>
            </w:r>
            <w:r>
              <w:t xml:space="preserve"> advanced movement skills, with a focus on analysing, adapting and applying skills across </w:t>
            </w:r>
            <w:r w:rsidR="0028196F">
              <w:t xml:space="preserve">the environments of </w:t>
            </w:r>
            <w:r>
              <w:t>different territory game</w:t>
            </w:r>
            <w:r w:rsidR="0028196F">
              <w:t>s</w:t>
            </w:r>
            <w:r w:rsidR="2A0784BD">
              <w:t xml:space="preserve"> (also known as invasion game</w:t>
            </w:r>
            <w:r w:rsidR="0028196F">
              <w:t>s</w:t>
            </w:r>
            <w:r w:rsidR="2A0784BD">
              <w:t>)</w:t>
            </w:r>
            <w:r>
              <w:t xml:space="preserve">, including basketball, soccer and ultimate frisbee. Aligned with the Victorian Curriculum </w:t>
            </w:r>
            <w:r w:rsidR="00C122A8">
              <w:t xml:space="preserve">F–10 Version </w:t>
            </w:r>
            <w:r>
              <w:t>2.0 for Levels 9 and 10, the unit targets achievement standard</w:t>
            </w:r>
            <w:r w:rsidR="00432F2E">
              <w:t xml:space="preserve"> sentence</w:t>
            </w:r>
            <w:r>
              <w:t>s by enhancing students</w:t>
            </w:r>
            <w:r w:rsidR="3876DBA6">
              <w:t>’</w:t>
            </w:r>
            <w:r>
              <w:t xml:space="preserve"> ability to refine and transfer movement skills, provide peer </w:t>
            </w:r>
            <w:proofErr w:type="gramStart"/>
            <w:r>
              <w:t>feedback</w:t>
            </w:r>
            <w:proofErr w:type="gramEnd"/>
            <w:r>
              <w:t xml:space="preserve"> and apply strategic thinking to challenging game situations. Students explore how spatial awareness, skill adjustment and feedback mechanisms can contribute to successful outcomes in dynamic team-based games.</w:t>
            </w:r>
          </w:p>
          <w:p w14:paraId="3254C38C" w14:textId="43ED5835" w:rsidR="00875DBF" w:rsidRDefault="00875DBF" w:rsidP="00B43A07">
            <w:pPr>
              <w:pStyle w:val="VCAAtabletextnarrow"/>
            </w:pPr>
            <w:r>
              <w:t>The sequence</w:t>
            </w:r>
            <w:r w:rsidR="000A2609">
              <w:t xml:space="preserve"> of learning</w:t>
            </w:r>
            <w:r>
              <w:t xml:space="preserve"> is designed to progressively build adaptability, spatial </w:t>
            </w:r>
            <w:proofErr w:type="gramStart"/>
            <w:r>
              <w:t>awareness</w:t>
            </w:r>
            <w:proofErr w:type="gramEnd"/>
            <w:r>
              <w:t xml:space="preserve"> and leadership skills. </w:t>
            </w:r>
          </w:p>
          <w:p w14:paraId="06E7E1DB" w14:textId="6DA8DA91" w:rsidR="00C01E5C" w:rsidRPr="00875DBF" w:rsidRDefault="000A2609" w:rsidP="006A3F4D">
            <w:pPr>
              <w:pStyle w:val="VCAAtableheadingnarrow-sub-strand"/>
            </w:pPr>
            <w:r>
              <w:t>S</w:t>
            </w:r>
            <w:r w:rsidR="008974F8">
              <w:t>equence</w:t>
            </w:r>
            <w:r>
              <w:t xml:space="preserve"> of learning</w:t>
            </w:r>
          </w:p>
          <w:p w14:paraId="78DE94FE" w14:textId="4C33F893" w:rsidR="00875DBF" w:rsidRPr="00B43A07" w:rsidRDefault="00875DBF" w:rsidP="006A3F4D">
            <w:pPr>
              <w:pStyle w:val="VCAAtablebulletnarrow"/>
            </w:pPr>
            <w:r w:rsidRPr="006E2AD0">
              <w:t>Skill</w:t>
            </w:r>
            <w:r w:rsidR="006C1F7D">
              <w:t>s</w:t>
            </w:r>
            <w:r w:rsidRPr="006E2AD0">
              <w:t xml:space="preserve"> </w:t>
            </w:r>
            <w:r w:rsidR="00C01F12" w:rsidRPr="006E2AD0">
              <w:t>analysis and adaptation</w:t>
            </w:r>
            <w:r w:rsidRPr="006E2AD0">
              <w:t>:</w:t>
            </w:r>
            <w:r w:rsidRPr="00875DBF">
              <w:t xml:space="preserve"> Students engage in activities where they practi</w:t>
            </w:r>
            <w:r w:rsidR="000264FC">
              <w:t>s</w:t>
            </w:r>
            <w:r w:rsidRPr="00875DBF">
              <w:t xml:space="preserve">e adapting movement skills, such as passing and positioning, based on game-specific </w:t>
            </w:r>
            <w:r w:rsidRPr="00B43A07">
              <w:t>environments and conditions.</w:t>
            </w:r>
          </w:p>
          <w:p w14:paraId="0E06CAE3" w14:textId="187A6045" w:rsidR="00875DBF" w:rsidRPr="00B43A07" w:rsidRDefault="00875DBF" w:rsidP="006A3F4D">
            <w:pPr>
              <w:pStyle w:val="VCAAtablebulletnarrow"/>
            </w:pPr>
            <w:r w:rsidRPr="00B43A07">
              <w:t xml:space="preserve">Peer </w:t>
            </w:r>
            <w:r w:rsidR="00C01F12" w:rsidRPr="00B43A07">
              <w:t>feedback and performance review</w:t>
            </w:r>
            <w:r w:rsidRPr="00B43A07">
              <w:t>: Using video tools, students record and analyse their performances, providing peer feedback to support skill</w:t>
            </w:r>
            <w:r w:rsidR="006C1F7D">
              <w:t>s</w:t>
            </w:r>
            <w:r w:rsidRPr="00B43A07">
              <w:t xml:space="preserve"> refinement and strategic decision-making.</w:t>
            </w:r>
          </w:p>
          <w:p w14:paraId="35A22E9F" w14:textId="1DFCA1B2" w:rsidR="00875DBF" w:rsidRPr="00B43A07" w:rsidRDefault="00875DBF" w:rsidP="006A3F4D">
            <w:pPr>
              <w:pStyle w:val="VCAAtablebulletnarrow"/>
            </w:pPr>
            <w:r w:rsidRPr="00B43A07">
              <w:t xml:space="preserve">Transferring </w:t>
            </w:r>
            <w:r w:rsidR="00C01F12" w:rsidRPr="00B43A07">
              <w:t>skills across settings</w:t>
            </w:r>
            <w:r w:rsidRPr="00B43A07">
              <w:t>: Through a variety of modified game scenarios, students work on applying familiar skills to new situations, both indoors and outdoors.</w:t>
            </w:r>
          </w:p>
          <w:p w14:paraId="29E36088" w14:textId="535A18E9" w:rsidR="00875DBF" w:rsidRPr="00875DBF" w:rsidRDefault="00875DBF" w:rsidP="006A3F4D">
            <w:pPr>
              <w:pStyle w:val="VCAAtablebulletnarrow"/>
            </w:pPr>
            <w:r w:rsidRPr="00B43A07">
              <w:t xml:space="preserve">Strategic </w:t>
            </w:r>
            <w:r w:rsidR="00C01F12" w:rsidRPr="00B43A07">
              <w:t>play and evaluation</w:t>
            </w:r>
            <w:r w:rsidRPr="00B43A07">
              <w:t>: Students implement and adjust strategies</w:t>
            </w:r>
            <w:r w:rsidRPr="00875DBF">
              <w:t xml:space="preserve"> in real-time games, adapting based on the responses of teammates and opponents to improve performance.</w:t>
            </w:r>
          </w:p>
          <w:p w14:paraId="67EF26BF" w14:textId="77777777" w:rsidR="006C1F7D" w:rsidRPr="00EB206C" w:rsidRDefault="006C1F7D" w:rsidP="006C1F7D">
            <w:pPr>
              <w:pStyle w:val="VCAAtableheadingnarrow-sub-strand"/>
            </w:pPr>
            <w:r>
              <w:lastRenderedPageBreak/>
              <w:t>Duration</w:t>
            </w:r>
          </w:p>
          <w:p w14:paraId="56D973DC" w14:textId="5D97CCB3" w:rsidR="00143D31" w:rsidRPr="00875DBF" w:rsidRDefault="00875DBF" w:rsidP="00CB73D1">
            <w:pPr>
              <w:pStyle w:val="VCAAtablesubhead1"/>
            </w:pPr>
            <w:r w:rsidRPr="00875DBF">
              <w:rPr>
                <w:b w:val="0"/>
                <w:bCs w:val="0"/>
              </w:rPr>
              <w:t xml:space="preserve">The unit </w:t>
            </w:r>
            <w:r w:rsidR="000763FE">
              <w:rPr>
                <w:b w:val="0"/>
                <w:bCs w:val="0"/>
              </w:rPr>
              <w:t>includes</w:t>
            </w:r>
            <w:r w:rsidRPr="00875DBF">
              <w:rPr>
                <w:b w:val="0"/>
                <w:bCs w:val="0"/>
              </w:rPr>
              <w:t xml:space="preserve"> </w:t>
            </w:r>
            <w:r w:rsidR="00CB73D1">
              <w:rPr>
                <w:b w:val="0"/>
                <w:bCs w:val="0"/>
              </w:rPr>
              <w:t>4</w:t>
            </w:r>
            <w:r w:rsidRPr="00875DBF">
              <w:rPr>
                <w:b w:val="0"/>
                <w:bCs w:val="0"/>
              </w:rPr>
              <w:t xml:space="preserve"> lessons</w:t>
            </w:r>
            <w:r w:rsidR="000763FE">
              <w:rPr>
                <w:b w:val="0"/>
                <w:bCs w:val="0"/>
              </w:rPr>
              <w:t>, each</w:t>
            </w:r>
            <w:r w:rsidRPr="00875DBF">
              <w:rPr>
                <w:b w:val="0"/>
                <w:bCs w:val="0"/>
              </w:rPr>
              <w:t xml:space="preserve"> of 50</w:t>
            </w:r>
            <w:r w:rsidR="00C01F12">
              <w:rPr>
                <w:b w:val="0"/>
                <w:bCs w:val="0"/>
              </w:rPr>
              <w:t>–</w:t>
            </w:r>
            <w:r w:rsidRPr="00875DBF">
              <w:rPr>
                <w:b w:val="0"/>
                <w:bCs w:val="0"/>
              </w:rPr>
              <w:t xml:space="preserve">60 minutes, delivered </w:t>
            </w:r>
            <w:r w:rsidR="000763FE">
              <w:rPr>
                <w:b w:val="0"/>
                <w:bCs w:val="0"/>
              </w:rPr>
              <w:t xml:space="preserve">weekly </w:t>
            </w:r>
            <w:r w:rsidRPr="00875DBF">
              <w:rPr>
                <w:b w:val="0"/>
                <w:bCs w:val="0"/>
              </w:rPr>
              <w:t>over 4 weeks.</w:t>
            </w:r>
          </w:p>
        </w:tc>
        <w:tc>
          <w:tcPr>
            <w:tcW w:w="7937" w:type="dxa"/>
            <w:tcBorders>
              <w:top w:val="single" w:sz="4" w:space="0" w:color="auto"/>
              <w:left w:val="single" w:sz="4" w:space="0" w:color="auto"/>
              <w:bottom w:val="single" w:sz="4" w:space="0" w:color="auto"/>
              <w:right w:val="single" w:sz="4" w:space="0" w:color="auto"/>
            </w:tcBorders>
          </w:tcPr>
          <w:p w14:paraId="7024740F" w14:textId="5D379D33" w:rsidR="00875DBF" w:rsidRPr="00875DBF" w:rsidRDefault="00875DBF" w:rsidP="006A3F4D">
            <w:pPr>
              <w:pStyle w:val="VCAAtablebulletnarrow"/>
            </w:pPr>
            <w:r w:rsidRPr="00875DBF">
              <w:lastRenderedPageBreak/>
              <w:t xml:space="preserve">Prior </w:t>
            </w:r>
            <w:r w:rsidR="00C01F12">
              <w:t>e</w:t>
            </w:r>
            <w:r w:rsidRPr="00875DBF">
              <w:t>xperience: Varying familiarity with territory games; grouping based on skill to provide challenge and support</w:t>
            </w:r>
            <w:r w:rsidR="00121B58">
              <w:t>.</w:t>
            </w:r>
          </w:p>
          <w:p w14:paraId="41856141" w14:textId="63FC32D9" w:rsidR="00875DBF" w:rsidRPr="00875DBF" w:rsidRDefault="00875DBF" w:rsidP="006A3F4D">
            <w:pPr>
              <w:pStyle w:val="VCAAtablebulletnarrow"/>
            </w:pPr>
            <w:r w:rsidRPr="00875DBF">
              <w:t xml:space="preserve">Skill </w:t>
            </w:r>
            <w:r w:rsidR="00C01F12">
              <w:t>l</w:t>
            </w:r>
            <w:r w:rsidRPr="00875DBF">
              <w:t>evels: Range from foundational to advanced movement skills; activities tailored for each level</w:t>
            </w:r>
            <w:r w:rsidR="00121B58">
              <w:t>.</w:t>
            </w:r>
          </w:p>
          <w:p w14:paraId="34F0D38E" w14:textId="69685E72" w:rsidR="00875DBF" w:rsidRPr="00875DBF" w:rsidRDefault="00875DBF" w:rsidP="006A3F4D">
            <w:pPr>
              <w:pStyle w:val="VCAAtablebulletnarrow"/>
            </w:pPr>
            <w:r w:rsidRPr="00875DBF">
              <w:t>Social-</w:t>
            </w:r>
            <w:r w:rsidR="00C01F12" w:rsidRPr="00875DBF">
              <w:t>emotional needs</w:t>
            </w:r>
            <w:r w:rsidRPr="00875DBF">
              <w:t>: Additional support for teamwork and communication through peer feedback and structured reflection</w:t>
            </w:r>
            <w:r w:rsidR="00121B58">
              <w:t>.</w:t>
            </w:r>
          </w:p>
          <w:p w14:paraId="15F0B95E" w14:textId="4A823CE6" w:rsidR="00875DBF" w:rsidRPr="00875DBF" w:rsidRDefault="00C9303F" w:rsidP="006A3F4D">
            <w:pPr>
              <w:pStyle w:val="VCAAtableheadingnarrow-sub-strand"/>
              <w:rPr>
                <w:lang w:val="en-AU"/>
              </w:rPr>
            </w:pPr>
            <w:r>
              <w:rPr>
                <w:lang w:val="en-AU"/>
              </w:rPr>
              <w:t xml:space="preserve">Scaffolding, </w:t>
            </w:r>
            <w:proofErr w:type="gramStart"/>
            <w:r>
              <w:rPr>
                <w:lang w:val="en-AU"/>
              </w:rPr>
              <w:t>extension</w:t>
            </w:r>
            <w:proofErr w:type="gramEnd"/>
            <w:r w:rsidR="00C01F12" w:rsidRPr="015B1EC5">
              <w:rPr>
                <w:lang w:val="en-AU"/>
              </w:rPr>
              <w:t xml:space="preserve"> </w:t>
            </w:r>
            <w:r w:rsidR="000C084D">
              <w:rPr>
                <w:lang w:val="en-AU"/>
              </w:rPr>
              <w:t xml:space="preserve">and </w:t>
            </w:r>
            <w:r w:rsidR="000C084D" w:rsidRPr="015B1EC5">
              <w:rPr>
                <w:lang w:val="en-AU"/>
              </w:rPr>
              <w:t>s</w:t>
            </w:r>
            <w:r w:rsidR="000C084D">
              <w:rPr>
                <w:lang w:val="en-AU"/>
              </w:rPr>
              <w:t>tudent agency</w:t>
            </w:r>
          </w:p>
          <w:p w14:paraId="4F040943" w14:textId="06DD0DD5" w:rsidR="00875DBF" w:rsidRPr="00875DBF" w:rsidRDefault="00875DBF" w:rsidP="006A3F4D">
            <w:pPr>
              <w:pStyle w:val="VCAAtablebulletnarrow"/>
            </w:pPr>
            <w:r w:rsidRPr="00875DBF">
              <w:t xml:space="preserve">Skill </w:t>
            </w:r>
            <w:r w:rsidR="00C01F12">
              <w:t>a</w:t>
            </w:r>
            <w:r w:rsidRPr="00875DBF">
              <w:t>daptation: Modified equipment (e.g. larger balls) for beginners; complex tasks for advanced students</w:t>
            </w:r>
            <w:r w:rsidR="00121B58">
              <w:t>.</w:t>
            </w:r>
          </w:p>
          <w:p w14:paraId="68E43F6E" w14:textId="6C72B029" w:rsidR="00875DBF" w:rsidRPr="00875DBF" w:rsidRDefault="00875DBF" w:rsidP="006A3F4D">
            <w:pPr>
              <w:pStyle w:val="VCAAtablebulletnarrow"/>
            </w:pPr>
            <w:r w:rsidRPr="00875DBF">
              <w:t xml:space="preserve">Feedback and </w:t>
            </w:r>
            <w:r w:rsidR="00C01F12">
              <w:t>r</w:t>
            </w:r>
            <w:r w:rsidRPr="00875DBF">
              <w:t>eflection: Templates for structured feedback; video analysis for self-reflection for advanced learners</w:t>
            </w:r>
            <w:r w:rsidR="00121B58">
              <w:t>.</w:t>
            </w:r>
          </w:p>
          <w:p w14:paraId="176254FA" w14:textId="7F6149E3" w:rsidR="00875DBF" w:rsidRPr="00875DBF" w:rsidRDefault="00875DBF" w:rsidP="006A3F4D">
            <w:pPr>
              <w:pStyle w:val="VCAAtablebulletnarrow"/>
            </w:pPr>
            <w:r w:rsidRPr="00875DBF">
              <w:t xml:space="preserve">Students with </w:t>
            </w:r>
            <w:r w:rsidR="00C01F12">
              <w:t>d</w:t>
            </w:r>
            <w:r w:rsidRPr="00875DBF">
              <w:t xml:space="preserve">isabilities: Visual aids, clear </w:t>
            </w:r>
            <w:proofErr w:type="gramStart"/>
            <w:r w:rsidRPr="00875DBF">
              <w:t>instructions</w:t>
            </w:r>
            <w:proofErr w:type="gramEnd"/>
            <w:r w:rsidRPr="00875DBF">
              <w:t xml:space="preserve"> and accessible equipment for inclusivity</w:t>
            </w:r>
            <w:r w:rsidR="2D7CB611">
              <w:t>.</w:t>
            </w:r>
          </w:p>
          <w:p w14:paraId="6F3EA845" w14:textId="3E660FA3" w:rsidR="00842BF6" w:rsidRPr="00C01F12" w:rsidRDefault="00875DBF" w:rsidP="00633391">
            <w:pPr>
              <w:pStyle w:val="VCAAtablebulletnarrow"/>
            </w:pPr>
            <w:r w:rsidRPr="00875DBF">
              <w:t xml:space="preserve">Behavioural and </w:t>
            </w:r>
            <w:r w:rsidR="00C01F12" w:rsidRPr="00875DBF">
              <w:t>attention needs</w:t>
            </w:r>
            <w:r w:rsidRPr="00875DBF">
              <w:t>: Shorter activities and frequent rotations to maintain focus and engagement</w:t>
            </w:r>
            <w:r w:rsidR="00121B58">
              <w:t>.</w:t>
            </w:r>
          </w:p>
        </w:tc>
      </w:tr>
    </w:tbl>
    <w:p w14:paraId="38B97D34" w14:textId="547D1828" w:rsidR="00315F3F" w:rsidRPr="00936957" w:rsidRDefault="00315F3F" w:rsidP="00021C3E">
      <w:pPr>
        <w:pStyle w:val="Heading2"/>
      </w:pPr>
      <w:bookmarkStart w:id="0" w:name="_Hlk147485956"/>
      <w:r w:rsidRPr="00936957">
        <w:t>Continuum of learning</w:t>
      </w:r>
      <w:r w:rsidR="005B68DB" w:rsidRPr="00936957">
        <w:t xml:space="preserve"> </w:t>
      </w:r>
      <w:r w:rsidR="00936957">
        <w:t>–</w:t>
      </w:r>
      <w:r w:rsidR="005B68DB" w:rsidRPr="00936957">
        <w:t xml:space="preserve"> Victorian Curriculum F–10 links</w:t>
      </w:r>
      <w:r w:rsidR="005B68DB" w:rsidRPr="00936957">
        <w:rPr>
          <w:sz w:val="36"/>
          <w:szCs w:val="36"/>
        </w:rPr>
        <w:t xml:space="preserve"> </w:t>
      </w:r>
    </w:p>
    <w:p w14:paraId="51C58380" w14:textId="503DB4A8" w:rsidR="00AE49A9" w:rsidRDefault="00AE49A9" w:rsidP="00021C3E">
      <w:pPr>
        <w:pStyle w:val="Heading3"/>
      </w:pPr>
      <w:r w:rsidRPr="00847CBD">
        <w:t>Achievement standard</w:t>
      </w:r>
      <w:r w:rsidR="00315F3F" w:rsidRPr="00847CBD">
        <w:t>s</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290"/>
        <w:gridCol w:w="5290"/>
        <w:gridCol w:w="5291"/>
      </w:tblGrid>
      <w:tr w:rsidR="00D84ACD" w:rsidRPr="36B76B05" w14:paraId="5032AE3C" w14:textId="77777777" w:rsidTr="00E36724">
        <w:trPr>
          <w:trHeight w:val="398"/>
          <w:tblHeader/>
        </w:trPr>
        <w:tc>
          <w:tcPr>
            <w:tcW w:w="5290" w:type="dxa"/>
            <w:shd w:val="clear" w:color="auto" w:fill="0072AA" w:themeFill="accent1" w:themeFillShade="BF"/>
            <w:vAlign w:val="center"/>
          </w:tcPr>
          <w:p w14:paraId="2ED2D551" w14:textId="55102BC5" w:rsidR="00D84ACD" w:rsidRPr="005A2F81" w:rsidRDefault="00D84ACD" w:rsidP="00D84ACD">
            <w:pPr>
              <w:pStyle w:val="VCAAtableheadingnarrow"/>
              <w:rPr>
                <w:rStyle w:val="cf01"/>
                <w:rFonts w:ascii="Arial Narrow" w:hAnsi="Arial Narrow"/>
                <w:color w:val="0F7EB4"/>
                <w:sz w:val="20"/>
                <w:szCs w:val="20"/>
                <w:lang w:val="en-AU"/>
              </w:rPr>
            </w:pPr>
            <w:r w:rsidRPr="005A2F81">
              <w:rPr>
                <w:rStyle w:val="cf01"/>
                <w:rFonts w:ascii="Arial Narrow" w:hAnsi="Arial Narrow"/>
                <w:sz w:val="20"/>
                <w:szCs w:val="20"/>
              </w:rPr>
              <w:t>Level</w:t>
            </w:r>
            <w:r>
              <w:rPr>
                <w:rStyle w:val="cf01"/>
                <w:rFonts w:ascii="Arial Narrow" w:hAnsi="Arial Narrow"/>
                <w:sz w:val="20"/>
                <w:szCs w:val="20"/>
              </w:rPr>
              <w:t>s</w:t>
            </w:r>
            <w:r w:rsidRPr="005A2F81">
              <w:rPr>
                <w:rStyle w:val="cf01"/>
                <w:rFonts w:ascii="Arial Narrow" w:hAnsi="Arial Narrow"/>
                <w:sz w:val="20"/>
                <w:szCs w:val="20"/>
              </w:rPr>
              <w:t xml:space="preserve"> </w:t>
            </w:r>
            <w:r>
              <w:rPr>
                <w:rStyle w:val="cf01"/>
                <w:rFonts w:ascii="Arial Narrow" w:hAnsi="Arial Narrow"/>
                <w:sz w:val="20"/>
                <w:szCs w:val="20"/>
              </w:rPr>
              <w:t>7 and 8</w:t>
            </w:r>
            <w:r w:rsidRPr="005A2F81">
              <w:rPr>
                <w:rStyle w:val="cf01"/>
                <w:rFonts w:ascii="Arial Narrow" w:hAnsi="Arial Narrow"/>
                <w:sz w:val="20"/>
                <w:szCs w:val="20"/>
              </w:rPr>
              <w:t xml:space="preserve"> (</w:t>
            </w:r>
            <w:r>
              <w:rPr>
                <w:rStyle w:val="cf01"/>
                <w:rFonts w:ascii="Arial Narrow" w:hAnsi="Arial Narrow"/>
                <w:sz w:val="20"/>
                <w:szCs w:val="20"/>
              </w:rPr>
              <w:t>band</w:t>
            </w:r>
            <w:r w:rsidRPr="005A2F81">
              <w:rPr>
                <w:rStyle w:val="cf01"/>
                <w:rFonts w:ascii="Arial Narrow" w:hAnsi="Arial Narrow"/>
                <w:sz w:val="20"/>
                <w:szCs w:val="20"/>
              </w:rPr>
              <w:t xml:space="preserve"> before focus)</w:t>
            </w:r>
          </w:p>
        </w:tc>
        <w:tc>
          <w:tcPr>
            <w:tcW w:w="5290" w:type="dxa"/>
            <w:shd w:val="clear" w:color="auto" w:fill="0072AA" w:themeFill="accent1" w:themeFillShade="BF"/>
            <w:vAlign w:val="center"/>
          </w:tcPr>
          <w:p w14:paraId="694E459C" w14:textId="686C0778" w:rsidR="00D84ACD" w:rsidRPr="00BD1E9A" w:rsidRDefault="00D84ACD" w:rsidP="00D84ACD">
            <w:pPr>
              <w:pStyle w:val="VCAAtableheadingnarrow"/>
              <w:rPr>
                <w:rStyle w:val="cf01"/>
                <w:rFonts w:ascii="Arial Narrow" w:hAnsi="Arial Narrow"/>
                <w:sz w:val="20"/>
                <w:szCs w:val="20"/>
              </w:rPr>
            </w:pPr>
            <w:r w:rsidRPr="36B76B05">
              <w:rPr>
                <w:rStyle w:val="cf01"/>
                <w:rFonts w:ascii="Arial Narrow" w:hAnsi="Arial Narrow"/>
                <w:sz w:val="20"/>
                <w:szCs w:val="20"/>
              </w:rPr>
              <w:t xml:space="preserve">Levels 9 and 10 (focus </w:t>
            </w:r>
            <w:r>
              <w:rPr>
                <w:rStyle w:val="cf01"/>
                <w:rFonts w:ascii="Arial Narrow" w:hAnsi="Arial Narrow"/>
                <w:sz w:val="20"/>
                <w:szCs w:val="20"/>
              </w:rPr>
              <w:t>band</w:t>
            </w:r>
            <w:r w:rsidRPr="36B76B05">
              <w:rPr>
                <w:rStyle w:val="cf01"/>
                <w:rFonts w:ascii="Arial Narrow" w:hAnsi="Arial Narrow"/>
                <w:sz w:val="20"/>
                <w:szCs w:val="20"/>
              </w:rPr>
              <w:t>)</w:t>
            </w:r>
          </w:p>
        </w:tc>
        <w:tc>
          <w:tcPr>
            <w:tcW w:w="5291" w:type="dxa"/>
            <w:shd w:val="clear" w:color="auto" w:fill="0072AA" w:themeFill="accent1" w:themeFillShade="BF"/>
            <w:vAlign w:val="center"/>
          </w:tcPr>
          <w:p w14:paraId="7AD172EB" w14:textId="05299DE6" w:rsidR="00D84ACD" w:rsidRPr="36B76B05" w:rsidRDefault="00D84ACD" w:rsidP="00D84ACD">
            <w:pPr>
              <w:pStyle w:val="VCAAtableheadingnarrow"/>
              <w:rPr>
                <w:rStyle w:val="cf01"/>
                <w:rFonts w:ascii="Arial Narrow" w:hAnsi="Arial Narrow"/>
                <w:sz w:val="20"/>
                <w:szCs w:val="20"/>
              </w:rPr>
            </w:pPr>
            <w:r>
              <w:rPr>
                <w:rStyle w:val="cf01"/>
                <w:rFonts w:ascii="Arial Narrow" w:hAnsi="Arial Narrow"/>
                <w:sz w:val="20"/>
                <w:szCs w:val="20"/>
              </w:rPr>
              <w:t>Senior Secondary (level after focus)</w:t>
            </w:r>
          </w:p>
        </w:tc>
      </w:tr>
      <w:tr w:rsidR="00D84ACD" w:rsidRPr="00126A18" w14:paraId="1CBA8A13" w14:textId="77777777" w:rsidTr="00E36724">
        <w:trPr>
          <w:trHeight w:val="589"/>
        </w:trPr>
        <w:tc>
          <w:tcPr>
            <w:tcW w:w="5290" w:type="dxa"/>
            <w:shd w:val="clear" w:color="auto" w:fill="F2F2F2" w:themeFill="background1" w:themeFillShade="F2"/>
          </w:tcPr>
          <w:p w14:paraId="43532038" w14:textId="1276E38B" w:rsidR="00D84ACD" w:rsidRPr="001309C2" w:rsidRDefault="00D84ACD" w:rsidP="00D84ACD">
            <w:pPr>
              <w:pStyle w:val="VCAAVC2curriculumcode"/>
              <w:rPr>
                <w:szCs w:val="20"/>
              </w:rPr>
            </w:pPr>
            <w:r w:rsidRPr="001309C2">
              <w:rPr>
                <w:szCs w:val="20"/>
              </w:rPr>
              <w:t>Students apply and transfer movement skills and movement concepts across a range of situations.</w:t>
            </w:r>
          </w:p>
        </w:tc>
        <w:tc>
          <w:tcPr>
            <w:tcW w:w="5290" w:type="dxa"/>
          </w:tcPr>
          <w:p w14:paraId="6707D7D0" w14:textId="76040BEE" w:rsidR="00D84ACD" w:rsidRPr="001309C2" w:rsidRDefault="00D84ACD" w:rsidP="00D84ACD">
            <w:pPr>
              <w:pStyle w:val="VCAAVC2curriculumcode"/>
              <w:rPr>
                <w:szCs w:val="20"/>
              </w:rPr>
            </w:pPr>
            <w:r w:rsidRPr="001309C2">
              <w:rPr>
                <w:szCs w:val="20"/>
              </w:rPr>
              <w:t xml:space="preserve">Students evaluate and refine their own and others’ movement skills and </w:t>
            </w:r>
            <w:proofErr w:type="gramStart"/>
            <w:r w:rsidRPr="001309C2">
              <w:rPr>
                <w:szCs w:val="20"/>
              </w:rPr>
              <w:t>performances, and</w:t>
            </w:r>
            <w:proofErr w:type="gramEnd"/>
            <w:r w:rsidRPr="001309C2">
              <w:rPr>
                <w:szCs w:val="20"/>
              </w:rPr>
              <w:t xml:space="preserve"> apply movement concepts in challenging or unfamiliar situations.</w:t>
            </w:r>
          </w:p>
        </w:tc>
        <w:tc>
          <w:tcPr>
            <w:tcW w:w="5291" w:type="dxa"/>
            <w:shd w:val="clear" w:color="auto" w:fill="F2F2F2" w:themeFill="background1" w:themeFillShade="F2"/>
          </w:tcPr>
          <w:p w14:paraId="32EF2DBD" w14:textId="02CB20EF" w:rsidR="00D84ACD" w:rsidRPr="001309C2" w:rsidRDefault="00D84ACD" w:rsidP="00D84ACD">
            <w:pPr>
              <w:pStyle w:val="VCAAVC2curriculumcode"/>
              <w:rPr>
                <w:szCs w:val="20"/>
              </w:rPr>
            </w:pPr>
          </w:p>
        </w:tc>
      </w:tr>
      <w:tr w:rsidR="00D84ACD" w:rsidRPr="00126A18" w14:paraId="24A51DC9" w14:textId="77777777" w:rsidTr="00E36724">
        <w:trPr>
          <w:trHeight w:val="589"/>
        </w:trPr>
        <w:tc>
          <w:tcPr>
            <w:tcW w:w="5290" w:type="dxa"/>
            <w:shd w:val="clear" w:color="auto" w:fill="F2F2F2" w:themeFill="background1" w:themeFillShade="F2"/>
          </w:tcPr>
          <w:p w14:paraId="3B4FA949" w14:textId="144AB1C2" w:rsidR="00D84ACD" w:rsidRPr="001309C2" w:rsidRDefault="00D84ACD" w:rsidP="00D84ACD">
            <w:pPr>
              <w:pStyle w:val="VCAAVC2curriculumcode"/>
              <w:rPr>
                <w:szCs w:val="20"/>
              </w:rPr>
            </w:pPr>
            <w:r w:rsidRPr="001309C2">
              <w:rPr>
                <w:szCs w:val="20"/>
              </w:rPr>
              <w:t>They implement and evaluate the effectiveness of movement strategies on movement outcomes.</w:t>
            </w:r>
          </w:p>
        </w:tc>
        <w:tc>
          <w:tcPr>
            <w:tcW w:w="5290" w:type="dxa"/>
          </w:tcPr>
          <w:p w14:paraId="7A1E19B3" w14:textId="1092228A" w:rsidR="00D84ACD" w:rsidRPr="001309C2" w:rsidRDefault="00D84ACD" w:rsidP="00D84ACD">
            <w:pPr>
              <w:pStyle w:val="VCAAVC2curriculumcode"/>
              <w:rPr>
                <w:szCs w:val="20"/>
              </w:rPr>
            </w:pPr>
            <w:r w:rsidRPr="001309C2">
              <w:rPr>
                <w:szCs w:val="20"/>
              </w:rPr>
              <w:t>They adapt and transfer movement skills and strategies to unfamiliar situations and evaluate the effectiveness to achieve successful outcomes.</w:t>
            </w:r>
          </w:p>
        </w:tc>
        <w:tc>
          <w:tcPr>
            <w:tcW w:w="5291" w:type="dxa"/>
            <w:shd w:val="clear" w:color="auto" w:fill="F2F2F2" w:themeFill="background1" w:themeFillShade="F2"/>
          </w:tcPr>
          <w:p w14:paraId="6FCCF377" w14:textId="364A1CB6" w:rsidR="00D84ACD" w:rsidRPr="001309C2" w:rsidRDefault="00D84ACD" w:rsidP="00D84ACD">
            <w:pPr>
              <w:pStyle w:val="VCAAVC2curriculumcode"/>
              <w:rPr>
                <w:szCs w:val="20"/>
              </w:rPr>
            </w:pPr>
          </w:p>
        </w:tc>
      </w:tr>
      <w:tr w:rsidR="00D84ACD" w:rsidRPr="00126A18" w14:paraId="218CA32A" w14:textId="77777777" w:rsidTr="00E36724">
        <w:trPr>
          <w:trHeight w:val="589"/>
        </w:trPr>
        <w:tc>
          <w:tcPr>
            <w:tcW w:w="5290" w:type="dxa"/>
            <w:shd w:val="clear" w:color="auto" w:fill="F2F2F2" w:themeFill="background1" w:themeFillShade="F2"/>
          </w:tcPr>
          <w:p w14:paraId="6D745DBE" w14:textId="5143D169" w:rsidR="00D84ACD" w:rsidRPr="001309C2" w:rsidRDefault="00D84ACD" w:rsidP="00D84ACD">
            <w:pPr>
              <w:pStyle w:val="VCAAVC2curriculumcode"/>
              <w:rPr>
                <w:szCs w:val="20"/>
              </w:rPr>
            </w:pPr>
            <w:r w:rsidRPr="001309C2">
              <w:rPr>
                <w:szCs w:val="20"/>
              </w:rPr>
              <w:t>They adapt and apply the elements of movement to compose and perform movement sequences.</w:t>
            </w:r>
          </w:p>
        </w:tc>
        <w:tc>
          <w:tcPr>
            <w:tcW w:w="5290" w:type="dxa"/>
          </w:tcPr>
          <w:p w14:paraId="243D24EE" w14:textId="31C59BB6" w:rsidR="00D84ACD" w:rsidRPr="001309C2" w:rsidRDefault="00D84ACD" w:rsidP="00D84ACD">
            <w:pPr>
              <w:pStyle w:val="VCAAVC2curriculumcode"/>
              <w:rPr>
                <w:szCs w:val="20"/>
              </w:rPr>
            </w:pPr>
            <w:r w:rsidRPr="001309C2">
              <w:rPr>
                <w:szCs w:val="20"/>
              </w:rPr>
              <w:t>They apply criteria to evaluate and refine their own and others’ movement performances.</w:t>
            </w:r>
          </w:p>
        </w:tc>
        <w:tc>
          <w:tcPr>
            <w:tcW w:w="5291" w:type="dxa"/>
            <w:shd w:val="clear" w:color="auto" w:fill="F2F2F2" w:themeFill="background1" w:themeFillShade="F2"/>
          </w:tcPr>
          <w:p w14:paraId="58BE8F4F" w14:textId="24FEECEC" w:rsidR="00D84ACD" w:rsidRPr="001309C2" w:rsidRDefault="00D84ACD" w:rsidP="00D84ACD">
            <w:pPr>
              <w:pStyle w:val="VCAAVC2curriculumcode"/>
              <w:rPr>
                <w:szCs w:val="20"/>
              </w:rPr>
            </w:pPr>
          </w:p>
        </w:tc>
      </w:tr>
    </w:tbl>
    <w:p w14:paraId="35C0E9A8" w14:textId="33B3E8B6" w:rsidR="002B477D" w:rsidRDefault="002B477D" w:rsidP="00021C3E">
      <w:pPr>
        <w:pStyle w:val="Heading3"/>
      </w:pPr>
      <w:r>
        <w:t xml:space="preserve">Content </w:t>
      </w:r>
      <w:r w:rsidRPr="00480533">
        <w:t>descriptions</w:t>
      </w:r>
    </w:p>
    <w:tbl>
      <w:tblPr>
        <w:tblW w:w="15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289"/>
        <w:gridCol w:w="5290"/>
        <w:gridCol w:w="5291"/>
      </w:tblGrid>
      <w:tr w:rsidR="00D84ACD" w:rsidRPr="00936957" w14:paraId="048FC5DD" w14:textId="77777777" w:rsidTr="00E36724">
        <w:trPr>
          <w:trHeight w:val="372"/>
          <w:tblHeader/>
        </w:trPr>
        <w:tc>
          <w:tcPr>
            <w:tcW w:w="5289" w:type="dxa"/>
            <w:shd w:val="clear" w:color="auto" w:fill="0072AA" w:themeFill="accent1" w:themeFillShade="BF"/>
            <w:vAlign w:val="center"/>
          </w:tcPr>
          <w:p w14:paraId="23934E32" w14:textId="12782302" w:rsidR="00D84ACD" w:rsidRPr="005A2F81" w:rsidRDefault="00D84ACD" w:rsidP="00D84ACD">
            <w:pPr>
              <w:pStyle w:val="VCAAtableheadingnarrow"/>
              <w:rPr>
                <w:rStyle w:val="cf01"/>
                <w:rFonts w:ascii="Arial Narrow" w:hAnsi="Arial Narrow"/>
                <w:sz w:val="20"/>
                <w:szCs w:val="20"/>
              </w:rPr>
            </w:pPr>
            <w:r w:rsidRPr="005A2F81">
              <w:rPr>
                <w:rStyle w:val="cf01"/>
                <w:rFonts w:ascii="Arial Narrow" w:hAnsi="Arial Narrow"/>
                <w:sz w:val="20"/>
                <w:szCs w:val="20"/>
              </w:rPr>
              <w:t>Level</w:t>
            </w:r>
            <w:r>
              <w:rPr>
                <w:rStyle w:val="cf01"/>
                <w:rFonts w:ascii="Arial Narrow" w:hAnsi="Arial Narrow"/>
                <w:sz w:val="20"/>
                <w:szCs w:val="20"/>
              </w:rPr>
              <w:t>s</w:t>
            </w:r>
            <w:r w:rsidRPr="005A2F81">
              <w:rPr>
                <w:rStyle w:val="cf01"/>
                <w:rFonts w:ascii="Arial Narrow" w:hAnsi="Arial Narrow"/>
                <w:sz w:val="20"/>
                <w:szCs w:val="20"/>
              </w:rPr>
              <w:t xml:space="preserve"> </w:t>
            </w:r>
            <w:r>
              <w:rPr>
                <w:rStyle w:val="cf01"/>
                <w:rFonts w:ascii="Arial Narrow" w:hAnsi="Arial Narrow"/>
                <w:sz w:val="20"/>
                <w:szCs w:val="20"/>
              </w:rPr>
              <w:t>7 and 8</w:t>
            </w:r>
            <w:r w:rsidRPr="005A2F81">
              <w:rPr>
                <w:rStyle w:val="cf01"/>
                <w:rFonts w:ascii="Arial Narrow" w:hAnsi="Arial Narrow"/>
                <w:sz w:val="20"/>
                <w:szCs w:val="20"/>
              </w:rPr>
              <w:t xml:space="preserve"> (</w:t>
            </w:r>
            <w:r>
              <w:rPr>
                <w:rStyle w:val="cf01"/>
                <w:rFonts w:ascii="Arial Narrow" w:hAnsi="Arial Narrow"/>
                <w:sz w:val="20"/>
                <w:szCs w:val="20"/>
              </w:rPr>
              <w:t>band</w:t>
            </w:r>
            <w:r w:rsidRPr="005A2F81">
              <w:rPr>
                <w:rStyle w:val="cf01"/>
                <w:rFonts w:ascii="Arial Narrow" w:hAnsi="Arial Narrow"/>
                <w:sz w:val="20"/>
                <w:szCs w:val="20"/>
              </w:rPr>
              <w:t xml:space="preserve"> before focus)</w:t>
            </w:r>
          </w:p>
        </w:tc>
        <w:tc>
          <w:tcPr>
            <w:tcW w:w="5290" w:type="dxa"/>
            <w:shd w:val="clear" w:color="auto" w:fill="0072AA" w:themeFill="accent1" w:themeFillShade="BF"/>
            <w:vAlign w:val="center"/>
          </w:tcPr>
          <w:p w14:paraId="652B8C49" w14:textId="25E3D09B" w:rsidR="00D84ACD" w:rsidRPr="005A2F81" w:rsidRDefault="00D84ACD" w:rsidP="00D84ACD">
            <w:pPr>
              <w:pStyle w:val="VCAAtableheadingnarrow"/>
              <w:rPr>
                <w:rStyle w:val="cf01"/>
                <w:rFonts w:ascii="Arial Narrow" w:hAnsi="Arial Narrow"/>
                <w:sz w:val="20"/>
                <w:szCs w:val="20"/>
              </w:rPr>
            </w:pPr>
            <w:r w:rsidRPr="36B76B05">
              <w:rPr>
                <w:rStyle w:val="cf01"/>
                <w:rFonts w:ascii="Arial Narrow" w:hAnsi="Arial Narrow"/>
                <w:sz w:val="20"/>
                <w:szCs w:val="20"/>
              </w:rPr>
              <w:t xml:space="preserve">Levels 9 and 10 (focus </w:t>
            </w:r>
            <w:r>
              <w:rPr>
                <w:rStyle w:val="cf01"/>
                <w:rFonts w:ascii="Arial Narrow" w:hAnsi="Arial Narrow"/>
                <w:sz w:val="20"/>
                <w:szCs w:val="20"/>
              </w:rPr>
              <w:t>band</w:t>
            </w:r>
            <w:r w:rsidRPr="36B76B05">
              <w:rPr>
                <w:rStyle w:val="cf01"/>
                <w:rFonts w:ascii="Arial Narrow" w:hAnsi="Arial Narrow"/>
                <w:sz w:val="20"/>
                <w:szCs w:val="20"/>
              </w:rPr>
              <w:t>)</w:t>
            </w:r>
          </w:p>
        </w:tc>
        <w:tc>
          <w:tcPr>
            <w:tcW w:w="5291" w:type="dxa"/>
            <w:shd w:val="clear" w:color="auto" w:fill="0072AA" w:themeFill="accent1" w:themeFillShade="BF"/>
            <w:vAlign w:val="center"/>
          </w:tcPr>
          <w:p w14:paraId="52B1A83B" w14:textId="659DC346" w:rsidR="00D84ACD" w:rsidRPr="00936957" w:rsidRDefault="00D84ACD" w:rsidP="00D84ACD">
            <w:pPr>
              <w:pStyle w:val="VCAAtableheadingnarrow"/>
              <w:rPr>
                <w:rStyle w:val="cf01"/>
                <w:rFonts w:ascii="Arial Narrow" w:hAnsi="Arial Narrow"/>
                <w:sz w:val="20"/>
                <w:szCs w:val="20"/>
                <w:lang w:val="en-AU"/>
              </w:rPr>
            </w:pPr>
            <w:r>
              <w:rPr>
                <w:rStyle w:val="cf01"/>
                <w:rFonts w:ascii="Arial Narrow" w:hAnsi="Arial Narrow"/>
                <w:sz w:val="20"/>
                <w:szCs w:val="20"/>
              </w:rPr>
              <w:t>Senior Secondary (level after focus)</w:t>
            </w:r>
          </w:p>
        </w:tc>
      </w:tr>
      <w:tr w:rsidR="00D84ACD" w:rsidRPr="00C23928" w14:paraId="33611A08" w14:textId="77777777" w:rsidTr="00E36724">
        <w:trPr>
          <w:trHeight w:val="551"/>
        </w:trPr>
        <w:tc>
          <w:tcPr>
            <w:tcW w:w="52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F087FB" w14:textId="77777777" w:rsidR="00D84ACD" w:rsidRPr="001309C2" w:rsidRDefault="00D84ACD" w:rsidP="00D84ACD">
            <w:pPr>
              <w:pStyle w:val="VCAAtabletextnarrow"/>
              <w:rPr>
                <w:rFonts w:eastAsia="Arial Narrow" w:cs="Arial Narrow"/>
                <w:szCs w:val="20"/>
              </w:rPr>
            </w:pPr>
            <w:r w:rsidRPr="001309C2">
              <w:rPr>
                <w:rFonts w:eastAsia="Arial Narrow" w:cs="Arial Narrow"/>
                <w:szCs w:val="20"/>
              </w:rPr>
              <w:t xml:space="preserve">refine and transfer movement skills in a variety of movement situations, including indoor, outdoor and aquatic </w:t>
            </w:r>
            <w:proofErr w:type="gramStart"/>
            <w:r w:rsidRPr="001309C2">
              <w:rPr>
                <w:rFonts w:eastAsia="Arial Narrow" w:cs="Arial Narrow"/>
                <w:szCs w:val="20"/>
              </w:rPr>
              <w:t>settings</w:t>
            </w:r>
            <w:proofErr w:type="gramEnd"/>
          </w:p>
          <w:p w14:paraId="1AA66E61" w14:textId="089D8B51" w:rsidR="00D84ACD" w:rsidRPr="001309C2" w:rsidRDefault="00D84ACD" w:rsidP="00D84ACD">
            <w:pPr>
              <w:pStyle w:val="VCAAtabletextnarrow"/>
              <w:rPr>
                <w:szCs w:val="20"/>
                <w:lang w:val="en-AU"/>
              </w:rPr>
            </w:pPr>
            <w:r w:rsidRPr="001309C2">
              <w:rPr>
                <w:szCs w:val="20"/>
              </w:rPr>
              <w:t>VC2HP8M01</w:t>
            </w:r>
          </w:p>
        </w:tc>
        <w:tc>
          <w:tcPr>
            <w:tcW w:w="5290" w:type="dxa"/>
            <w:tcBorders>
              <w:top w:val="single" w:sz="4" w:space="0" w:color="auto"/>
              <w:left w:val="single" w:sz="4" w:space="0" w:color="auto"/>
              <w:bottom w:val="single" w:sz="4" w:space="0" w:color="auto"/>
              <w:right w:val="single" w:sz="4" w:space="0" w:color="auto"/>
            </w:tcBorders>
          </w:tcPr>
          <w:p w14:paraId="1EF661D1" w14:textId="77777777" w:rsidR="00D84ACD" w:rsidRPr="001309C2" w:rsidRDefault="00D84ACD" w:rsidP="00D84ACD">
            <w:pPr>
              <w:pStyle w:val="VCAAtabletextnarrow"/>
              <w:rPr>
                <w:szCs w:val="20"/>
                <w:lang w:val="en-AU" w:eastAsia="en-AU"/>
              </w:rPr>
            </w:pPr>
            <w:r w:rsidRPr="001309C2">
              <w:rPr>
                <w:szCs w:val="20"/>
                <w:lang w:val="en-AU" w:eastAsia="en-AU"/>
              </w:rPr>
              <w:t xml:space="preserve">analyse, apply and adapt their own and others’ movement skills in a range of challenging movement situations to enhance performance in indoor, outdoor and aquatic </w:t>
            </w:r>
            <w:proofErr w:type="gramStart"/>
            <w:r w:rsidRPr="001309C2">
              <w:rPr>
                <w:szCs w:val="20"/>
                <w:lang w:val="en-AU" w:eastAsia="en-AU"/>
              </w:rPr>
              <w:t>settings</w:t>
            </w:r>
            <w:proofErr w:type="gramEnd"/>
          </w:p>
          <w:p w14:paraId="5C812C08" w14:textId="6D135C06" w:rsidR="00D84ACD" w:rsidRPr="001309C2" w:rsidRDefault="00D84ACD" w:rsidP="00D84ACD">
            <w:pPr>
              <w:pStyle w:val="VCAAtabletextnarrow"/>
              <w:rPr>
                <w:szCs w:val="20"/>
                <w:lang w:val="en-AU"/>
              </w:rPr>
            </w:pPr>
            <w:r w:rsidRPr="001309C2">
              <w:rPr>
                <w:szCs w:val="20"/>
              </w:rPr>
              <w:t>VC2HP10M01</w:t>
            </w:r>
          </w:p>
        </w:tc>
        <w:tc>
          <w:tcPr>
            <w:tcW w:w="52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9CB17" w14:textId="49070B34" w:rsidR="00D84ACD" w:rsidRPr="001309C2" w:rsidRDefault="00D84ACD" w:rsidP="00D84ACD">
            <w:pPr>
              <w:pStyle w:val="VCAAtabletextnarrow"/>
              <w:rPr>
                <w:szCs w:val="20"/>
                <w:lang w:val="en-AU"/>
              </w:rPr>
            </w:pPr>
          </w:p>
        </w:tc>
      </w:tr>
      <w:tr w:rsidR="00D84ACD" w:rsidRPr="00C23928" w14:paraId="40F932A4" w14:textId="77777777" w:rsidTr="00E36724">
        <w:trPr>
          <w:trHeight w:val="551"/>
        </w:trPr>
        <w:tc>
          <w:tcPr>
            <w:tcW w:w="52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BE4EDD" w14:textId="77777777" w:rsidR="00D84ACD" w:rsidRPr="001309C2" w:rsidRDefault="00D84ACD" w:rsidP="00D84ACD">
            <w:pPr>
              <w:pStyle w:val="VCAAtabletextnarrow"/>
              <w:rPr>
                <w:rFonts w:eastAsia="Arial Narrow" w:cs="Arial Narrow"/>
                <w:szCs w:val="20"/>
              </w:rPr>
            </w:pPr>
            <w:r w:rsidRPr="001309C2">
              <w:rPr>
                <w:rFonts w:eastAsia="Arial Narrow" w:cs="Arial Narrow"/>
                <w:szCs w:val="20"/>
              </w:rPr>
              <w:t xml:space="preserve">design and demonstrate how movement strategies can be manipulated to improve movement </w:t>
            </w:r>
            <w:proofErr w:type="gramStart"/>
            <w:r w:rsidRPr="001309C2">
              <w:rPr>
                <w:rFonts w:eastAsia="Arial Narrow" w:cs="Arial Narrow"/>
                <w:szCs w:val="20"/>
              </w:rPr>
              <w:t>outcomes</w:t>
            </w:r>
            <w:proofErr w:type="gramEnd"/>
          </w:p>
          <w:p w14:paraId="2F30753B" w14:textId="11E4315B" w:rsidR="00D84ACD" w:rsidRPr="001309C2" w:rsidRDefault="00D84ACD" w:rsidP="00D84ACD">
            <w:pPr>
              <w:pStyle w:val="VCAAtabletextnarrow"/>
              <w:rPr>
                <w:szCs w:val="20"/>
                <w:lang w:val="en-AU"/>
              </w:rPr>
            </w:pPr>
            <w:r w:rsidRPr="001309C2">
              <w:rPr>
                <w:szCs w:val="20"/>
              </w:rPr>
              <w:t>VC2HP8M02</w:t>
            </w:r>
          </w:p>
        </w:tc>
        <w:tc>
          <w:tcPr>
            <w:tcW w:w="5290" w:type="dxa"/>
            <w:tcBorders>
              <w:top w:val="single" w:sz="4" w:space="0" w:color="auto"/>
              <w:left w:val="single" w:sz="4" w:space="0" w:color="auto"/>
              <w:bottom w:val="single" w:sz="4" w:space="0" w:color="auto"/>
              <w:right w:val="single" w:sz="4" w:space="0" w:color="auto"/>
            </w:tcBorders>
          </w:tcPr>
          <w:p w14:paraId="7A4624F4" w14:textId="77777777" w:rsidR="00D84ACD" w:rsidRPr="001309C2" w:rsidRDefault="00D84ACD" w:rsidP="00D84ACD">
            <w:pPr>
              <w:pStyle w:val="VCAAtabletextnarrow"/>
              <w:rPr>
                <w:szCs w:val="20"/>
                <w:lang w:val="en-AU" w:eastAsia="en-AU"/>
              </w:rPr>
            </w:pPr>
            <w:r w:rsidRPr="001309C2">
              <w:rPr>
                <w:szCs w:val="20"/>
                <w:lang w:val="en-AU" w:eastAsia="en-AU"/>
              </w:rPr>
              <w:t xml:space="preserve">create and refine movement strategies to achieve successful outcomes across a range of challenging movement </w:t>
            </w:r>
            <w:proofErr w:type="gramStart"/>
            <w:r w:rsidRPr="001309C2">
              <w:rPr>
                <w:szCs w:val="20"/>
                <w:lang w:val="en-AU" w:eastAsia="en-AU"/>
              </w:rPr>
              <w:t>situations</w:t>
            </w:r>
            <w:proofErr w:type="gramEnd"/>
          </w:p>
          <w:p w14:paraId="470D8BB9" w14:textId="7004ADFB" w:rsidR="00D84ACD" w:rsidRPr="001309C2" w:rsidRDefault="00D84ACD" w:rsidP="00D84ACD">
            <w:pPr>
              <w:pStyle w:val="VCAAtabletextnarrow"/>
              <w:rPr>
                <w:szCs w:val="20"/>
                <w:lang w:val="en-AU"/>
              </w:rPr>
            </w:pPr>
            <w:r w:rsidRPr="001309C2">
              <w:rPr>
                <w:szCs w:val="20"/>
              </w:rPr>
              <w:t>VC2HP10M02</w:t>
            </w:r>
          </w:p>
        </w:tc>
        <w:tc>
          <w:tcPr>
            <w:tcW w:w="52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858982" w14:textId="660CC513" w:rsidR="00D84ACD" w:rsidRPr="001309C2" w:rsidRDefault="00D84ACD" w:rsidP="00D84ACD">
            <w:pPr>
              <w:pStyle w:val="VCAAtabletextnarrow"/>
              <w:rPr>
                <w:szCs w:val="20"/>
                <w:lang w:val="en-AU"/>
              </w:rPr>
            </w:pPr>
          </w:p>
        </w:tc>
      </w:tr>
      <w:tr w:rsidR="00D84ACD" w:rsidRPr="00C23928" w14:paraId="7B25D979" w14:textId="77777777" w:rsidTr="00E36724">
        <w:trPr>
          <w:trHeight w:val="551"/>
        </w:trPr>
        <w:tc>
          <w:tcPr>
            <w:tcW w:w="52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93746F" w14:textId="77777777" w:rsidR="00D84ACD" w:rsidRPr="001309C2" w:rsidRDefault="00D84ACD" w:rsidP="00D84ACD">
            <w:pPr>
              <w:pStyle w:val="VCAAtabletextnarrow"/>
              <w:rPr>
                <w:szCs w:val="20"/>
                <w:lang w:val="en-AU"/>
              </w:rPr>
            </w:pPr>
            <w:r w:rsidRPr="001309C2">
              <w:rPr>
                <w:szCs w:val="20"/>
                <w:lang w:val="en-AU"/>
              </w:rPr>
              <w:lastRenderedPageBreak/>
              <w:t xml:space="preserve">adapt and perform movement sequences in a variety of contexts, demonstrating how the movement elements of time, effort, space, people and objects can enhance </w:t>
            </w:r>
            <w:proofErr w:type="gramStart"/>
            <w:r w:rsidRPr="001309C2">
              <w:rPr>
                <w:szCs w:val="20"/>
                <w:lang w:val="en-AU"/>
              </w:rPr>
              <w:t>performance</w:t>
            </w:r>
            <w:proofErr w:type="gramEnd"/>
          </w:p>
          <w:p w14:paraId="3318A581" w14:textId="79E6C912" w:rsidR="00D84ACD" w:rsidRPr="001309C2" w:rsidRDefault="00D84ACD" w:rsidP="00D84ACD">
            <w:pPr>
              <w:pStyle w:val="VCAAtabletextnarrow"/>
              <w:rPr>
                <w:szCs w:val="20"/>
                <w:lang w:val="en-AU"/>
              </w:rPr>
            </w:pPr>
            <w:r w:rsidRPr="001309C2">
              <w:rPr>
                <w:szCs w:val="20"/>
              </w:rPr>
              <w:t>VC2HP8M04</w:t>
            </w:r>
          </w:p>
        </w:tc>
        <w:tc>
          <w:tcPr>
            <w:tcW w:w="5290" w:type="dxa"/>
            <w:tcBorders>
              <w:top w:val="single" w:sz="4" w:space="0" w:color="auto"/>
              <w:left w:val="single" w:sz="4" w:space="0" w:color="auto"/>
              <w:bottom w:val="single" w:sz="4" w:space="0" w:color="auto"/>
              <w:right w:val="single" w:sz="4" w:space="0" w:color="auto"/>
            </w:tcBorders>
          </w:tcPr>
          <w:p w14:paraId="25BCB665" w14:textId="77777777" w:rsidR="00D84ACD" w:rsidRPr="001309C2" w:rsidRDefault="00D84ACD" w:rsidP="00D84ACD">
            <w:pPr>
              <w:pStyle w:val="VCAAtabletextnarrow"/>
              <w:rPr>
                <w:szCs w:val="20"/>
                <w:lang w:val="en-AU" w:eastAsia="en-AU"/>
              </w:rPr>
            </w:pPr>
            <w:r w:rsidRPr="001309C2">
              <w:rPr>
                <w:szCs w:val="20"/>
                <w:lang w:val="en-AU" w:eastAsia="en-AU"/>
              </w:rPr>
              <w:t xml:space="preserve">evaluate their own and others’ movement compositions and provide and apply feedback to enhance performance, including the impact of the movement elements of time, effort, space, people and </w:t>
            </w:r>
            <w:proofErr w:type="gramStart"/>
            <w:r w:rsidRPr="001309C2">
              <w:rPr>
                <w:szCs w:val="20"/>
                <w:lang w:val="en-AU" w:eastAsia="en-AU"/>
              </w:rPr>
              <w:t>objects</w:t>
            </w:r>
            <w:proofErr w:type="gramEnd"/>
          </w:p>
          <w:p w14:paraId="27783255" w14:textId="53AE0819" w:rsidR="00D84ACD" w:rsidRPr="001309C2" w:rsidRDefault="00D84ACD" w:rsidP="00D84ACD">
            <w:pPr>
              <w:pStyle w:val="VCAAtabletextnarrow"/>
              <w:rPr>
                <w:szCs w:val="20"/>
                <w:lang w:val="en-AU"/>
              </w:rPr>
            </w:pPr>
            <w:r w:rsidRPr="001309C2">
              <w:rPr>
                <w:szCs w:val="20"/>
              </w:rPr>
              <w:t>VC2HP10M04</w:t>
            </w:r>
          </w:p>
        </w:tc>
        <w:tc>
          <w:tcPr>
            <w:tcW w:w="52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52236D" w14:textId="05986E09" w:rsidR="00D84ACD" w:rsidRPr="001309C2" w:rsidRDefault="00D84ACD" w:rsidP="00D84ACD">
            <w:pPr>
              <w:pStyle w:val="VCAAtabletextnarrow"/>
              <w:rPr>
                <w:szCs w:val="20"/>
                <w:lang w:val="en-AU" w:eastAsia="en-AU"/>
              </w:rPr>
            </w:pPr>
          </w:p>
        </w:tc>
      </w:tr>
    </w:tbl>
    <w:p w14:paraId="2E2EF1BD" w14:textId="35F2C09E" w:rsidR="009F22F5" w:rsidRDefault="002C28E4" w:rsidP="00021C3E">
      <w:pPr>
        <w:pStyle w:val="Heading2"/>
      </w:pPr>
      <w:bookmarkStart w:id="1" w:name="_Hlk147486189"/>
      <w:bookmarkEnd w:id="0"/>
      <w:r>
        <w:t>Other curriculum content</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Other curriculum content - capabilities"/>
      </w:tblPr>
      <w:tblGrid>
        <w:gridCol w:w="2388"/>
        <w:gridCol w:w="6741"/>
        <w:gridCol w:w="6742"/>
      </w:tblGrid>
      <w:tr w:rsidR="0090161D" w:rsidRPr="00BC1B86" w14:paraId="5D22533F" w14:textId="77777777" w:rsidTr="00FC3650">
        <w:trPr>
          <w:trHeight w:val="386"/>
        </w:trPr>
        <w:tc>
          <w:tcPr>
            <w:tcW w:w="2388" w:type="dxa"/>
            <w:shd w:val="clear" w:color="auto" w:fill="0072AA" w:themeFill="accent1" w:themeFillShade="BF"/>
            <w:vAlign w:val="center"/>
          </w:tcPr>
          <w:p w14:paraId="5C6A64D8" w14:textId="77777777" w:rsidR="0090161D" w:rsidRPr="00BC1B86" w:rsidRDefault="0090161D" w:rsidP="00633391">
            <w:pPr>
              <w:pStyle w:val="VCAAtableheadingnarrow"/>
              <w:rPr>
                <w:lang w:val="en-AU"/>
              </w:rPr>
            </w:pPr>
            <w:r w:rsidRPr="00BC1B86">
              <w:t>Capability</w:t>
            </w:r>
          </w:p>
        </w:tc>
        <w:tc>
          <w:tcPr>
            <w:tcW w:w="6741" w:type="dxa"/>
            <w:shd w:val="clear" w:color="auto" w:fill="0072AA" w:themeFill="accent1" w:themeFillShade="BF"/>
          </w:tcPr>
          <w:p w14:paraId="08566667" w14:textId="134AB94F" w:rsidR="0090161D" w:rsidRPr="00DF0D33" w:rsidRDefault="0090161D" w:rsidP="00633391">
            <w:pPr>
              <w:pStyle w:val="VCAAtableheadingnarrow"/>
            </w:pPr>
            <w:r w:rsidRPr="00DF0D33">
              <w:t>Achievement standard link(s)</w:t>
            </w:r>
            <w:r>
              <w:t xml:space="preserve"> and assessment notes</w:t>
            </w:r>
          </w:p>
        </w:tc>
        <w:tc>
          <w:tcPr>
            <w:tcW w:w="6742" w:type="dxa"/>
            <w:shd w:val="clear" w:color="auto" w:fill="0072AA" w:themeFill="accent1" w:themeFillShade="BF"/>
          </w:tcPr>
          <w:p w14:paraId="78AB97C5" w14:textId="488B7089" w:rsidR="0090161D" w:rsidRPr="00BC1B86" w:rsidRDefault="0090161D" w:rsidP="00633391">
            <w:pPr>
              <w:pStyle w:val="VCAAtableheadingnarrow"/>
              <w:rPr>
                <w:lang w:val="en-AU"/>
              </w:rPr>
            </w:pPr>
            <w:r w:rsidRPr="00DF0D33">
              <w:t>Content description link(s)</w:t>
            </w:r>
            <w:r>
              <w:t xml:space="preserve"> and teaching and learning notes</w:t>
            </w:r>
          </w:p>
        </w:tc>
      </w:tr>
      <w:tr w:rsidR="07B0DE02" w14:paraId="7E804F55" w14:textId="77777777" w:rsidTr="00FC3650">
        <w:trPr>
          <w:trHeight w:val="1020"/>
        </w:trPr>
        <w:tc>
          <w:tcPr>
            <w:tcW w:w="2388" w:type="dxa"/>
            <w:shd w:val="clear" w:color="auto" w:fill="FFFFFF" w:themeFill="background1"/>
          </w:tcPr>
          <w:p w14:paraId="3EF6E3D5" w14:textId="77777777" w:rsidR="00C9303F" w:rsidRDefault="00B02ABA" w:rsidP="00633391">
            <w:pPr>
              <w:pStyle w:val="VCAAtabletextnarrow"/>
              <w:rPr>
                <w:rStyle w:val="Hyperlink"/>
              </w:rPr>
            </w:pPr>
            <w:hyperlink r:id="rId11" w:history="1">
              <w:r w:rsidR="6A8B5815" w:rsidRPr="00EE37B5">
                <w:rPr>
                  <w:rStyle w:val="Hyperlink"/>
                </w:rPr>
                <w:t>Personal and Social Capability</w:t>
              </w:r>
            </w:hyperlink>
          </w:p>
          <w:p w14:paraId="268B000D" w14:textId="7557A8E2" w:rsidR="00C9303F" w:rsidRPr="00021C3E" w:rsidRDefault="00C9303F" w:rsidP="00633391">
            <w:pPr>
              <w:pStyle w:val="VCAAtabletextnarrow"/>
              <w:rPr>
                <w:color w:val="0000FF" w:themeColor="hyperlink"/>
                <w:u w:val="single"/>
              </w:rPr>
            </w:pPr>
            <w:r>
              <w:t>(Levels 9 and 10)</w:t>
            </w:r>
          </w:p>
        </w:tc>
        <w:tc>
          <w:tcPr>
            <w:tcW w:w="6741" w:type="dxa"/>
            <w:shd w:val="clear" w:color="auto" w:fill="FFFFFF" w:themeFill="background1"/>
          </w:tcPr>
          <w:p w14:paraId="04B5BA18" w14:textId="0A069BD2" w:rsidR="25AA38CB" w:rsidRPr="00B43A07" w:rsidRDefault="25AA38CB" w:rsidP="00633391">
            <w:pPr>
              <w:pStyle w:val="VCAAtabletextnarrow"/>
            </w:pPr>
            <w:r w:rsidRPr="00B43A07">
              <w:t>Students identify opportunities for collaboration and explain the characteristics of an effective team in different contexts. They analyse and apply strategies for constructing teams, managing and evaluating team performance, and making recommendations for improvements, considering the perspectives of others.</w:t>
            </w:r>
          </w:p>
        </w:tc>
        <w:tc>
          <w:tcPr>
            <w:tcW w:w="6742" w:type="dxa"/>
            <w:shd w:val="clear" w:color="auto" w:fill="FFFFFF" w:themeFill="background1"/>
          </w:tcPr>
          <w:p w14:paraId="7CFEA24B" w14:textId="77777777" w:rsidR="00767E07" w:rsidRDefault="00767E07" w:rsidP="00767E07">
            <w:pPr>
              <w:pStyle w:val="VCAAtableheadingnarrow-sub-strand"/>
              <w:rPr>
                <w:lang w:val="en-AU"/>
              </w:rPr>
            </w:pPr>
            <w:r>
              <w:rPr>
                <w:lang w:val="en-AU"/>
              </w:rPr>
              <w:t>Content description</w:t>
            </w:r>
          </w:p>
          <w:p w14:paraId="57FB058E" w14:textId="79244CA0" w:rsidR="25AA38CB" w:rsidRPr="00633391" w:rsidRDefault="25AA38CB" w:rsidP="00633391">
            <w:pPr>
              <w:pStyle w:val="VCAAtabletextnarrow"/>
            </w:pPr>
            <w:r w:rsidRPr="00633391">
              <w:t>strategies for constructing and managing effective teams; when and how to evaluate collaboration and make recommendations for improvements</w:t>
            </w:r>
          </w:p>
          <w:p w14:paraId="60B69DE4" w14:textId="77777777" w:rsidR="004F00FD" w:rsidRPr="00B43A07" w:rsidRDefault="004F00FD" w:rsidP="00633391">
            <w:pPr>
              <w:pStyle w:val="VCAAVC2curriculumcode"/>
            </w:pPr>
            <w:r w:rsidRPr="00B43A07">
              <w:t>VC2CP10O04</w:t>
            </w:r>
          </w:p>
          <w:p w14:paraId="3E01A8C5" w14:textId="20514F50" w:rsidR="00B43A07" w:rsidRDefault="004F00FD" w:rsidP="00633391">
            <w:pPr>
              <w:pStyle w:val="VCAAtableheadingnarrow-sub-strand"/>
            </w:pPr>
            <w:r w:rsidRPr="006A3F4D">
              <w:t xml:space="preserve">Teaching </w:t>
            </w:r>
            <w:r w:rsidR="00B43A07">
              <w:t xml:space="preserve">and learning </w:t>
            </w:r>
            <w:r w:rsidRPr="006A3F4D">
              <w:t>note</w:t>
            </w:r>
          </w:p>
          <w:p w14:paraId="57DC4BD5" w14:textId="10885CC2" w:rsidR="25AA38CB" w:rsidRPr="00B43A07" w:rsidRDefault="25AA38CB" w:rsidP="00633391">
            <w:pPr>
              <w:pStyle w:val="VCAAtabletextnarrow"/>
            </w:pPr>
            <w:r w:rsidRPr="00B43A07">
              <w:t>Use peer</w:t>
            </w:r>
            <w:r w:rsidR="006F539B">
              <w:t>-</w:t>
            </w:r>
            <w:r w:rsidRPr="00B43A07">
              <w:t>assessment forms where students give constructive, respectful feedback on teamwork. Students identify individual contributions and suggest improvements, reinforcing collaboration and self-reflection.</w:t>
            </w:r>
          </w:p>
        </w:tc>
      </w:tr>
    </w:tbl>
    <w:p w14:paraId="7A03FC80" w14:textId="01D03432" w:rsidR="0032274A" w:rsidRDefault="009F22F5" w:rsidP="00021C3E">
      <w:pPr>
        <w:pStyle w:val="Heading3"/>
      </w:pPr>
      <w:r>
        <w:t>Cross</w:t>
      </w:r>
      <w:r w:rsidR="0000759C">
        <w:t>-</w:t>
      </w:r>
      <w:r>
        <w:t>curriculum priorities</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Cross-curriculum priorities"/>
      </w:tblPr>
      <w:tblGrid>
        <w:gridCol w:w="2405"/>
        <w:gridCol w:w="13466"/>
      </w:tblGrid>
      <w:tr w:rsidR="00BC1B86" w:rsidRPr="00842BF6" w14:paraId="14FD96BC" w14:textId="77777777" w:rsidTr="015B1EC5">
        <w:trPr>
          <w:trHeight w:val="383"/>
          <w:tblHeader/>
        </w:trPr>
        <w:tc>
          <w:tcPr>
            <w:tcW w:w="2405" w:type="dxa"/>
            <w:shd w:val="clear" w:color="auto" w:fill="0072AA" w:themeFill="accent1" w:themeFillShade="BF"/>
            <w:vAlign w:val="center"/>
          </w:tcPr>
          <w:bookmarkEnd w:id="1"/>
          <w:p w14:paraId="2A722650" w14:textId="12D1BA78" w:rsidR="00BC1B86" w:rsidRPr="00842BF6" w:rsidRDefault="00BC1B86" w:rsidP="00633391">
            <w:pPr>
              <w:pStyle w:val="VCAAtableheadingnarrow"/>
              <w:rPr>
                <w:lang w:val="en-AU"/>
              </w:rPr>
            </w:pPr>
            <w:r>
              <w:rPr>
                <w:lang w:val="en-AU"/>
              </w:rPr>
              <w:t>Cross-curriculum priority</w:t>
            </w:r>
          </w:p>
        </w:tc>
        <w:tc>
          <w:tcPr>
            <w:tcW w:w="13466" w:type="dxa"/>
            <w:shd w:val="clear" w:color="auto" w:fill="0072AA" w:themeFill="accent1" w:themeFillShade="BF"/>
            <w:vAlign w:val="center"/>
          </w:tcPr>
          <w:p w14:paraId="783499CF" w14:textId="598572E8" w:rsidR="00BC1B86" w:rsidRPr="00842BF6" w:rsidRDefault="00BC1B86" w:rsidP="00633391">
            <w:pPr>
              <w:pStyle w:val="VCAAtableheadingnarrow"/>
              <w:rPr>
                <w:lang w:val="en-AU"/>
              </w:rPr>
            </w:pPr>
            <w:r>
              <w:rPr>
                <w:lang w:val="en-AU"/>
              </w:rPr>
              <w:t>Teaching and learning notes</w:t>
            </w:r>
          </w:p>
        </w:tc>
      </w:tr>
      <w:tr w:rsidR="00BC1B86" w:rsidRPr="00842BF6" w14:paraId="7D9A8A78" w14:textId="77777777" w:rsidTr="015B1EC5">
        <w:trPr>
          <w:trHeight w:val="1020"/>
        </w:trPr>
        <w:tc>
          <w:tcPr>
            <w:tcW w:w="2405" w:type="dxa"/>
            <w:shd w:val="clear" w:color="auto" w:fill="FFFFFF" w:themeFill="background1"/>
          </w:tcPr>
          <w:p w14:paraId="5884407B" w14:textId="52CE8965" w:rsidR="00BC1B86" w:rsidRPr="00842BF6" w:rsidRDefault="00B02ABA" w:rsidP="006A3F4D">
            <w:pPr>
              <w:pStyle w:val="VCAAtabletextnarrow"/>
              <w:rPr>
                <w:lang w:val="en-AU"/>
              </w:rPr>
            </w:pPr>
            <w:hyperlink r:id="rId12" w:history="1">
              <w:r w:rsidR="76BBBF69" w:rsidRPr="00EE37B5">
                <w:rPr>
                  <w:rStyle w:val="Hyperlink"/>
                </w:rPr>
                <w:t>Aboriginal and Torres Strait Islander Histories and Cultures</w:t>
              </w:r>
            </w:hyperlink>
          </w:p>
        </w:tc>
        <w:tc>
          <w:tcPr>
            <w:tcW w:w="13466" w:type="dxa"/>
            <w:shd w:val="clear" w:color="auto" w:fill="FFFFFF" w:themeFill="background1"/>
          </w:tcPr>
          <w:p w14:paraId="7F7DF4E6" w14:textId="77777777" w:rsidR="00B71507" w:rsidRPr="00B71507" w:rsidRDefault="00B71507" w:rsidP="006A3F4D">
            <w:pPr>
              <w:pStyle w:val="VCAAtableheadingnarrow-sub-strand"/>
              <w:rPr>
                <w:lang w:val="en-AU"/>
              </w:rPr>
            </w:pPr>
            <w:r w:rsidRPr="00B71507">
              <w:rPr>
                <w:lang w:val="en-AU"/>
              </w:rPr>
              <w:t>Country and Place</w:t>
            </w:r>
          </w:p>
          <w:p w14:paraId="07939359" w14:textId="625C58D8" w:rsidR="00D37F85" w:rsidRDefault="120A4394" w:rsidP="015B1EC5">
            <w:pPr>
              <w:pStyle w:val="VCAAbody"/>
              <w:rPr>
                <w:rFonts w:ascii="Arial Narrow" w:eastAsia="Arial Narrow" w:hAnsi="Arial Narrow" w:cs="Arial Narrow"/>
                <w:b/>
                <w:bCs/>
                <w:i/>
                <w:iCs/>
              </w:rPr>
            </w:pPr>
            <w:r w:rsidRPr="015B1EC5">
              <w:rPr>
                <w:rFonts w:ascii="Arial Narrow" w:eastAsia="Arial Narrow" w:hAnsi="Arial Narrow" w:cs="Arial Narrow"/>
              </w:rPr>
              <w:t xml:space="preserve">Promoting </w:t>
            </w:r>
            <w:r w:rsidR="62B5656D" w:rsidRPr="015B1EC5">
              <w:rPr>
                <w:rFonts w:ascii="Arial Narrow" w:eastAsia="Arial Narrow" w:hAnsi="Arial Narrow" w:cs="Arial Narrow"/>
              </w:rPr>
              <w:t xml:space="preserve">awareness of the land and environment </w:t>
            </w:r>
            <w:r w:rsidRPr="015B1EC5">
              <w:rPr>
                <w:rFonts w:ascii="Arial Narrow" w:eastAsia="Arial Narrow" w:hAnsi="Arial Narrow" w:cs="Arial Narrow"/>
              </w:rPr>
              <w:t>when playing traditional games</w:t>
            </w:r>
            <w:r w:rsidR="4D1AC3B1" w:rsidRPr="015B1EC5">
              <w:rPr>
                <w:rFonts w:ascii="Arial Narrow" w:eastAsia="Arial Narrow" w:hAnsi="Arial Narrow" w:cs="Arial Narrow"/>
              </w:rPr>
              <w:t xml:space="preserve"> (</w:t>
            </w:r>
            <w:r w:rsidR="62B5656D" w:rsidRPr="015B1EC5">
              <w:rPr>
                <w:rFonts w:ascii="Arial Narrow" w:eastAsia="Arial Narrow" w:hAnsi="Arial Narrow" w:cs="Arial Narrow"/>
              </w:rPr>
              <w:t>e</w:t>
            </w:r>
            <w:r w:rsidR="4D1AC3B1" w:rsidRPr="015B1EC5">
              <w:rPr>
                <w:rFonts w:ascii="Arial Narrow" w:eastAsia="Arial Narrow" w:hAnsi="Arial Narrow" w:cs="Arial Narrow"/>
              </w:rPr>
              <w:t xml:space="preserve">.g. </w:t>
            </w:r>
            <w:r w:rsidR="000C084D" w:rsidRPr="00FE6432">
              <w:rPr>
                <w:rFonts w:ascii="Arial Narrow" w:hAnsi="Arial Narrow"/>
              </w:rPr>
              <w:t>Yulunga traditional Indigenous games</w:t>
            </w:r>
            <w:r w:rsidR="00A43F5B">
              <w:rPr>
                <w:rFonts w:ascii="Arial Narrow" w:eastAsia="Arial Narrow" w:hAnsi="Arial Narrow" w:cs="Arial Narrow"/>
              </w:rPr>
              <w:t xml:space="preserve">) </w:t>
            </w:r>
            <w:r w:rsidRPr="015B1EC5">
              <w:rPr>
                <w:rFonts w:ascii="Arial Narrow" w:eastAsia="Arial Narrow" w:hAnsi="Arial Narrow" w:cs="Arial Narrow"/>
              </w:rPr>
              <w:t xml:space="preserve">by encouraging students to respect Country and understand the connection to the </w:t>
            </w:r>
            <w:r w:rsidRPr="015B1EC5">
              <w:rPr>
                <w:rStyle w:val="VCAAtabletextnarrowChar"/>
              </w:rPr>
              <w:t>land by incorporating outdoor learning and fostering environmental stewardship. Highlight the importance of the environment in the origins and practices of these games.</w:t>
            </w:r>
            <w:r w:rsidR="00D37F85">
              <w:br/>
            </w:r>
            <w:r w:rsidRPr="015B1EC5">
              <w:rPr>
                <w:rStyle w:val="VCAAtabletextnarrowChar"/>
              </w:rPr>
              <w:t xml:space="preserve">Organising </w:t>
            </w:r>
            <w:r w:rsidR="62B5656D" w:rsidRPr="015B1EC5">
              <w:rPr>
                <w:rStyle w:val="VCAAtabletextnarrowChar"/>
              </w:rPr>
              <w:t>i</w:t>
            </w:r>
            <w:r w:rsidRPr="015B1EC5">
              <w:rPr>
                <w:rStyle w:val="VCAAtabletextnarrowChar"/>
              </w:rPr>
              <w:t>dea: Aboriginal</w:t>
            </w:r>
            <w:r w:rsidRPr="015B1EC5">
              <w:rPr>
                <w:rFonts w:ascii="Arial Narrow" w:eastAsia="Arial Narrow" w:hAnsi="Arial Narrow" w:cs="Arial Narrow"/>
                <w:i/>
                <w:iCs/>
              </w:rPr>
              <w:t xml:space="preserve"> </w:t>
            </w:r>
            <w:r w:rsidRPr="015B1EC5">
              <w:rPr>
                <w:rFonts w:ascii="Arial Narrow" w:eastAsia="Arial Narrow" w:hAnsi="Arial Narrow" w:cs="Arial Narrow"/>
              </w:rPr>
              <w:t>and Torres Strait Islander communities maintain a deep connection to, and responsibility for, Country and Place</w:t>
            </w:r>
            <w:r w:rsidR="62B5656D" w:rsidRPr="015B1EC5">
              <w:rPr>
                <w:rFonts w:ascii="Arial Narrow" w:eastAsia="Arial Narrow" w:hAnsi="Arial Narrow" w:cs="Arial Narrow"/>
              </w:rPr>
              <w:t xml:space="preserve"> (</w:t>
            </w:r>
            <w:r w:rsidR="7B4873D6" w:rsidRPr="015B1EC5">
              <w:rPr>
                <w:rStyle w:val="VCAAtabletextnarrowChar"/>
              </w:rPr>
              <w:t xml:space="preserve">see </w:t>
            </w:r>
            <w:r w:rsidR="62B5656D" w:rsidRPr="015B1EC5">
              <w:rPr>
                <w:rStyle w:val="VCAAtabletextnarrowChar"/>
              </w:rPr>
              <w:t>VC2CCPACP2)</w:t>
            </w:r>
            <w:r w:rsidR="00C01E5C" w:rsidRPr="015B1EC5">
              <w:rPr>
                <w:rStyle w:val="VCAAtabletextnarrowChar"/>
              </w:rPr>
              <w:t>.</w:t>
            </w:r>
          </w:p>
          <w:p w14:paraId="2851A7B7" w14:textId="1A88A7A1" w:rsidR="00B71507" w:rsidRPr="006A3F4D" w:rsidRDefault="00B71507" w:rsidP="006A3F4D">
            <w:pPr>
              <w:pStyle w:val="VCAAtableheadingnarrow-sub-strand"/>
              <w:rPr>
                <w:b w:val="0"/>
                <w:bCs w:val="0"/>
              </w:rPr>
            </w:pPr>
            <w:r w:rsidRPr="00B71507">
              <w:rPr>
                <w:lang w:val="en-AU"/>
              </w:rPr>
              <w:t>Culture</w:t>
            </w:r>
          </w:p>
          <w:p w14:paraId="5F9BCD94" w14:textId="726C4CC5" w:rsidR="00B71507" w:rsidRPr="00B43A07" w:rsidRDefault="00B71507" w:rsidP="006A3F4D">
            <w:pPr>
              <w:pStyle w:val="VCAAtabletextnarrow"/>
            </w:pPr>
            <w:r w:rsidRPr="00B71507">
              <w:t xml:space="preserve">Understanding the </w:t>
            </w:r>
            <w:r w:rsidR="00C01E5C" w:rsidRPr="00B71507">
              <w:t xml:space="preserve">historical and cultural context of </w:t>
            </w:r>
            <w:r w:rsidR="00C01E5C" w:rsidRPr="00B43A07">
              <w:t>traditional</w:t>
            </w:r>
            <w:r w:rsidR="00C01E5C" w:rsidRPr="00B71507">
              <w:t xml:space="preserve"> games</w:t>
            </w:r>
            <w:r w:rsidRPr="00B71507">
              <w:t>:</w:t>
            </w:r>
            <w:r w:rsidR="00B43A07">
              <w:t xml:space="preserve"> </w:t>
            </w:r>
            <w:r w:rsidRPr="00B71507">
              <w:t xml:space="preserve">Introduce </w:t>
            </w:r>
            <w:r w:rsidR="006F539B">
              <w:t>Aboriginal and Torres Strait Islander</w:t>
            </w:r>
            <w:r w:rsidR="006F539B" w:rsidRPr="00B71507">
              <w:t xml:space="preserve"> </w:t>
            </w:r>
            <w:r w:rsidRPr="00B71507">
              <w:t>games and discuss their cultural significance, highlighting ethical awareness and respect.</w:t>
            </w:r>
            <w:r w:rsidRPr="00B71507">
              <w:br/>
            </w:r>
            <w:r w:rsidRPr="006A3F4D">
              <w:t xml:space="preserve">Organising </w:t>
            </w:r>
            <w:r w:rsidR="00B43A07">
              <w:t>i</w:t>
            </w:r>
            <w:r w:rsidRPr="006A3F4D">
              <w:t>dea:  Aboriginal and Torres Strait Islander Peoples celebrate and share their culture despite the impacts of colonisation</w:t>
            </w:r>
            <w:r w:rsidR="00B43A07">
              <w:t xml:space="preserve"> (</w:t>
            </w:r>
            <w:r w:rsidR="006F539B">
              <w:t xml:space="preserve">see </w:t>
            </w:r>
            <w:r w:rsidR="00B43A07" w:rsidRPr="00680342">
              <w:t>VC2CCPAC3</w:t>
            </w:r>
            <w:r w:rsidR="00B43A07">
              <w:t>)</w:t>
            </w:r>
            <w:r w:rsidR="00C01E5C">
              <w:t>.</w:t>
            </w:r>
          </w:p>
          <w:p w14:paraId="772A8625" w14:textId="6C0B2327" w:rsidR="00B71507" w:rsidRPr="00B71507" w:rsidRDefault="00B71507" w:rsidP="00B71507">
            <w:pPr>
              <w:pStyle w:val="VCAAbody"/>
              <w:rPr>
                <w:rFonts w:ascii="Arial Narrow" w:eastAsia="Arial Narrow" w:hAnsi="Arial Narrow" w:cs="Arial Narrow"/>
                <w:b/>
                <w:bCs/>
                <w:lang w:val="en-AU"/>
              </w:rPr>
            </w:pPr>
            <w:r w:rsidRPr="00B71507">
              <w:rPr>
                <w:rFonts w:ascii="Arial Narrow" w:eastAsia="Arial Narrow" w:hAnsi="Arial Narrow" w:cs="Arial Narrow"/>
                <w:b/>
                <w:bCs/>
                <w:lang w:val="en-AU"/>
              </w:rPr>
              <w:lastRenderedPageBreak/>
              <w:t>People</w:t>
            </w:r>
          </w:p>
          <w:p w14:paraId="64AA8AC5" w14:textId="64697477" w:rsidR="00BC1B86" w:rsidRPr="00FB24C9" w:rsidRDefault="00B71507" w:rsidP="006A3F4D">
            <w:pPr>
              <w:pStyle w:val="VCAAtabletextnarrow"/>
              <w:rPr>
                <w:i/>
                <w:iCs/>
              </w:rPr>
            </w:pPr>
            <w:r w:rsidRPr="00B71507">
              <w:t xml:space="preserve">Exploring </w:t>
            </w:r>
            <w:r w:rsidR="00B43A07" w:rsidRPr="00B71507">
              <w:t>perspectives on physical activity and community wellbeing and connections</w:t>
            </w:r>
            <w:r w:rsidRPr="00B71507">
              <w:t>:</w:t>
            </w:r>
            <w:r w:rsidR="00B43A07">
              <w:t xml:space="preserve"> </w:t>
            </w:r>
            <w:r w:rsidRPr="00B71507">
              <w:t>Use traditional games to connect students to holistic wellbeing, fostering empathy and understanding through role-play.</w:t>
            </w:r>
            <w:r w:rsidRPr="00B71507">
              <w:br/>
            </w:r>
            <w:r w:rsidRPr="006A3F4D">
              <w:t xml:space="preserve">Organising </w:t>
            </w:r>
            <w:r w:rsidR="00B43A07">
              <w:t>id</w:t>
            </w:r>
            <w:r w:rsidRPr="006A3F4D">
              <w:t>ea: Aboriginal and Torres Strait Islander Peoples have sophisticated traditions, customs and social organisation systems</w:t>
            </w:r>
            <w:r w:rsidR="00B43A07">
              <w:t xml:space="preserve"> (</w:t>
            </w:r>
            <w:r w:rsidR="006F539B">
              <w:t xml:space="preserve">see </w:t>
            </w:r>
            <w:r w:rsidR="00B43A07" w:rsidRPr="00A17198">
              <w:t>VC2CCPAP2</w:t>
            </w:r>
            <w:r w:rsidR="00B43A07">
              <w:t>)</w:t>
            </w:r>
            <w:r w:rsidR="00C01E5C">
              <w:t>.</w:t>
            </w:r>
          </w:p>
        </w:tc>
      </w:tr>
    </w:tbl>
    <w:p w14:paraId="75E5DEDD" w14:textId="5BA4B9E7" w:rsidR="0097137E" w:rsidRPr="00633E15" w:rsidRDefault="0097137E" w:rsidP="00021C3E">
      <w:pPr>
        <w:pStyle w:val="Heading2"/>
      </w:pPr>
      <w:r>
        <w:lastRenderedPageBreak/>
        <w:t>Essential questions</w:t>
      </w:r>
    </w:p>
    <w:tbl>
      <w:tblPr>
        <w:tblW w:w="15873" w:type="dxa"/>
        <w:tblBorders>
          <w:top w:val="single" w:sz="2" w:space="0" w:color="auto"/>
          <w:left w:val="single" w:sz="2" w:space="0" w:color="auto"/>
          <w:bottom w:val="single" w:sz="8" w:space="0" w:color="auto"/>
          <w:right w:val="single" w:sz="2" w:space="0" w:color="auto"/>
          <w:insideH w:val="single" w:sz="2" w:space="0" w:color="auto"/>
          <w:insideV w:val="single" w:sz="2" w:space="0" w:color="auto"/>
        </w:tblBorders>
        <w:tblLook w:val="0620" w:firstRow="1" w:lastRow="0" w:firstColumn="0" w:lastColumn="0" w:noHBand="1" w:noVBand="1"/>
        <w:tblCaption w:val="Essential questions"/>
      </w:tblPr>
      <w:tblGrid>
        <w:gridCol w:w="15873"/>
      </w:tblGrid>
      <w:tr w:rsidR="000C084D" w:rsidRPr="00FC0B44" w14:paraId="44FC7B5C" w14:textId="3EA5E3AA" w:rsidTr="2ED8B158">
        <w:trPr>
          <w:trHeight w:val="387"/>
        </w:trPr>
        <w:tc>
          <w:tcPr>
            <w:tcW w:w="15873" w:type="dxa"/>
            <w:tcBorders>
              <w:bottom w:val="single" w:sz="2" w:space="0" w:color="auto"/>
            </w:tcBorders>
            <w:shd w:val="clear" w:color="auto" w:fill="0072AA" w:themeFill="accent1" w:themeFillShade="BF"/>
          </w:tcPr>
          <w:p w14:paraId="2947DD2B" w14:textId="77777777" w:rsidR="000C084D" w:rsidRPr="00FC0B44" w:rsidRDefault="000C084D" w:rsidP="008D0166">
            <w:pPr>
              <w:spacing w:before="80" w:after="80"/>
            </w:pPr>
            <w:r w:rsidRPr="00FC0B44">
              <w:rPr>
                <w:rFonts w:ascii="Arial Narrow" w:hAnsi="Arial Narrow" w:cs="Arial"/>
                <w:b/>
                <w:bCs/>
                <w:color w:val="FFFFFF" w:themeColor="background1"/>
                <w:sz w:val="20"/>
                <w:lang w:val="en-AU"/>
              </w:rPr>
              <w:t>Essential questions to foster inquiry, understanding and transfer of learning</w:t>
            </w:r>
          </w:p>
        </w:tc>
      </w:tr>
      <w:tr w:rsidR="000C084D" w:rsidRPr="000D7F7D" w14:paraId="739CFC5C" w14:textId="2AF97218" w:rsidTr="2ED8B158">
        <w:tc>
          <w:tcPr>
            <w:tcW w:w="15873" w:type="dxa"/>
            <w:tcBorders>
              <w:bottom w:val="nil"/>
            </w:tcBorders>
          </w:tcPr>
          <w:p w14:paraId="4AB39A2A" w14:textId="77777777" w:rsidR="000C084D" w:rsidRPr="00633391" w:rsidRDefault="000C084D" w:rsidP="002F3965">
            <w:pPr>
              <w:pStyle w:val="VCAAtabletextnarrow"/>
              <w:numPr>
                <w:ilvl w:val="0"/>
                <w:numId w:val="40"/>
              </w:numPr>
              <w:rPr>
                <w:rStyle w:val="Strong"/>
              </w:rPr>
            </w:pPr>
            <w:r w:rsidRPr="00633391">
              <w:rPr>
                <w:rStyle w:val="Strong"/>
              </w:rPr>
              <w:t>How can movement skills and strategies be adapted across different game environments to enhance performance?</w:t>
            </w:r>
            <w:r w:rsidRPr="00633391" w:rsidDel="006E6CD5">
              <w:rPr>
                <w:rStyle w:val="Strong"/>
              </w:rPr>
              <w:t xml:space="preserve"> </w:t>
            </w:r>
          </w:p>
          <w:p w14:paraId="5BF57BD8" w14:textId="1DEFE429" w:rsidR="000C084D" w:rsidRPr="003C7764" w:rsidRDefault="000C084D" w:rsidP="002F3965">
            <w:pPr>
              <w:pStyle w:val="VCAAtabletextnarrow"/>
              <w:ind w:left="360"/>
              <w:rPr>
                <w:i/>
                <w:iCs/>
                <w:lang w:val="en-AU"/>
              </w:rPr>
            </w:pPr>
            <w:r w:rsidRPr="003E0CF3">
              <w:rPr>
                <w:rStyle w:val="VCAAtrademarkitalic"/>
              </w:rPr>
              <w:t>Encourages students to explore how adapting movement skills improves game effectiveness in varied settings</w:t>
            </w:r>
          </w:p>
        </w:tc>
      </w:tr>
      <w:tr w:rsidR="000C084D" w:rsidRPr="000D7F7D" w14:paraId="78666B83" w14:textId="77777777" w:rsidTr="2ED8B158">
        <w:tc>
          <w:tcPr>
            <w:tcW w:w="15873" w:type="dxa"/>
            <w:tcBorders>
              <w:top w:val="nil"/>
              <w:bottom w:val="nil"/>
            </w:tcBorders>
          </w:tcPr>
          <w:p w14:paraId="5CB52D7B" w14:textId="77777777" w:rsidR="000C084D" w:rsidRPr="00633391" w:rsidRDefault="000C084D" w:rsidP="002F3965">
            <w:pPr>
              <w:pStyle w:val="VCAAtabletextnarrow"/>
              <w:numPr>
                <w:ilvl w:val="0"/>
                <w:numId w:val="40"/>
              </w:numPr>
              <w:rPr>
                <w:rStyle w:val="Strong"/>
              </w:rPr>
            </w:pPr>
            <w:r w:rsidRPr="00633391">
              <w:rPr>
                <w:rStyle w:val="Strong"/>
              </w:rPr>
              <w:t>What role does feedback play in refining and improving movement skills and strategies?</w:t>
            </w:r>
          </w:p>
          <w:p w14:paraId="3A66C661" w14:textId="5243B41D" w:rsidR="000C084D" w:rsidRPr="003C7764" w:rsidRDefault="000C084D" w:rsidP="002F3965">
            <w:pPr>
              <w:pStyle w:val="VCAAtabletextnarrow"/>
              <w:ind w:left="360"/>
              <w:rPr>
                <w:lang w:val="en-AU"/>
              </w:rPr>
            </w:pPr>
            <w:r w:rsidRPr="00325E51">
              <w:rPr>
                <w:rStyle w:val="VCAAtrademarkitalic"/>
              </w:rPr>
              <w:t>Highlights the importance of feedback as a tool for continual movement improvement</w:t>
            </w:r>
          </w:p>
        </w:tc>
      </w:tr>
      <w:tr w:rsidR="000C084D" w:rsidRPr="000D7F7D" w14:paraId="2D860321" w14:textId="77777777" w:rsidTr="2ED8B158">
        <w:tc>
          <w:tcPr>
            <w:tcW w:w="15873" w:type="dxa"/>
            <w:tcBorders>
              <w:top w:val="nil"/>
              <w:bottom w:val="nil"/>
            </w:tcBorders>
          </w:tcPr>
          <w:p w14:paraId="69CD4DC0" w14:textId="77777777" w:rsidR="000C084D" w:rsidRPr="00633391" w:rsidRDefault="000C084D" w:rsidP="002F3965">
            <w:pPr>
              <w:pStyle w:val="VCAAtabletextnarrow"/>
              <w:numPr>
                <w:ilvl w:val="0"/>
                <w:numId w:val="40"/>
              </w:numPr>
              <w:rPr>
                <w:rStyle w:val="Strong"/>
              </w:rPr>
            </w:pPr>
            <w:r w:rsidRPr="00633391">
              <w:rPr>
                <w:rStyle w:val="Strong"/>
              </w:rPr>
              <w:t>How can movement concepts such as space, time, effort and relationships be manipulated to achieve successful outcomes?</w:t>
            </w:r>
          </w:p>
          <w:p w14:paraId="6A5FB9E3" w14:textId="74EE5AA7" w:rsidR="000C084D" w:rsidRPr="003C7764" w:rsidRDefault="000C084D" w:rsidP="002F3965">
            <w:pPr>
              <w:pStyle w:val="VCAAtabletextnarrow"/>
              <w:ind w:left="360"/>
              <w:rPr>
                <w:lang w:val="en-AU"/>
              </w:rPr>
            </w:pPr>
            <w:r w:rsidRPr="00074903">
              <w:rPr>
                <w:rStyle w:val="VCAAtrademarkitalic"/>
              </w:rPr>
              <w:t>Examines the tactical use of movement concepts to enhance gameplay success</w:t>
            </w:r>
          </w:p>
        </w:tc>
      </w:tr>
      <w:tr w:rsidR="000C084D" w:rsidRPr="000D7F7D" w14:paraId="2D29C204" w14:textId="77777777" w:rsidTr="2ED8B158">
        <w:tc>
          <w:tcPr>
            <w:tcW w:w="15873" w:type="dxa"/>
            <w:tcBorders>
              <w:top w:val="nil"/>
              <w:bottom w:val="nil"/>
            </w:tcBorders>
          </w:tcPr>
          <w:p w14:paraId="0789CF52" w14:textId="77777777" w:rsidR="000C084D" w:rsidRPr="00633391" w:rsidRDefault="000C084D" w:rsidP="002F3965">
            <w:pPr>
              <w:pStyle w:val="VCAAtabletextnarrow"/>
              <w:numPr>
                <w:ilvl w:val="0"/>
                <w:numId w:val="40"/>
              </w:numPr>
              <w:rPr>
                <w:rStyle w:val="Strong"/>
              </w:rPr>
            </w:pPr>
            <w:r w:rsidRPr="00633391">
              <w:rPr>
                <w:rStyle w:val="Strong"/>
              </w:rPr>
              <w:t>How do leadership and ethical behaviour influence team dynamics and outcomes in challenging movement contexts?</w:t>
            </w:r>
          </w:p>
          <w:p w14:paraId="1B88802B" w14:textId="4B31EE9A" w:rsidR="000C084D" w:rsidRPr="003C7764" w:rsidRDefault="000C084D" w:rsidP="002F3965">
            <w:pPr>
              <w:pStyle w:val="VCAAtabletextnarrow"/>
              <w:ind w:left="360"/>
              <w:rPr>
                <w:lang w:val="en-AU"/>
              </w:rPr>
            </w:pPr>
            <w:r w:rsidRPr="001F145B">
              <w:rPr>
                <w:rStyle w:val="VCAAtrademarkitalic"/>
              </w:rPr>
              <w:t>Explores how leadership and fair play impact team cohesion and performance</w:t>
            </w:r>
          </w:p>
        </w:tc>
      </w:tr>
      <w:tr w:rsidR="000C084D" w:rsidRPr="000D7F7D" w14:paraId="5DA9565F" w14:textId="77777777" w:rsidTr="2ED8B158">
        <w:tc>
          <w:tcPr>
            <w:tcW w:w="15873" w:type="dxa"/>
            <w:tcBorders>
              <w:top w:val="nil"/>
              <w:bottom w:val="nil"/>
            </w:tcBorders>
          </w:tcPr>
          <w:p w14:paraId="568145A8" w14:textId="7492D7CD" w:rsidR="000C084D" w:rsidRPr="00633391" w:rsidRDefault="000C084D" w:rsidP="002F3965">
            <w:pPr>
              <w:pStyle w:val="VCAAtabletextnarrow"/>
              <w:numPr>
                <w:ilvl w:val="0"/>
                <w:numId w:val="40"/>
              </w:numPr>
              <w:rPr>
                <w:rStyle w:val="Strong"/>
              </w:rPr>
            </w:pPr>
            <w:r w:rsidRPr="00633391">
              <w:rPr>
                <w:rStyle w:val="Strong"/>
              </w:rPr>
              <w:t>In what ways can personal physical activity plans be designed to promote health</w:t>
            </w:r>
            <w:r w:rsidR="00A43F5B">
              <w:rPr>
                <w:rStyle w:val="Strong"/>
              </w:rPr>
              <w:t>,</w:t>
            </w:r>
            <w:r w:rsidRPr="00633391">
              <w:rPr>
                <w:rStyle w:val="Strong"/>
              </w:rPr>
              <w:t xml:space="preserve"> fitness and wellbeing in community contexts?</w:t>
            </w:r>
          </w:p>
          <w:p w14:paraId="601C817B" w14:textId="08D6E81A" w:rsidR="000C084D" w:rsidRPr="003C7764" w:rsidRDefault="000C084D" w:rsidP="002F3965">
            <w:pPr>
              <w:pStyle w:val="VCAAtabletextnarrow"/>
              <w:ind w:left="360"/>
              <w:rPr>
                <w:lang w:val="en-AU"/>
              </w:rPr>
            </w:pPr>
            <w:r w:rsidRPr="00C04B22">
              <w:rPr>
                <w:rStyle w:val="VCAAtrademarkitalic"/>
              </w:rPr>
              <w:t>Connects physical activity planning to health and wellbeing goals within a community</w:t>
            </w:r>
          </w:p>
        </w:tc>
      </w:tr>
      <w:tr w:rsidR="000C084D" w:rsidRPr="000D7F7D" w14:paraId="2E76104F" w14:textId="77777777" w:rsidTr="2ED8B158">
        <w:tc>
          <w:tcPr>
            <w:tcW w:w="15873" w:type="dxa"/>
            <w:tcBorders>
              <w:top w:val="nil"/>
              <w:bottom w:val="nil"/>
            </w:tcBorders>
          </w:tcPr>
          <w:p w14:paraId="78F47AE3" w14:textId="77777777" w:rsidR="000C084D" w:rsidRPr="00633391" w:rsidRDefault="000C084D" w:rsidP="002F3965">
            <w:pPr>
              <w:pStyle w:val="VCAAtabletextnarrow"/>
              <w:numPr>
                <w:ilvl w:val="0"/>
                <w:numId w:val="40"/>
              </w:numPr>
              <w:rPr>
                <w:rStyle w:val="Strong"/>
              </w:rPr>
            </w:pPr>
            <w:r w:rsidRPr="00633391">
              <w:rPr>
                <w:rStyle w:val="Strong"/>
              </w:rPr>
              <w:t>How can learning and playing traditional Aboriginal and Torres Strait Islander games help us understand the values, skills and cultural practices of Aboriginal and Torres Strait Islander communities?</w:t>
            </w:r>
          </w:p>
          <w:p w14:paraId="6663A191" w14:textId="75D845A5" w:rsidR="000C084D" w:rsidRPr="003C7764" w:rsidRDefault="000C084D" w:rsidP="002F3965">
            <w:pPr>
              <w:pStyle w:val="VCAAtabletextnarrow"/>
              <w:ind w:left="360"/>
              <w:rPr>
                <w:lang w:val="en-AU"/>
              </w:rPr>
            </w:pPr>
            <w:r w:rsidRPr="004C7FC3">
              <w:rPr>
                <w:rStyle w:val="VCAAtrademarkitalic"/>
              </w:rPr>
              <w:t>Fosters cultural appreciation through the exploration of Aboriginal and Torres Strait Islander games and values</w:t>
            </w:r>
          </w:p>
        </w:tc>
      </w:tr>
      <w:tr w:rsidR="000C084D" w:rsidRPr="000D7F7D" w14:paraId="040D8651" w14:textId="77777777" w:rsidTr="2ED8B158">
        <w:tc>
          <w:tcPr>
            <w:tcW w:w="15873" w:type="dxa"/>
            <w:tcBorders>
              <w:top w:val="nil"/>
              <w:bottom w:val="single" w:sz="8" w:space="0" w:color="auto"/>
            </w:tcBorders>
          </w:tcPr>
          <w:p w14:paraId="4423AC83" w14:textId="77777777" w:rsidR="000C084D" w:rsidRPr="00633391" w:rsidRDefault="000C084D" w:rsidP="002F3965">
            <w:pPr>
              <w:pStyle w:val="VCAAtabletextnarrow"/>
              <w:numPr>
                <w:ilvl w:val="0"/>
                <w:numId w:val="40"/>
              </w:numPr>
              <w:rPr>
                <w:rStyle w:val="Strong"/>
              </w:rPr>
            </w:pPr>
            <w:r w:rsidRPr="00633391">
              <w:rPr>
                <w:rStyle w:val="Strong"/>
              </w:rPr>
              <w:t>In what ways do territory games reflect connections to land, community and holistic wellbeing as understood in Aboriginal and Torres Strait Islander cultures?</w:t>
            </w:r>
          </w:p>
          <w:p w14:paraId="403229A3" w14:textId="2A635E09" w:rsidR="000C084D" w:rsidRPr="003C7764" w:rsidRDefault="000C084D" w:rsidP="002F3965">
            <w:pPr>
              <w:pStyle w:val="VCAAtabletextnarrow"/>
              <w:ind w:left="360"/>
            </w:pPr>
            <w:r w:rsidRPr="2ED8B158">
              <w:rPr>
                <w:rStyle w:val="VCAAtrademarkitalic"/>
                <w:lang w:val="en-US"/>
              </w:rPr>
              <w:t>Encourages reflection on how territory games embody Aboriginal and Torres Strait Islander Peoples’ values of land, community and wellbeing</w:t>
            </w:r>
          </w:p>
        </w:tc>
      </w:tr>
    </w:tbl>
    <w:p w14:paraId="2FED5490" w14:textId="5AEA6EE6" w:rsidR="00D726BD" w:rsidRPr="00D726BD" w:rsidRDefault="00D726BD" w:rsidP="00021C3E">
      <w:pPr>
        <w:pStyle w:val="Heading2"/>
      </w:pPr>
      <w:r>
        <w:lastRenderedPageBreak/>
        <w:t>Assessment and learning sequence</w:t>
      </w:r>
      <w:r w:rsidR="00AF7680">
        <w:t xml:space="preserve"> </w:t>
      </w:r>
      <w:proofErr w:type="gramStart"/>
      <w:r w:rsidR="00AF7680">
        <w:t>details</w:t>
      </w:r>
      <w:proofErr w:type="gramEnd"/>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Assessment table"/>
      </w:tblPr>
      <w:tblGrid>
        <w:gridCol w:w="7225"/>
        <w:gridCol w:w="4252"/>
        <w:gridCol w:w="4253"/>
      </w:tblGrid>
      <w:tr w:rsidR="002A054B" w:rsidRPr="00842BF6" w14:paraId="68FE6221" w14:textId="77777777" w:rsidTr="2EA58BC0">
        <w:trPr>
          <w:trHeight w:val="383"/>
          <w:tblHeader/>
        </w:trPr>
        <w:tc>
          <w:tcPr>
            <w:tcW w:w="7225" w:type="dxa"/>
            <w:shd w:val="clear" w:color="auto" w:fill="0072AA" w:themeFill="accent1" w:themeFillShade="BF"/>
            <w:vAlign w:val="center"/>
          </w:tcPr>
          <w:p w14:paraId="07771A55" w14:textId="79765FAD" w:rsidR="002A054B" w:rsidRPr="00633391" w:rsidRDefault="002A054B" w:rsidP="00633391">
            <w:pPr>
              <w:pStyle w:val="VCAAtableheadingnarrow"/>
              <w:rPr>
                <w:b w:val="0"/>
                <w:bCs w:val="0"/>
              </w:rPr>
            </w:pPr>
            <w:r w:rsidRPr="00633391">
              <w:t>Assessment task</w:t>
            </w:r>
            <w:r w:rsidR="00C9303F">
              <w:t>(s)</w:t>
            </w:r>
            <w:r w:rsidRPr="00633391">
              <w:t xml:space="preserve"> and type</w:t>
            </w:r>
            <w:r w:rsidR="00C9303F">
              <w:t>(s)</w:t>
            </w:r>
          </w:p>
        </w:tc>
        <w:tc>
          <w:tcPr>
            <w:tcW w:w="4252" w:type="dxa"/>
            <w:shd w:val="clear" w:color="auto" w:fill="0072AA" w:themeFill="accent1" w:themeFillShade="BF"/>
          </w:tcPr>
          <w:p w14:paraId="5392AAF5" w14:textId="69D73A7E" w:rsidR="002A054B" w:rsidRPr="00633391" w:rsidRDefault="002A054B" w:rsidP="00633391">
            <w:pPr>
              <w:pStyle w:val="VCAAtableheadingnarrow"/>
              <w:rPr>
                <w:b w:val="0"/>
                <w:bCs w:val="0"/>
              </w:rPr>
            </w:pPr>
            <w:r w:rsidRPr="00633391">
              <w:t>Link</w:t>
            </w:r>
            <w:r w:rsidR="003225D5" w:rsidRPr="00633391">
              <w:t>ed</w:t>
            </w:r>
            <w:r w:rsidRPr="00633391">
              <w:t xml:space="preserve"> achievement standard</w:t>
            </w:r>
            <w:r w:rsidR="00193A33" w:rsidRPr="00633391">
              <w:t>(s)</w:t>
            </w:r>
          </w:p>
        </w:tc>
        <w:tc>
          <w:tcPr>
            <w:tcW w:w="4253" w:type="dxa"/>
            <w:shd w:val="clear" w:color="auto" w:fill="0072AA" w:themeFill="accent1" w:themeFillShade="BF"/>
            <w:vAlign w:val="center"/>
          </w:tcPr>
          <w:p w14:paraId="7F39D71D" w14:textId="177A8D7D" w:rsidR="002A054B" w:rsidRPr="00633391" w:rsidRDefault="002A054B" w:rsidP="00633391">
            <w:pPr>
              <w:pStyle w:val="VCAAtableheadingnarrow"/>
              <w:rPr>
                <w:b w:val="0"/>
                <w:bCs w:val="0"/>
              </w:rPr>
            </w:pPr>
            <w:r w:rsidRPr="00633391">
              <w:t xml:space="preserve">Moderation </w:t>
            </w:r>
          </w:p>
        </w:tc>
      </w:tr>
      <w:tr w:rsidR="002A054B" w:rsidRPr="009257E5" w14:paraId="2A4B7DD7" w14:textId="77777777" w:rsidTr="2EA58BC0">
        <w:trPr>
          <w:trHeight w:val="850"/>
        </w:trPr>
        <w:tc>
          <w:tcPr>
            <w:tcW w:w="7225" w:type="dxa"/>
          </w:tcPr>
          <w:p w14:paraId="5C766A7C" w14:textId="0FB9A425" w:rsidR="006E6CD5" w:rsidRDefault="00C23928" w:rsidP="00633391">
            <w:pPr>
              <w:pStyle w:val="VCAAtableheadingnarrow-sub-strand"/>
            </w:pPr>
            <w:r w:rsidRPr="006E2AD0">
              <w:t xml:space="preserve">Teacher </w:t>
            </w:r>
            <w:r w:rsidR="006E6CD5" w:rsidRPr="006E2AD0">
              <w:t>observation</w:t>
            </w:r>
            <w:r w:rsidR="006F539B">
              <w:t>:</w:t>
            </w:r>
            <w:r w:rsidR="006E6CD5" w:rsidRPr="006E2AD0">
              <w:t xml:space="preserve"> </w:t>
            </w:r>
            <w:r w:rsidR="006F539B">
              <w:t>M</w:t>
            </w:r>
            <w:r w:rsidR="006E6CD5" w:rsidRPr="006E2AD0">
              <w:t>ovement adaptation</w:t>
            </w:r>
            <w:r w:rsidR="006E6CD5" w:rsidRPr="00044158">
              <w:t xml:space="preserve"> (formative</w:t>
            </w:r>
            <w:r w:rsidRPr="00044158">
              <w:t>)</w:t>
            </w:r>
          </w:p>
          <w:p w14:paraId="311C3A4A" w14:textId="7327B46A" w:rsidR="00B9562C" w:rsidRPr="00044158" w:rsidRDefault="00C01E5C" w:rsidP="00633391">
            <w:pPr>
              <w:pStyle w:val="VCAAtabletextnarrow"/>
              <w:rPr>
                <w:lang w:val="en-AU"/>
              </w:rPr>
            </w:pPr>
            <w:r>
              <w:t xml:space="preserve">Type: </w:t>
            </w:r>
            <w:r w:rsidR="00C23928" w:rsidRPr="00044158">
              <w:t>T</w:t>
            </w:r>
            <w:r>
              <w:t>his is a t</w:t>
            </w:r>
            <w:r w:rsidR="00C23928" w:rsidRPr="00044158">
              <w:t>eacher observation of students</w:t>
            </w:r>
            <w:r>
              <w:t>’</w:t>
            </w:r>
            <w:r w:rsidR="00C23928" w:rsidRPr="00044158">
              <w:t xml:space="preserve"> ability to adapt movements in dynamic game settings, evaluating how students modify their actions in response to changing conditions.</w:t>
            </w:r>
          </w:p>
        </w:tc>
        <w:tc>
          <w:tcPr>
            <w:tcW w:w="4252" w:type="dxa"/>
          </w:tcPr>
          <w:p w14:paraId="067BD615" w14:textId="47F408A1" w:rsidR="002A054B" w:rsidRPr="00B9562C" w:rsidRDefault="0070494E" w:rsidP="00633391">
            <w:pPr>
              <w:pStyle w:val="VCAAtabletextnarrow"/>
              <w:rPr>
                <w:lang w:val="en-AU"/>
              </w:rPr>
            </w:pPr>
            <w:r w:rsidRPr="00B9562C">
              <w:rPr>
                <w:lang w:val="en-AU" w:eastAsia="en-AU"/>
              </w:rPr>
              <w:t>Students evaluate and refine their own and others’ movement skills and performances</w:t>
            </w:r>
            <w:r w:rsidR="00D37F85">
              <w:rPr>
                <w:lang w:val="en-AU" w:eastAsia="en-AU"/>
              </w:rPr>
              <w:t xml:space="preserve"> </w:t>
            </w:r>
            <w:r w:rsidRPr="00B9562C">
              <w:rPr>
                <w:lang w:val="en-AU" w:eastAsia="en-AU"/>
              </w:rPr>
              <w:t>and apply movement concepts in challenging or unfamiliar situations.</w:t>
            </w:r>
          </w:p>
        </w:tc>
        <w:tc>
          <w:tcPr>
            <w:tcW w:w="4253" w:type="dxa"/>
          </w:tcPr>
          <w:p w14:paraId="22F4F443" w14:textId="0E01B095" w:rsidR="002A054B" w:rsidRPr="00B9562C" w:rsidRDefault="006E6CD5" w:rsidP="00633391">
            <w:pPr>
              <w:pStyle w:val="VCAAtabletextnarrow"/>
              <w:rPr>
                <w:lang w:val="en-AU"/>
              </w:rPr>
            </w:pPr>
            <w:r>
              <w:t>P</w:t>
            </w:r>
            <w:r w:rsidR="0070494E" w:rsidRPr="00B9562C">
              <w:t>eer observation notes</w:t>
            </w:r>
            <w:r w:rsidR="006F539B">
              <w:t xml:space="preserve"> and </w:t>
            </w:r>
            <w:r w:rsidR="0070494E" w:rsidRPr="00B9562C">
              <w:t>teacher video</w:t>
            </w:r>
            <w:r w:rsidR="00C01E5C">
              <w:t>-</w:t>
            </w:r>
            <w:r w:rsidR="0070494E" w:rsidRPr="00B9562C">
              <w:t>recording ensure consistency across classes.</w:t>
            </w:r>
          </w:p>
        </w:tc>
      </w:tr>
      <w:tr w:rsidR="00935EA2" w:rsidRPr="009257E5" w14:paraId="770045D2" w14:textId="77777777" w:rsidTr="2EA58BC0">
        <w:trPr>
          <w:trHeight w:val="850"/>
        </w:trPr>
        <w:tc>
          <w:tcPr>
            <w:tcW w:w="7225" w:type="dxa"/>
          </w:tcPr>
          <w:p w14:paraId="0D60C2C4" w14:textId="3462092C" w:rsidR="006E6CD5" w:rsidRPr="006E6CD5" w:rsidRDefault="00935EA2" w:rsidP="00633391">
            <w:pPr>
              <w:pStyle w:val="VCAAtableheadingnarrow-sub-strand"/>
            </w:pPr>
            <w:r w:rsidRPr="006E6CD5">
              <w:rPr>
                <w:rStyle w:val="Strong"/>
                <w:b/>
                <w:bCs/>
              </w:rPr>
              <w:t xml:space="preserve">Territory </w:t>
            </w:r>
            <w:r w:rsidR="006E6CD5" w:rsidRPr="006E6CD5">
              <w:rPr>
                <w:rStyle w:val="Strong"/>
                <w:b/>
                <w:bCs/>
              </w:rPr>
              <w:t>game strategy plan (summative</w:t>
            </w:r>
            <w:r w:rsidRPr="009B6219">
              <w:rPr>
                <w:rStyle w:val="Strong"/>
                <w:b/>
                <w:bCs/>
              </w:rPr>
              <w:t>)</w:t>
            </w:r>
          </w:p>
          <w:p w14:paraId="1356DEC7" w14:textId="4F76A823" w:rsidR="00935EA2" w:rsidRPr="00044158" w:rsidRDefault="00C01E5C" w:rsidP="00633391">
            <w:pPr>
              <w:pStyle w:val="VCAAtabletextnarrow"/>
            </w:pPr>
            <w:r>
              <w:t xml:space="preserve">Type: </w:t>
            </w:r>
            <w:r w:rsidR="001F0E2E" w:rsidRPr="001F0E2E">
              <w:t xml:space="preserve">In this summative assessment, students develop a strategy for a specific </w:t>
            </w:r>
            <w:r w:rsidR="006F539B">
              <w:t>territory game</w:t>
            </w:r>
            <w:r w:rsidR="001F0E2E" w:rsidRPr="001F0E2E">
              <w:t xml:space="preserve"> situation, analysing scenarios and applying concepts of space, time and teamwork to enhance performance and address challenges.</w:t>
            </w:r>
          </w:p>
        </w:tc>
        <w:tc>
          <w:tcPr>
            <w:tcW w:w="4252" w:type="dxa"/>
          </w:tcPr>
          <w:p w14:paraId="06AD3D9C" w14:textId="5ED7DC52" w:rsidR="00935EA2" w:rsidRPr="0070494E" w:rsidRDefault="00935EA2" w:rsidP="00633391">
            <w:pPr>
              <w:pStyle w:val="VCAAtabletextnarrow"/>
              <w:rPr>
                <w:lang w:val="en-AU" w:eastAsia="en-AU"/>
              </w:rPr>
            </w:pPr>
            <w:bookmarkStart w:id="2" w:name="_Hlk181886882"/>
            <w:r w:rsidRPr="0070494E">
              <w:rPr>
                <w:lang w:val="en-AU" w:eastAsia="en-AU"/>
              </w:rPr>
              <w:t>They adapt and transfer movement skills and strategies to unfamiliar situations and evaluate the effectiveness to achieve successful outcomes.</w:t>
            </w:r>
            <w:bookmarkEnd w:id="2"/>
          </w:p>
        </w:tc>
        <w:tc>
          <w:tcPr>
            <w:tcW w:w="4253" w:type="dxa"/>
          </w:tcPr>
          <w:p w14:paraId="3F212E76" w14:textId="1A2C1FBE" w:rsidR="00935EA2" w:rsidRDefault="00935EA2" w:rsidP="00633391">
            <w:pPr>
              <w:pStyle w:val="VCAAtabletextnarrow"/>
            </w:pPr>
            <w:r w:rsidRPr="0070494E">
              <w:t>Teachers collaborate in moderation sessions to align evaluations of students’ strategic plans and analysis quality.</w:t>
            </w:r>
          </w:p>
        </w:tc>
      </w:tr>
      <w:tr w:rsidR="00935EA2" w:rsidRPr="009257E5" w14:paraId="12C1982E" w14:textId="77777777" w:rsidTr="2EA58BC0">
        <w:trPr>
          <w:trHeight w:val="850"/>
        </w:trPr>
        <w:tc>
          <w:tcPr>
            <w:tcW w:w="7225" w:type="dxa"/>
          </w:tcPr>
          <w:p w14:paraId="41016159" w14:textId="6C4AFD6E" w:rsidR="006E6CD5" w:rsidRDefault="00935EA2" w:rsidP="006A3F4D">
            <w:pPr>
              <w:pStyle w:val="VCAAtableheadingnarrow-sub-strand"/>
            </w:pPr>
            <w:r w:rsidRPr="006E2AD0">
              <w:t xml:space="preserve">Peer </w:t>
            </w:r>
            <w:r w:rsidR="006E6CD5" w:rsidRPr="006E2AD0">
              <w:t>feedback on spatial awareness and timing</w:t>
            </w:r>
            <w:r w:rsidR="006E6CD5" w:rsidRPr="00044158">
              <w:t xml:space="preserve"> (formative</w:t>
            </w:r>
            <w:r w:rsidRPr="00044158">
              <w:t>)</w:t>
            </w:r>
          </w:p>
          <w:p w14:paraId="47FFDF82" w14:textId="027B3AB5" w:rsidR="00935EA2" w:rsidRPr="00044158" w:rsidRDefault="00C01E5C" w:rsidP="006A3F4D">
            <w:pPr>
              <w:pStyle w:val="VCAAtabletextnarrow"/>
              <w:rPr>
                <w:lang w:val="en-AU"/>
              </w:rPr>
            </w:pPr>
            <w:r>
              <w:t xml:space="preserve">Type: </w:t>
            </w:r>
            <w:r w:rsidR="00935EA2" w:rsidRPr="00044158">
              <w:t>In small-group activities, students provide peer feedback on timing and spatial awareness during gameplay, using a teacher-provided template to evaluate each other’s ability to use space and adjust timing.</w:t>
            </w:r>
          </w:p>
        </w:tc>
        <w:tc>
          <w:tcPr>
            <w:tcW w:w="4252" w:type="dxa"/>
          </w:tcPr>
          <w:p w14:paraId="6296D8F8" w14:textId="4CBD9B7D" w:rsidR="00935EA2" w:rsidRPr="0070494E" w:rsidRDefault="00935EA2" w:rsidP="006A3F4D">
            <w:pPr>
              <w:pStyle w:val="VCAAtabletextnarrow"/>
              <w:rPr>
                <w:lang w:val="en-AU"/>
              </w:rPr>
            </w:pPr>
            <w:r w:rsidRPr="0070494E">
              <w:rPr>
                <w:lang w:val="en-AU" w:eastAsia="en-AU"/>
              </w:rPr>
              <w:t>They adapt and transfer movement skills and strategies to unfamiliar situations and evaluate the effectiveness to achieve successful outcomes.</w:t>
            </w:r>
          </w:p>
        </w:tc>
        <w:tc>
          <w:tcPr>
            <w:tcW w:w="4253" w:type="dxa"/>
          </w:tcPr>
          <w:p w14:paraId="3E2E56B8" w14:textId="59AFB59A" w:rsidR="00935EA2" w:rsidRPr="0070494E" w:rsidRDefault="00935EA2" w:rsidP="006A3F4D">
            <w:pPr>
              <w:pStyle w:val="VCAAtabletextnarrow"/>
              <w:rPr>
                <w:lang w:val="en-AU"/>
              </w:rPr>
            </w:pPr>
            <w:r>
              <w:t>T</w:t>
            </w:r>
            <w:r w:rsidRPr="0070494E">
              <w:t>eacher-standardi</w:t>
            </w:r>
            <w:r>
              <w:t>s</w:t>
            </w:r>
            <w:r w:rsidRPr="0070494E">
              <w:t>ed feedback templates maintain consistent peer evaluations.</w:t>
            </w:r>
          </w:p>
        </w:tc>
      </w:tr>
      <w:tr w:rsidR="00935EA2" w:rsidRPr="009257E5" w14:paraId="4129D691" w14:textId="77777777" w:rsidTr="2EA58BC0">
        <w:trPr>
          <w:trHeight w:val="850"/>
        </w:trPr>
        <w:tc>
          <w:tcPr>
            <w:tcW w:w="7225" w:type="dxa"/>
          </w:tcPr>
          <w:p w14:paraId="3A004FD5" w14:textId="0121DCA7" w:rsidR="006E6CD5" w:rsidRDefault="57BFD32B" w:rsidP="006A3F4D">
            <w:pPr>
              <w:pStyle w:val="VCAAtableheadingnarrow-sub-strand"/>
            </w:pPr>
            <w:r w:rsidRPr="006E2AD0">
              <w:t xml:space="preserve">Peer </w:t>
            </w:r>
            <w:r w:rsidR="00C01F12">
              <w:t>f</w:t>
            </w:r>
            <w:r w:rsidRPr="006E2AD0">
              <w:t xml:space="preserve">eedback on </w:t>
            </w:r>
            <w:r w:rsidR="006E6CD5" w:rsidRPr="006E2AD0">
              <w:t>movement sequence performance</w:t>
            </w:r>
            <w:r w:rsidR="006E6CD5" w:rsidRPr="2EA58BC0">
              <w:t xml:space="preserve"> (summative</w:t>
            </w:r>
            <w:r w:rsidRPr="2EA58BC0">
              <w:t>)</w:t>
            </w:r>
          </w:p>
          <w:p w14:paraId="26609BD3" w14:textId="306191FB" w:rsidR="00935EA2" w:rsidRPr="00044158" w:rsidRDefault="00C01E5C" w:rsidP="006A3F4D">
            <w:pPr>
              <w:pStyle w:val="VCAAtabletextnarrow"/>
            </w:pPr>
            <w:r>
              <w:t xml:space="preserve">Type: </w:t>
            </w:r>
            <w:r w:rsidR="57BFD32B" w:rsidRPr="2EA58BC0">
              <w:t>In pairs, students observe and evaluate each other’s movement sequences</w:t>
            </w:r>
            <w:r w:rsidR="00D37F85">
              <w:t xml:space="preserve"> (</w:t>
            </w:r>
            <w:r w:rsidR="004C1FEA">
              <w:t>e.g.</w:t>
            </w:r>
            <w:r w:rsidR="00D37F85" w:rsidRPr="00D37F85">
              <w:t xml:space="preserve"> </w:t>
            </w:r>
            <w:r>
              <w:t>an</w:t>
            </w:r>
            <w:r w:rsidR="00D37F85" w:rsidRPr="00D37F85">
              <w:t xml:space="preserve"> attacking sequence that links skills</w:t>
            </w:r>
            <w:r w:rsidR="00A43F5B">
              <w:t>:</w:t>
            </w:r>
            <w:r w:rsidR="00D37F85" w:rsidRPr="00D37F85">
              <w:t xml:space="preserve"> receiving pass, </w:t>
            </w:r>
            <w:proofErr w:type="gramStart"/>
            <w:r w:rsidR="00D37F85" w:rsidRPr="00D37F85">
              <w:t>dribbling</w:t>
            </w:r>
            <w:proofErr w:type="gramEnd"/>
            <w:r w:rsidR="00D37F85" w:rsidRPr="00D37F85">
              <w:t xml:space="preserve"> and passing the ball</w:t>
            </w:r>
            <w:r w:rsidR="00D37F85">
              <w:t>)</w:t>
            </w:r>
            <w:r w:rsidR="57BFD32B" w:rsidRPr="2EA58BC0">
              <w:t>, focusing on how effectively they adapt and apply elements like timing, space</w:t>
            </w:r>
            <w:r>
              <w:t xml:space="preserve"> </w:t>
            </w:r>
            <w:r w:rsidR="57BFD32B" w:rsidRPr="2EA58BC0">
              <w:t>and coordination to enhance performance. After providing structured feedback based on criteria, students refine their sequences and perform them again, applying peer suggestions to improve expression and technical skill.</w:t>
            </w:r>
          </w:p>
        </w:tc>
        <w:tc>
          <w:tcPr>
            <w:tcW w:w="4252" w:type="dxa"/>
          </w:tcPr>
          <w:p w14:paraId="6346C22B" w14:textId="62E3EC0A" w:rsidR="00935EA2" w:rsidRPr="00515DE8" w:rsidRDefault="00935EA2" w:rsidP="006A3F4D">
            <w:pPr>
              <w:pStyle w:val="VCAAtabletextnarrow"/>
            </w:pPr>
            <w:r w:rsidRPr="00515DE8">
              <w:rPr>
                <w:lang w:val="en-AU" w:eastAsia="en-AU"/>
              </w:rPr>
              <w:t>They apply criteria to evaluate and refine their own and others’ movement performances.</w:t>
            </w:r>
          </w:p>
        </w:tc>
        <w:tc>
          <w:tcPr>
            <w:tcW w:w="4253" w:type="dxa"/>
          </w:tcPr>
          <w:p w14:paraId="2C93E7A1" w14:textId="7FCA134C" w:rsidR="00935EA2" w:rsidRPr="00357E67" w:rsidRDefault="00935EA2" w:rsidP="006A3F4D">
            <w:pPr>
              <w:pStyle w:val="VCAAtabletextnarrow"/>
            </w:pPr>
            <w:r w:rsidRPr="0070494E">
              <w:t>Consistent peer</w:t>
            </w:r>
            <w:r w:rsidR="00E502CE">
              <w:t xml:space="preserve"> feedback</w:t>
            </w:r>
            <w:r w:rsidRPr="0070494E">
              <w:t xml:space="preserve"> and teacher-guided discussions promote alignment and quality in feedback across groups, with follow-up reflections for evaluating refinements.</w:t>
            </w:r>
          </w:p>
        </w:tc>
      </w:tr>
    </w:tbl>
    <w:p w14:paraId="5E65AF99" w14:textId="3C0CF5F0" w:rsidR="009B4A3F" w:rsidRDefault="00C01F12" w:rsidP="00B43A07">
      <w:pPr>
        <w:rPr>
          <w:rFonts w:ascii="Arial Narrow" w:hAnsi="Arial Narrow" w:cs="Arial"/>
          <w:color w:val="000000" w:themeColor="text1"/>
          <w:sz w:val="20"/>
          <w:szCs w:val="20"/>
        </w:rPr>
      </w:pPr>
      <w:r>
        <w:rPr>
          <w:rFonts w:ascii="Arial Narrow" w:hAnsi="Arial Narrow" w:cs="Arial"/>
          <w:color w:val="000000" w:themeColor="text1"/>
          <w:sz w:val="20"/>
          <w:szCs w:val="20"/>
        </w:rPr>
        <w:br w:type="page"/>
      </w:r>
    </w:p>
    <w:tbl>
      <w:tblP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Learning sequence details"/>
      </w:tblPr>
      <w:tblGrid>
        <w:gridCol w:w="724"/>
        <w:gridCol w:w="791"/>
        <w:gridCol w:w="2308"/>
        <w:gridCol w:w="7087"/>
        <w:gridCol w:w="2126"/>
        <w:gridCol w:w="1488"/>
        <w:gridCol w:w="1489"/>
      </w:tblGrid>
      <w:tr w:rsidR="00EF70E1" w:rsidRPr="009257E5" w14:paraId="7EF1DF8B" w14:textId="30DFE92A" w:rsidTr="2016C2EF">
        <w:trPr>
          <w:trHeight w:val="383"/>
          <w:tblHeader/>
        </w:trPr>
        <w:tc>
          <w:tcPr>
            <w:tcW w:w="724" w:type="dxa"/>
            <w:shd w:val="clear" w:color="auto" w:fill="0072AA" w:themeFill="accent1" w:themeFillShade="BF"/>
          </w:tcPr>
          <w:p w14:paraId="288BE4E0" w14:textId="3193932C" w:rsidR="00EF70E1" w:rsidRPr="009257E5" w:rsidRDefault="00EF70E1" w:rsidP="00633391">
            <w:pPr>
              <w:pStyle w:val="VCAAtableheadingnarrow"/>
              <w:rPr>
                <w:lang w:val="en-AU"/>
              </w:rPr>
            </w:pPr>
            <w:r w:rsidRPr="009257E5">
              <w:rPr>
                <w:lang w:val="en-AU"/>
              </w:rPr>
              <w:lastRenderedPageBreak/>
              <w:t>Week</w:t>
            </w:r>
          </w:p>
        </w:tc>
        <w:tc>
          <w:tcPr>
            <w:tcW w:w="791" w:type="dxa"/>
            <w:shd w:val="clear" w:color="auto" w:fill="0072AA" w:themeFill="accent1" w:themeFillShade="BF"/>
          </w:tcPr>
          <w:p w14:paraId="102CEFCC" w14:textId="091BBAB5" w:rsidR="00EF70E1" w:rsidRPr="009257E5" w:rsidRDefault="00EF70E1" w:rsidP="00633391">
            <w:pPr>
              <w:pStyle w:val="VCAAtableheadingnarrow"/>
              <w:rPr>
                <w:lang w:val="en-AU"/>
              </w:rPr>
            </w:pPr>
            <w:r w:rsidRPr="009257E5">
              <w:rPr>
                <w:lang w:val="en-AU"/>
              </w:rPr>
              <w:t>Lesson</w:t>
            </w:r>
          </w:p>
        </w:tc>
        <w:tc>
          <w:tcPr>
            <w:tcW w:w="2308" w:type="dxa"/>
            <w:shd w:val="clear" w:color="auto" w:fill="0072AA" w:themeFill="accent1" w:themeFillShade="BF"/>
            <w:vAlign w:val="center"/>
          </w:tcPr>
          <w:p w14:paraId="3D182738" w14:textId="4C582497" w:rsidR="00EF70E1" w:rsidRPr="009257E5" w:rsidRDefault="00EF70E1" w:rsidP="00633391">
            <w:pPr>
              <w:pStyle w:val="VCAAtableheadingnarrow"/>
              <w:rPr>
                <w:lang w:val="en-AU"/>
              </w:rPr>
            </w:pPr>
            <w:r w:rsidRPr="009257E5">
              <w:rPr>
                <w:lang w:val="en-AU"/>
              </w:rPr>
              <w:t>Learning</w:t>
            </w:r>
            <w:r w:rsidR="004E2D36" w:rsidRPr="009257E5">
              <w:rPr>
                <w:lang w:val="en-AU"/>
              </w:rPr>
              <w:t xml:space="preserve"> goal </w:t>
            </w:r>
            <w:r w:rsidR="006E6CD5">
              <w:rPr>
                <w:lang w:val="en-AU"/>
              </w:rPr>
              <w:br/>
            </w:r>
            <w:r w:rsidR="004E2D36" w:rsidRPr="009257E5">
              <w:rPr>
                <w:lang w:val="en-AU"/>
              </w:rPr>
              <w:t>(e.g. learning</w:t>
            </w:r>
            <w:r w:rsidRPr="009257E5">
              <w:rPr>
                <w:lang w:val="en-AU"/>
              </w:rPr>
              <w:t xml:space="preserve"> intention and success criteria</w:t>
            </w:r>
            <w:r w:rsidR="004E2D36" w:rsidRPr="009257E5">
              <w:rPr>
                <w:lang w:val="en-AU"/>
              </w:rPr>
              <w:t>)</w:t>
            </w:r>
          </w:p>
        </w:tc>
        <w:tc>
          <w:tcPr>
            <w:tcW w:w="7087" w:type="dxa"/>
            <w:shd w:val="clear" w:color="auto" w:fill="0072AA" w:themeFill="accent1" w:themeFillShade="BF"/>
          </w:tcPr>
          <w:p w14:paraId="62A56A74" w14:textId="58A5AA2E" w:rsidR="00EF70E1" w:rsidRPr="009257E5" w:rsidRDefault="00EF70E1" w:rsidP="00633391">
            <w:pPr>
              <w:pStyle w:val="VCAAtableheadingnarrow"/>
              <w:rPr>
                <w:lang w:val="en-AU"/>
              </w:rPr>
            </w:pPr>
            <w:r w:rsidRPr="009257E5">
              <w:rPr>
                <w:lang w:val="en-AU"/>
              </w:rPr>
              <w:t xml:space="preserve">Lesson elements </w:t>
            </w:r>
          </w:p>
        </w:tc>
        <w:tc>
          <w:tcPr>
            <w:tcW w:w="2126" w:type="dxa"/>
            <w:shd w:val="clear" w:color="auto" w:fill="0072AA" w:themeFill="accent1" w:themeFillShade="BF"/>
          </w:tcPr>
          <w:p w14:paraId="3572EBF7" w14:textId="15376D68" w:rsidR="00EF70E1" w:rsidRPr="009257E5" w:rsidRDefault="00C9303F" w:rsidP="00633391">
            <w:pPr>
              <w:pStyle w:val="VCAAtableheadingnarrow"/>
              <w:rPr>
                <w:lang w:val="en-AU"/>
              </w:rPr>
            </w:pPr>
            <w:r>
              <w:rPr>
                <w:lang w:val="en-AU"/>
              </w:rPr>
              <w:t>Scaffold towards and/or extend</w:t>
            </w:r>
          </w:p>
        </w:tc>
        <w:tc>
          <w:tcPr>
            <w:tcW w:w="1488" w:type="dxa"/>
            <w:shd w:val="clear" w:color="auto" w:fill="0072AA" w:themeFill="accent1" w:themeFillShade="BF"/>
          </w:tcPr>
          <w:p w14:paraId="265BD67F" w14:textId="48B27406" w:rsidR="00EF70E1" w:rsidRPr="009257E5" w:rsidRDefault="00EF70E1" w:rsidP="00633391">
            <w:pPr>
              <w:pStyle w:val="VCAAtableheadingnarrow"/>
              <w:rPr>
                <w:lang w:val="en-AU"/>
              </w:rPr>
            </w:pPr>
            <w:r w:rsidRPr="009257E5">
              <w:rPr>
                <w:lang w:val="en-AU"/>
              </w:rPr>
              <w:t>Assessment</w:t>
            </w:r>
          </w:p>
        </w:tc>
        <w:tc>
          <w:tcPr>
            <w:tcW w:w="1489" w:type="dxa"/>
            <w:shd w:val="clear" w:color="auto" w:fill="0072AA" w:themeFill="accent1" w:themeFillShade="BF"/>
          </w:tcPr>
          <w:p w14:paraId="1900B4D2" w14:textId="54D91086" w:rsidR="00EF70E1" w:rsidRPr="009257E5" w:rsidRDefault="00EF70E1" w:rsidP="00633391">
            <w:pPr>
              <w:pStyle w:val="VCAAtableheadingnarrow"/>
              <w:rPr>
                <w:lang w:val="en-AU"/>
              </w:rPr>
            </w:pPr>
            <w:r w:rsidRPr="009257E5">
              <w:rPr>
                <w:lang w:val="en-AU"/>
              </w:rPr>
              <w:t>Resources</w:t>
            </w:r>
          </w:p>
        </w:tc>
      </w:tr>
      <w:tr w:rsidR="003D2B55" w:rsidRPr="009257E5" w14:paraId="7A205B6E" w14:textId="6D7AA25E" w:rsidTr="2016C2EF">
        <w:trPr>
          <w:cantSplit/>
          <w:trHeight w:val="1077"/>
        </w:trPr>
        <w:tc>
          <w:tcPr>
            <w:tcW w:w="724" w:type="dxa"/>
          </w:tcPr>
          <w:p w14:paraId="358D9719" w14:textId="751FD014" w:rsidR="003D2B55" w:rsidRPr="006A3F4D" w:rsidRDefault="003D2B55" w:rsidP="006A3F4D">
            <w:pPr>
              <w:pStyle w:val="VCAAtabletextnarrow"/>
            </w:pPr>
            <w:r w:rsidRPr="006A3F4D">
              <w:t>1</w:t>
            </w:r>
          </w:p>
        </w:tc>
        <w:tc>
          <w:tcPr>
            <w:tcW w:w="791" w:type="dxa"/>
          </w:tcPr>
          <w:p w14:paraId="3BBC8807" w14:textId="5D22D6EF" w:rsidR="003D2B55" w:rsidRPr="006A3F4D" w:rsidRDefault="003D2B55" w:rsidP="006A3F4D">
            <w:pPr>
              <w:pStyle w:val="VCAAtabletextnarrow"/>
            </w:pPr>
            <w:r w:rsidRPr="006A3F4D">
              <w:t>1</w:t>
            </w:r>
          </w:p>
        </w:tc>
        <w:tc>
          <w:tcPr>
            <w:tcW w:w="2308" w:type="dxa"/>
          </w:tcPr>
          <w:p w14:paraId="4A3E7A71" w14:textId="2B9AB9F7" w:rsidR="006E6CD5" w:rsidRDefault="009257E5" w:rsidP="006A3F4D">
            <w:pPr>
              <w:pStyle w:val="VCAAtableheadingnarrow-sub-strand"/>
            </w:pPr>
            <w:r w:rsidRPr="006E6CD5">
              <w:t xml:space="preserve">Learning </w:t>
            </w:r>
            <w:r w:rsidR="006E6CD5">
              <w:t>i</w:t>
            </w:r>
            <w:r w:rsidRPr="006E6CD5">
              <w:t>ntention</w:t>
            </w:r>
            <w:r w:rsidR="00763428">
              <w:t>:</w:t>
            </w:r>
          </w:p>
          <w:p w14:paraId="513FF06B" w14:textId="2A7F0DCE" w:rsidR="00480CBF" w:rsidRPr="006E6CD5" w:rsidRDefault="009257E5" w:rsidP="006A3F4D">
            <w:pPr>
              <w:pStyle w:val="VCAAtabletextnarrow"/>
            </w:pPr>
            <w:r w:rsidRPr="006E6CD5">
              <w:t>We are learning to analyse and refine movement strategies in dynamic game environments.</w:t>
            </w:r>
          </w:p>
          <w:p w14:paraId="5220F565" w14:textId="55C30BA5" w:rsidR="00480533" w:rsidRPr="006E6CD5" w:rsidRDefault="009257E5" w:rsidP="006A3F4D">
            <w:pPr>
              <w:pStyle w:val="VCAAtableheadingnarrow-sub-strand"/>
            </w:pPr>
            <w:r w:rsidRPr="006E6CD5">
              <w:t xml:space="preserve">Success </w:t>
            </w:r>
            <w:r w:rsidR="006E6CD5">
              <w:t>c</w:t>
            </w:r>
            <w:r w:rsidRPr="006E6CD5">
              <w:t>riteria</w:t>
            </w:r>
            <w:r w:rsidR="00763428">
              <w:t>:</w:t>
            </w:r>
          </w:p>
          <w:p w14:paraId="2FA208B4" w14:textId="6EC4D71B" w:rsidR="00480533" w:rsidRPr="006E6CD5" w:rsidRDefault="009257E5" w:rsidP="006A3F4D">
            <w:pPr>
              <w:pStyle w:val="VCAAtablebulletnarrow"/>
            </w:pPr>
            <w:r w:rsidRPr="006E6CD5">
              <w:t xml:space="preserve">I </w:t>
            </w:r>
            <w:r w:rsidR="006E6CD5">
              <w:t>can</w:t>
            </w:r>
            <w:r w:rsidRPr="006E6CD5">
              <w:t xml:space="preserve"> evaluate my movement performance and identify key areas for improvement.</w:t>
            </w:r>
          </w:p>
          <w:p w14:paraId="7FD4E0DD" w14:textId="67BFD29E" w:rsidR="003D2B55" w:rsidRPr="006A3F4D" w:rsidRDefault="009257E5" w:rsidP="006A3F4D">
            <w:pPr>
              <w:pStyle w:val="VCAAtablebulletnarrow"/>
            </w:pPr>
            <w:r w:rsidRPr="006E6CD5">
              <w:t xml:space="preserve">I </w:t>
            </w:r>
            <w:r w:rsidR="006E6CD5">
              <w:t>can</w:t>
            </w:r>
            <w:r w:rsidRPr="006E6CD5">
              <w:t xml:space="preserve"> modify my movements to respond to game conditions.</w:t>
            </w:r>
          </w:p>
        </w:tc>
        <w:tc>
          <w:tcPr>
            <w:tcW w:w="7087" w:type="dxa"/>
          </w:tcPr>
          <w:p w14:paraId="49489FC6" w14:textId="77777777" w:rsidR="00480533" w:rsidRPr="006A3F4D" w:rsidRDefault="001A29E2" w:rsidP="006A3F4D">
            <w:pPr>
              <w:pStyle w:val="VCAAtableheadingnarrow-sub-strand"/>
              <w:rPr>
                <w:b w:val="0"/>
                <w:bCs w:val="0"/>
              </w:rPr>
            </w:pPr>
            <w:r w:rsidRPr="006A3F4D">
              <w:t>Warm-up</w:t>
            </w:r>
          </w:p>
          <w:p w14:paraId="29B13312" w14:textId="4DEC41E1" w:rsidR="001A29E2" w:rsidRPr="006A3F4D" w:rsidRDefault="001A29E2" w:rsidP="006A3F4D">
            <w:pPr>
              <w:pStyle w:val="VCAAtabletextnarrow"/>
            </w:pPr>
            <w:r w:rsidRPr="006A3F4D">
              <w:t>Quick reaction and agility drills to engage focus and spatial awareness</w:t>
            </w:r>
            <w:r w:rsidR="00600EAE">
              <w:t>.</w:t>
            </w:r>
          </w:p>
          <w:p w14:paraId="78FE6F3E" w14:textId="23556024" w:rsidR="00480533" w:rsidRPr="006A3F4D" w:rsidRDefault="001A29E2" w:rsidP="006A3F4D">
            <w:pPr>
              <w:pStyle w:val="VCAAtableheadingnarrow-sub-strand"/>
              <w:rPr>
                <w:b w:val="0"/>
                <w:bCs w:val="0"/>
              </w:rPr>
            </w:pPr>
            <w:r w:rsidRPr="006A3F4D">
              <w:t xml:space="preserve">Explicit </w:t>
            </w:r>
            <w:r w:rsidR="006E6CD5">
              <w:t>t</w:t>
            </w:r>
            <w:r w:rsidRPr="006A3F4D">
              <w:t>eaching</w:t>
            </w:r>
          </w:p>
          <w:p w14:paraId="0E0101C6" w14:textId="7BA846C7" w:rsidR="001A29E2" w:rsidRPr="006A3F4D" w:rsidRDefault="001A29E2" w:rsidP="006A3F4D">
            <w:pPr>
              <w:pStyle w:val="VCAAtabletextnarrow"/>
            </w:pPr>
            <w:r w:rsidRPr="006A3F4D">
              <w:t>Brief introduction to adapting movement strategies in dynamic game environments, emphasi</w:t>
            </w:r>
            <w:r w:rsidR="00480CBF" w:rsidRPr="006A3F4D">
              <w:t>s</w:t>
            </w:r>
            <w:r w:rsidRPr="006A3F4D">
              <w:t>ing spatial awareness and timing adjustments</w:t>
            </w:r>
            <w:r w:rsidR="00600EAE">
              <w:t>.</w:t>
            </w:r>
          </w:p>
          <w:p w14:paraId="57ADC04D" w14:textId="32772C3B" w:rsidR="001A29E2" w:rsidRPr="006A3F4D" w:rsidRDefault="001A29E2" w:rsidP="006A3F4D">
            <w:pPr>
              <w:pStyle w:val="VCAAtableheadingnarrow-sub-strand"/>
              <w:rPr>
                <w:b w:val="0"/>
                <w:bCs w:val="0"/>
              </w:rPr>
            </w:pPr>
            <w:r w:rsidRPr="006A3F4D">
              <w:t xml:space="preserve">Group </w:t>
            </w:r>
            <w:proofErr w:type="gramStart"/>
            <w:r w:rsidR="006E6CD5">
              <w:t>a</w:t>
            </w:r>
            <w:r w:rsidRPr="006A3F4D">
              <w:t>ctivities</w:t>
            </w:r>
            <w:proofErr w:type="gramEnd"/>
          </w:p>
          <w:p w14:paraId="3FB72CBA" w14:textId="7C228BC1" w:rsidR="001A29E2" w:rsidRPr="006E6CD5" w:rsidRDefault="36A305C8" w:rsidP="015B1EC5">
            <w:pPr>
              <w:pStyle w:val="VCAAtablebulletnarrow"/>
              <w:rPr>
                <w:rFonts w:ascii="Segoe UI" w:eastAsia="Segoe UI" w:hAnsi="Segoe UI" w:cs="Segoe UI"/>
                <w:color w:val="000000" w:themeColor="text1"/>
                <w:sz w:val="18"/>
                <w:szCs w:val="18"/>
              </w:rPr>
            </w:pPr>
            <w:r>
              <w:t xml:space="preserve">Game </w:t>
            </w:r>
            <w:r w:rsidR="006E6CD5">
              <w:t>p</w:t>
            </w:r>
            <w:r>
              <w:t>lay:</w:t>
            </w:r>
            <w:r w:rsidR="006E6CD5">
              <w:t xml:space="preserve"> </w:t>
            </w:r>
            <w:r>
              <w:t>Small-sided games with changing rules (e.g</w:t>
            </w:r>
            <w:r w:rsidR="6EAF8FD9">
              <w:t>.</w:t>
            </w:r>
            <w:r>
              <w:t xml:space="preserve"> limited passes, designated zones) to encourage strategic adaptation</w:t>
            </w:r>
            <w:r w:rsidR="000C084D">
              <w:t>, f</w:t>
            </w:r>
            <w:r w:rsidR="00E13B84">
              <w:t xml:space="preserve">or </w:t>
            </w:r>
            <w:r w:rsidR="6D5B79F5">
              <w:t>example Yulunga</w:t>
            </w:r>
            <w:r w:rsidR="6D5B79F5" w:rsidRPr="00633391">
              <w:t xml:space="preserve"> traditional Indigenous games</w:t>
            </w:r>
            <w:r w:rsidR="000C084D">
              <w:t xml:space="preserve"> (see </w:t>
            </w:r>
            <w:r w:rsidR="00B00654">
              <w:t>‘</w:t>
            </w:r>
            <w:r w:rsidR="000C084D">
              <w:t>Resources</w:t>
            </w:r>
            <w:r w:rsidR="00B00654">
              <w:t>’</w:t>
            </w:r>
            <w:r w:rsidR="000C084D">
              <w:t xml:space="preserve"> column).</w:t>
            </w:r>
          </w:p>
          <w:p w14:paraId="713BC4D8" w14:textId="284642E3" w:rsidR="001A29E2" w:rsidRPr="006E6CD5" w:rsidRDefault="001A29E2" w:rsidP="006A3F4D">
            <w:pPr>
              <w:pStyle w:val="VCAAtablebulletnarrow"/>
            </w:pPr>
            <w:r w:rsidRPr="006E6CD5">
              <w:t xml:space="preserve">Reflection </w:t>
            </w:r>
            <w:r w:rsidR="006E6CD5">
              <w:t>b</w:t>
            </w:r>
            <w:r w:rsidRPr="006E6CD5">
              <w:t>reaks:</w:t>
            </w:r>
            <w:r w:rsidR="006E6CD5">
              <w:t xml:space="preserve"> </w:t>
            </w:r>
            <w:r w:rsidRPr="006E6CD5">
              <w:t>After each variation, teams discuss adaptations used to succeed under new conditions.</w:t>
            </w:r>
          </w:p>
          <w:p w14:paraId="5A4D6F50" w14:textId="77777777" w:rsidR="006E6CD5" w:rsidRDefault="001A29E2" w:rsidP="006A3F4D">
            <w:pPr>
              <w:pStyle w:val="VCAAtableheadingnarrow-sub-strand"/>
            </w:pPr>
            <w:r w:rsidRPr="006A3F4D">
              <w:t>Reflection</w:t>
            </w:r>
          </w:p>
          <w:p w14:paraId="24C379B2" w14:textId="42104C8A" w:rsidR="003D2B55" w:rsidRPr="006A3F4D" w:rsidRDefault="001A29E2" w:rsidP="006A3F4D">
            <w:pPr>
              <w:pStyle w:val="VCAAtabletextnarrow"/>
            </w:pPr>
            <w:r w:rsidRPr="006A3F4D">
              <w:t>Class discussion on effective strategies and adjustments focus</w:t>
            </w:r>
            <w:r w:rsidR="00C01E5C">
              <w:t>es</w:t>
            </w:r>
            <w:r w:rsidRPr="006A3F4D">
              <w:t xml:space="preserve"> on what helped achieve success in changing game scenarios.</w:t>
            </w:r>
          </w:p>
        </w:tc>
        <w:tc>
          <w:tcPr>
            <w:tcW w:w="2126" w:type="dxa"/>
          </w:tcPr>
          <w:p w14:paraId="4840D557" w14:textId="1B29E7C6" w:rsidR="00480CBF" w:rsidRPr="006E6CD5" w:rsidRDefault="009257E5" w:rsidP="006A3F4D">
            <w:pPr>
              <w:pStyle w:val="VCAAtabletextnarrow"/>
            </w:pPr>
            <w:r w:rsidRPr="006E6CD5">
              <w:t>Larger or softer balls for students needing support with control</w:t>
            </w:r>
          </w:p>
          <w:p w14:paraId="7C1F08EB" w14:textId="19527243" w:rsidR="003D2B55" w:rsidRPr="006A3F4D" w:rsidRDefault="009257E5" w:rsidP="006A3F4D">
            <w:pPr>
              <w:pStyle w:val="VCAAtabletextnarrow"/>
            </w:pPr>
            <w:r w:rsidRPr="006E6CD5">
              <w:t>Extra space for students needing more time to adjust</w:t>
            </w:r>
          </w:p>
        </w:tc>
        <w:tc>
          <w:tcPr>
            <w:tcW w:w="1488" w:type="dxa"/>
          </w:tcPr>
          <w:p w14:paraId="1978F449" w14:textId="2F5119A1" w:rsidR="005F5685" w:rsidRDefault="00B239BB" w:rsidP="006A3F4D">
            <w:pPr>
              <w:pStyle w:val="VCAAtableheadingnarrow-sub-strand"/>
            </w:pPr>
            <w:r w:rsidRPr="005F5685">
              <w:t xml:space="preserve">Teacher </w:t>
            </w:r>
            <w:r w:rsidR="005F5685" w:rsidRPr="005F5685">
              <w:t>observation</w:t>
            </w:r>
            <w:r w:rsidR="00C01E5C">
              <w:t>: M</w:t>
            </w:r>
            <w:r w:rsidR="005F5685" w:rsidRPr="005F5685">
              <w:t>ovement adaptation (formative</w:t>
            </w:r>
            <w:r w:rsidRPr="005F5685">
              <w:t>)</w:t>
            </w:r>
          </w:p>
          <w:p w14:paraId="41DA0D60" w14:textId="5AEBC83E" w:rsidR="00480CBF" w:rsidRPr="006A3F4D" w:rsidRDefault="00B239BB" w:rsidP="006A3F4D">
            <w:pPr>
              <w:pStyle w:val="VCAAtabletextnarrow"/>
            </w:pPr>
            <w:r w:rsidRPr="006E6CD5">
              <w:t>Observing students</w:t>
            </w:r>
            <w:r w:rsidR="00C01E5C">
              <w:t>’</w:t>
            </w:r>
            <w:r w:rsidRPr="006E6CD5">
              <w:t xml:space="preserve"> ability to adapt movements in real-time, focusing on control and agility.</w:t>
            </w:r>
            <w:r w:rsidR="005F5685">
              <w:t xml:space="preserve"> </w:t>
            </w:r>
            <w:r w:rsidR="00480CBF" w:rsidRPr="006A3F4D">
              <w:t xml:space="preserve">See </w:t>
            </w:r>
            <w:r w:rsidR="00DA326B">
              <w:t>‘Assessment and learning sequence details’</w:t>
            </w:r>
            <w:r w:rsidR="00480CBF" w:rsidRPr="006A3F4D">
              <w:t>.</w:t>
            </w:r>
          </w:p>
        </w:tc>
        <w:tc>
          <w:tcPr>
            <w:tcW w:w="1489" w:type="dxa"/>
          </w:tcPr>
          <w:p w14:paraId="7E964972" w14:textId="5449D67F" w:rsidR="003D2B55" w:rsidRPr="006A3F4D" w:rsidRDefault="78CA460D" w:rsidP="006A3F4D">
            <w:pPr>
              <w:pStyle w:val="VCAAtabletextnarrow"/>
            </w:pPr>
            <w:r>
              <w:t>Cones, balls of varied sizes, video feedback tools</w:t>
            </w:r>
          </w:p>
          <w:p w14:paraId="2DA7BFE1" w14:textId="3805ECC7" w:rsidR="003D2B55" w:rsidRPr="006A3F4D" w:rsidRDefault="00B02ABA" w:rsidP="006A3F4D">
            <w:pPr>
              <w:pStyle w:val="VCAAtabletextnarrow"/>
            </w:pPr>
            <w:hyperlink r:id="rId13" w:history="1">
              <w:r w:rsidR="008974F8">
                <w:rPr>
                  <w:rStyle w:val="Hyperlink"/>
                </w:rPr>
                <w:t xml:space="preserve">Australian Sports Commission, </w:t>
              </w:r>
              <w:r w:rsidR="008974F8" w:rsidRPr="00021C3E">
                <w:rPr>
                  <w:rStyle w:val="Hyperlink"/>
                  <w:i/>
                  <w:iCs/>
                </w:rPr>
                <w:t>Yulunga Traditional Indigenous Games</w:t>
              </w:r>
            </w:hyperlink>
          </w:p>
          <w:p w14:paraId="6F3D60AD" w14:textId="1341630E" w:rsidR="003D2B55" w:rsidRPr="006A3F4D" w:rsidRDefault="003D2B55" w:rsidP="006A3F4D">
            <w:pPr>
              <w:pStyle w:val="VCAAtabletextnarrow"/>
            </w:pPr>
          </w:p>
          <w:p w14:paraId="18ED9FEE" w14:textId="2FDFDC3F" w:rsidR="003D2B55" w:rsidRPr="006A3F4D" w:rsidRDefault="003D2B55" w:rsidP="006A3F4D">
            <w:pPr>
              <w:pStyle w:val="VCAAtabletextnarrow"/>
            </w:pPr>
          </w:p>
          <w:p w14:paraId="14B3E770" w14:textId="6D5E5C8F" w:rsidR="003D2B55" w:rsidRPr="006A3F4D" w:rsidRDefault="003D2B55" w:rsidP="006A3F4D">
            <w:pPr>
              <w:pStyle w:val="VCAAtabletextnarrow"/>
            </w:pPr>
          </w:p>
        </w:tc>
      </w:tr>
      <w:tr w:rsidR="003D2B55" w:rsidRPr="009257E5" w14:paraId="397D4FD2" w14:textId="77777777" w:rsidTr="2016C2EF">
        <w:trPr>
          <w:cantSplit/>
          <w:trHeight w:val="1077"/>
        </w:trPr>
        <w:tc>
          <w:tcPr>
            <w:tcW w:w="724" w:type="dxa"/>
          </w:tcPr>
          <w:p w14:paraId="28410F2A" w14:textId="607E837A" w:rsidR="003D2B55" w:rsidRPr="009257E5" w:rsidRDefault="003D2B55" w:rsidP="006A3F4D">
            <w:pPr>
              <w:pStyle w:val="VCAAtabletextnarrow"/>
              <w:rPr>
                <w:lang w:val="en-AU"/>
              </w:rPr>
            </w:pPr>
            <w:r w:rsidRPr="009257E5">
              <w:rPr>
                <w:lang w:val="en-AU"/>
              </w:rPr>
              <w:lastRenderedPageBreak/>
              <w:t>2</w:t>
            </w:r>
          </w:p>
        </w:tc>
        <w:tc>
          <w:tcPr>
            <w:tcW w:w="791" w:type="dxa"/>
          </w:tcPr>
          <w:p w14:paraId="62EF7853" w14:textId="1C9C891C" w:rsidR="003D2B55" w:rsidRPr="009257E5" w:rsidRDefault="003D2B55" w:rsidP="006A3F4D">
            <w:pPr>
              <w:pStyle w:val="VCAAtabletextnarrow"/>
              <w:rPr>
                <w:lang w:val="en-AU"/>
              </w:rPr>
            </w:pPr>
            <w:r w:rsidRPr="009257E5">
              <w:rPr>
                <w:lang w:val="en-AU"/>
              </w:rPr>
              <w:t>2</w:t>
            </w:r>
          </w:p>
        </w:tc>
        <w:tc>
          <w:tcPr>
            <w:tcW w:w="2308" w:type="dxa"/>
          </w:tcPr>
          <w:p w14:paraId="2FB583DC" w14:textId="7B49311D" w:rsidR="00480533" w:rsidRDefault="009257E5" w:rsidP="006A3F4D">
            <w:pPr>
              <w:pStyle w:val="VCAAtableheadingnarrow-sub-strand"/>
            </w:pPr>
            <w:r w:rsidRPr="009257E5">
              <w:t xml:space="preserve">Learning </w:t>
            </w:r>
            <w:r w:rsidR="006E6CD5">
              <w:t>i</w:t>
            </w:r>
            <w:r w:rsidRPr="00480533">
              <w:t>ntention</w:t>
            </w:r>
            <w:r w:rsidR="00763428">
              <w:t>:</w:t>
            </w:r>
          </w:p>
          <w:p w14:paraId="7BF7E73C" w14:textId="4FC4DB64" w:rsidR="00693AF5" w:rsidRDefault="009257E5" w:rsidP="006A3F4D">
            <w:pPr>
              <w:pStyle w:val="VCAAtabletextnarrow"/>
            </w:pPr>
            <w:r w:rsidRPr="009257E5">
              <w:t>We are developing effective spatial awareness and movement timing in game scenarios.</w:t>
            </w:r>
          </w:p>
          <w:p w14:paraId="26CC45EC" w14:textId="12C2FEC7" w:rsidR="00480533" w:rsidRDefault="009257E5" w:rsidP="006A3F4D">
            <w:pPr>
              <w:pStyle w:val="VCAAtableheadingnarrow-sub-strand"/>
            </w:pPr>
            <w:r w:rsidRPr="009257E5">
              <w:t xml:space="preserve">Success </w:t>
            </w:r>
            <w:r w:rsidR="00C01F12">
              <w:t>c</w:t>
            </w:r>
            <w:r w:rsidRPr="009257E5">
              <w:t>riteria</w:t>
            </w:r>
            <w:r w:rsidR="00763428">
              <w:t>:</w:t>
            </w:r>
          </w:p>
          <w:p w14:paraId="70F66C7E" w14:textId="67C71BA6" w:rsidR="00480533" w:rsidRPr="006A3F4D" w:rsidRDefault="009257E5" w:rsidP="006A3F4D">
            <w:pPr>
              <w:pStyle w:val="VCAAtablebulletnarrow"/>
            </w:pPr>
            <w:r w:rsidRPr="006A3F4D">
              <w:rPr>
                <w:rStyle w:val="VCAAtablebulletnarrowChar"/>
              </w:rPr>
              <w:t>I can utili</w:t>
            </w:r>
            <w:r w:rsidR="00E7022D" w:rsidRPr="006A3F4D">
              <w:rPr>
                <w:rStyle w:val="VCAAtablebulletnarrowChar"/>
              </w:rPr>
              <w:t>s</w:t>
            </w:r>
            <w:r w:rsidRPr="006A3F4D">
              <w:rPr>
                <w:rStyle w:val="VCAAtablebulletnarrowChar"/>
              </w:rPr>
              <w:t xml:space="preserve">e space effectively to </w:t>
            </w:r>
            <w:r w:rsidRPr="00B43A07">
              <w:t>enhance my team’s performance.</w:t>
            </w:r>
          </w:p>
          <w:p w14:paraId="17E7FF97" w14:textId="58408C07" w:rsidR="003D2B55" w:rsidRPr="009257E5" w:rsidRDefault="009257E5" w:rsidP="006A3F4D">
            <w:pPr>
              <w:pStyle w:val="VCAAtablebulletnarrow"/>
              <w:rPr>
                <w:lang w:val="en-AU"/>
              </w:rPr>
            </w:pPr>
            <w:r w:rsidRPr="00B43A07">
              <w:t>I can adjust my timing based on game</w:t>
            </w:r>
            <w:r w:rsidRPr="009257E5">
              <w:t xml:space="preserve"> flow and opposition positioning.</w:t>
            </w:r>
          </w:p>
        </w:tc>
        <w:tc>
          <w:tcPr>
            <w:tcW w:w="7087" w:type="dxa"/>
          </w:tcPr>
          <w:p w14:paraId="1544558D" w14:textId="77777777" w:rsidR="00480533" w:rsidRDefault="001A29E2" w:rsidP="006A3F4D">
            <w:pPr>
              <w:pStyle w:val="VCAAtableheadingnarrow-sub-strand"/>
              <w:rPr>
                <w:lang w:val="en-AU"/>
              </w:rPr>
            </w:pPr>
            <w:r w:rsidRPr="001A29E2">
              <w:rPr>
                <w:lang w:val="en-AU"/>
              </w:rPr>
              <w:t>Warm-up</w:t>
            </w:r>
          </w:p>
          <w:p w14:paraId="0FF3487B" w14:textId="007EFBA9" w:rsidR="001A29E2" w:rsidRPr="001A29E2" w:rsidRDefault="001A29E2" w:rsidP="006A3F4D">
            <w:pPr>
              <w:pStyle w:val="VCAAtabletextnarrow"/>
              <w:rPr>
                <w:lang w:val="en-AU"/>
              </w:rPr>
            </w:pPr>
            <w:r w:rsidRPr="001A29E2">
              <w:rPr>
                <w:lang w:val="en-AU"/>
              </w:rPr>
              <w:t>Partner passing and receiving drills in confined spaces to build timing and spatial awareness</w:t>
            </w:r>
            <w:r w:rsidR="006F0283">
              <w:rPr>
                <w:lang w:val="en-AU"/>
              </w:rPr>
              <w:t>.</w:t>
            </w:r>
          </w:p>
          <w:p w14:paraId="0B052108" w14:textId="3EB60A24" w:rsidR="00480533" w:rsidRDefault="001A29E2" w:rsidP="006A3F4D">
            <w:pPr>
              <w:pStyle w:val="VCAAtableheadingnarrow-sub-strand"/>
              <w:rPr>
                <w:lang w:val="en-AU"/>
              </w:rPr>
            </w:pPr>
            <w:r w:rsidRPr="001A29E2">
              <w:rPr>
                <w:lang w:val="en-AU"/>
              </w:rPr>
              <w:t xml:space="preserve">Explicit </w:t>
            </w:r>
            <w:r w:rsidR="00C01F12">
              <w:rPr>
                <w:lang w:val="en-AU"/>
              </w:rPr>
              <w:t>t</w:t>
            </w:r>
            <w:r w:rsidRPr="001A29E2">
              <w:rPr>
                <w:lang w:val="en-AU"/>
              </w:rPr>
              <w:t>eaching</w:t>
            </w:r>
          </w:p>
          <w:p w14:paraId="03304837" w14:textId="228934C0" w:rsidR="001A29E2" w:rsidRPr="001A29E2" w:rsidRDefault="001A29E2" w:rsidP="006A3F4D">
            <w:pPr>
              <w:pStyle w:val="VCAAtabletextnarrow"/>
              <w:rPr>
                <w:lang w:val="en-AU"/>
              </w:rPr>
            </w:pPr>
            <w:r w:rsidRPr="001A29E2">
              <w:rPr>
                <w:lang w:val="en-AU"/>
              </w:rPr>
              <w:t>Brief discussion on the impact of timing and spatial positioning in achieving game objectives</w:t>
            </w:r>
            <w:r w:rsidR="006F0283">
              <w:rPr>
                <w:lang w:val="en-AU"/>
              </w:rPr>
              <w:t>.</w:t>
            </w:r>
          </w:p>
          <w:p w14:paraId="6E4F1BED" w14:textId="246F1B7B" w:rsidR="001A29E2" w:rsidRPr="001A29E2" w:rsidRDefault="001A29E2" w:rsidP="006A3F4D">
            <w:pPr>
              <w:pStyle w:val="VCAAtableheadingnarrow-sub-strand"/>
              <w:rPr>
                <w:lang w:val="en-AU"/>
              </w:rPr>
            </w:pPr>
            <w:r w:rsidRPr="001A29E2">
              <w:rPr>
                <w:lang w:val="en-AU"/>
              </w:rPr>
              <w:t xml:space="preserve">Group </w:t>
            </w:r>
            <w:proofErr w:type="gramStart"/>
            <w:r w:rsidR="00C01F12">
              <w:rPr>
                <w:lang w:val="en-AU"/>
              </w:rPr>
              <w:t>a</w:t>
            </w:r>
            <w:r w:rsidRPr="001A29E2">
              <w:rPr>
                <w:lang w:val="en-AU"/>
              </w:rPr>
              <w:t>ctivities</w:t>
            </w:r>
            <w:proofErr w:type="gramEnd"/>
          </w:p>
          <w:p w14:paraId="6BEF4AE8" w14:textId="6B658012" w:rsidR="001A29E2" w:rsidRPr="001A29E2" w:rsidRDefault="001A29E2" w:rsidP="006A3F4D">
            <w:pPr>
              <w:pStyle w:val="VCAAtablebulletnarrow"/>
            </w:pPr>
            <w:r w:rsidRPr="001A29E2">
              <w:t xml:space="preserve">Game </w:t>
            </w:r>
            <w:r w:rsidR="00C01E5C">
              <w:t>p</w:t>
            </w:r>
            <w:r w:rsidRPr="001A29E2">
              <w:t xml:space="preserve">lay: Territory </w:t>
            </w:r>
            <w:r w:rsidR="006F539B">
              <w:t>g</w:t>
            </w:r>
            <w:r w:rsidRPr="001A29E2">
              <w:t>ame with a focus on using space strategically and evading defenders.</w:t>
            </w:r>
          </w:p>
          <w:p w14:paraId="5619A822" w14:textId="68F60143" w:rsidR="001A29E2" w:rsidRPr="001A29E2" w:rsidRDefault="001A29E2" w:rsidP="006A3F4D">
            <w:pPr>
              <w:pStyle w:val="VCAAtablebulletnarrow"/>
            </w:pPr>
            <w:r w:rsidRPr="001A29E2">
              <w:t xml:space="preserve">Reflection </w:t>
            </w:r>
            <w:r w:rsidR="00C01E5C">
              <w:t>b</w:t>
            </w:r>
            <w:r w:rsidRPr="001A29E2">
              <w:t>reaks: After each round</w:t>
            </w:r>
            <w:r w:rsidR="00C01E5C">
              <w:t xml:space="preserve"> of the previous activity</w:t>
            </w:r>
            <w:r w:rsidRPr="001A29E2">
              <w:t>, teams review how timing and space adjustments influenced outcomes.</w:t>
            </w:r>
          </w:p>
          <w:p w14:paraId="0204315A" w14:textId="77777777" w:rsidR="00480533" w:rsidRDefault="001A29E2" w:rsidP="00633391">
            <w:pPr>
              <w:pStyle w:val="VCAAtableheadingnarrow-sub-strand"/>
              <w:rPr>
                <w:lang w:val="en-AU"/>
              </w:rPr>
            </w:pPr>
            <w:r w:rsidRPr="001A29E2">
              <w:rPr>
                <w:lang w:val="en-AU"/>
              </w:rPr>
              <w:t>Reflection</w:t>
            </w:r>
          </w:p>
          <w:p w14:paraId="3A450BDD" w14:textId="528E5774" w:rsidR="003D2B55" w:rsidRPr="00B239BB" w:rsidRDefault="001A29E2" w:rsidP="006A3F4D">
            <w:pPr>
              <w:pStyle w:val="VCAAtabletextnarrow"/>
            </w:pPr>
            <w:r w:rsidRPr="001A29E2">
              <w:rPr>
                <w:lang w:val="en-AU"/>
              </w:rPr>
              <w:t xml:space="preserve">Students share insights on effective spatial use and timing strategies used in the </w:t>
            </w:r>
            <w:r w:rsidR="00C01E5C">
              <w:rPr>
                <w:lang w:val="en-AU"/>
              </w:rPr>
              <w:t xml:space="preserve">chosen territory </w:t>
            </w:r>
            <w:r w:rsidRPr="001A29E2">
              <w:rPr>
                <w:lang w:val="en-AU"/>
              </w:rPr>
              <w:t>game.</w:t>
            </w:r>
            <w:r w:rsidR="008830F1">
              <w:rPr>
                <w:lang w:val="en-AU"/>
              </w:rPr>
              <w:t xml:space="preserve"> Students also complete </w:t>
            </w:r>
            <w:r w:rsidR="00C01E5C">
              <w:rPr>
                <w:rStyle w:val="Strong"/>
                <w:b w:val="0"/>
                <w:bCs w:val="0"/>
                <w:szCs w:val="20"/>
              </w:rPr>
              <w:t>‘</w:t>
            </w:r>
            <w:r w:rsidR="006F539B">
              <w:rPr>
                <w:rStyle w:val="Strong"/>
                <w:b w:val="0"/>
                <w:bCs w:val="0"/>
                <w:szCs w:val="20"/>
              </w:rPr>
              <w:t>Territory game</w:t>
            </w:r>
            <w:r w:rsidR="008830F1" w:rsidRPr="008830F1">
              <w:rPr>
                <w:rStyle w:val="Strong"/>
                <w:b w:val="0"/>
                <w:bCs w:val="0"/>
                <w:szCs w:val="20"/>
              </w:rPr>
              <w:t xml:space="preserve"> </w:t>
            </w:r>
            <w:r w:rsidR="006F539B" w:rsidRPr="008830F1">
              <w:rPr>
                <w:rStyle w:val="Strong"/>
                <w:b w:val="0"/>
                <w:bCs w:val="0"/>
                <w:szCs w:val="20"/>
              </w:rPr>
              <w:t>strategy pla</w:t>
            </w:r>
            <w:r w:rsidR="00C01E5C">
              <w:rPr>
                <w:rStyle w:val="Strong"/>
                <w:b w:val="0"/>
                <w:bCs w:val="0"/>
                <w:szCs w:val="20"/>
              </w:rPr>
              <w:t>n</w:t>
            </w:r>
            <w:r w:rsidR="006F539B">
              <w:rPr>
                <w:rStyle w:val="Strong"/>
                <w:b w:val="0"/>
                <w:bCs w:val="0"/>
                <w:szCs w:val="20"/>
              </w:rPr>
              <w:t>’</w:t>
            </w:r>
            <w:r w:rsidR="008830F1">
              <w:t>.</w:t>
            </w:r>
            <w:r w:rsidR="008830F1" w:rsidRPr="008830F1">
              <w:rPr>
                <w:lang w:val="en-AU"/>
              </w:rPr>
              <w:t xml:space="preserve"> </w:t>
            </w:r>
          </w:p>
        </w:tc>
        <w:tc>
          <w:tcPr>
            <w:tcW w:w="2126" w:type="dxa"/>
          </w:tcPr>
          <w:p w14:paraId="11F50726" w14:textId="77777777" w:rsidR="00693AF5" w:rsidRDefault="009257E5" w:rsidP="006A3F4D">
            <w:pPr>
              <w:pStyle w:val="VCAAtabletextnarrow"/>
            </w:pPr>
            <w:r w:rsidRPr="009257E5">
              <w:t>Vary distance and space for students needing support.</w:t>
            </w:r>
          </w:p>
          <w:p w14:paraId="05E4E61F" w14:textId="7A4A810E" w:rsidR="003D2B55" w:rsidRPr="009257E5" w:rsidRDefault="009257E5" w:rsidP="006A3F4D">
            <w:pPr>
              <w:pStyle w:val="VCAAtabletextnarrow"/>
              <w:rPr>
                <w:lang w:val="en-AU"/>
              </w:rPr>
            </w:pPr>
            <w:r w:rsidRPr="009257E5">
              <w:t>Pair students with different skill levels for peer mode</w:t>
            </w:r>
            <w:r w:rsidR="00C01E5C">
              <w:t>l</w:t>
            </w:r>
            <w:r w:rsidRPr="009257E5">
              <w:t>ling.</w:t>
            </w:r>
          </w:p>
        </w:tc>
        <w:tc>
          <w:tcPr>
            <w:tcW w:w="1488" w:type="dxa"/>
          </w:tcPr>
          <w:p w14:paraId="7E9F1FF1" w14:textId="09466151" w:rsidR="00480533" w:rsidRPr="006F539B" w:rsidRDefault="006F539B" w:rsidP="00633391">
            <w:pPr>
              <w:pStyle w:val="VCAAtableheadingnarrow-sub-strand"/>
            </w:pPr>
            <w:r w:rsidRPr="006F539B">
              <w:rPr>
                <w:rStyle w:val="Strong"/>
                <w:b/>
                <w:bCs/>
              </w:rPr>
              <w:t>Territory game</w:t>
            </w:r>
            <w:r w:rsidR="00B239BB" w:rsidRPr="006F539B">
              <w:rPr>
                <w:rStyle w:val="Strong"/>
                <w:b/>
                <w:bCs/>
              </w:rPr>
              <w:t xml:space="preserve"> </w:t>
            </w:r>
            <w:r w:rsidRPr="006F539B">
              <w:rPr>
                <w:rStyle w:val="Strong"/>
                <w:b/>
                <w:bCs/>
              </w:rPr>
              <w:t>strategy plan (</w:t>
            </w:r>
            <w:r w:rsidRPr="009B6219">
              <w:rPr>
                <w:rStyle w:val="Strong"/>
                <w:b/>
                <w:bCs/>
              </w:rPr>
              <w:t>summative</w:t>
            </w:r>
            <w:r w:rsidR="00B239BB" w:rsidRPr="006F539B">
              <w:rPr>
                <w:rStyle w:val="Strong"/>
                <w:b/>
                <w:bCs/>
              </w:rPr>
              <w:t>)</w:t>
            </w:r>
          </w:p>
          <w:p w14:paraId="2B935535" w14:textId="1068127F" w:rsidR="00480CBF" w:rsidRPr="009257E5" w:rsidRDefault="00B239BB" w:rsidP="006A3F4D">
            <w:pPr>
              <w:pStyle w:val="VCAAtabletextnarrow"/>
              <w:rPr>
                <w:lang w:val="en-AU"/>
              </w:rPr>
            </w:pPr>
            <w:r w:rsidRPr="0070494E">
              <w:t xml:space="preserve">Written task where students develop a </w:t>
            </w:r>
            <w:r w:rsidR="00936103">
              <w:t xml:space="preserve">team </w:t>
            </w:r>
            <w:r w:rsidRPr="0070494E">
              <w:t>strategy for a specific territory game situation, analy</w:t>
            </w:r>
            <w:r>
              <w:t>s</w:t>
            </w:r>
            <w:r w:rsidRPr="0070494E">
              <w:t>ing scenarios and applying concepts of space, time</w:t>
            </w:r>
            <w:r w:rsidR="00C01E5C">
              <w:t xml:space="preserve"> </w:t>
            </w:r>
            <w:r w:rsidRPr="0070494E">
              <w:t>and teamwork to improve game outcomes.</w:t>
            </w:r>
            <w:r w:rsidR="006F539B">
              <w:rPr>
                <w:lang w:val="en-AU"/>
              </w:rPr>
              <w:t xml:space="preserve"> </w:t>
            </w:r>
            <w:r w:rsidR="00480CBF">
              <w:rPr>
                <w:lang w:val="en-AU"/>
              </w:rPr>
              <w:t xml:space="preserve">See </w:t>
            </w:r>
            <w:r w:rsidR="00EF1FEC">
              <w:t>‘Assessment and learning sequence details’</w:t>
            </w:r>
            <w:r w:rsidR="00480CBF">
              <w:rPr>
                <w:lang w:val="en-AU"/>
              </w:rPr>
              <w:t>.</w:t>
            </w:r>
          </w:p>
        </w:tc>
        <w:tc>
          <w:tcPr>
            <w:tcW w:w="1489" w:type="dxa"/>
          </w:tcPr>
          <w:p w14:paraId="0303B6DE" w14:textId="0D2CF47F" w:rsidR="00936103" w:rsidRDefault="009257E5" w:rsidP="006A3F4D">
            <w:pPr>
              <w:pStyle w:val="VCAAtabletextnarrow"/>
            </w:pPr>
            <w:r w:rsidRPr="009257E5">
              <w:t>Cones, variety of balls, marking tape</w:t>
            </w:r>
          </w:p>
          <w:p w14:paraId="3A53B062" w14:textId="77777777" w:rsidR="00936103" w:rsidRDefault="006F539B" w:rsidP="006A3F4D">
            <w:pPr>
              <w:pStyle w:val="VCAAtabletextnarrow"/>
              <w:rPr>
                <w:rStyle w:val="Strong"/>
                <w:b w:val="0"/>
                <w:bCs w:val="0"/>
                <w:szCs w:val="20"/>
              </w:rPr>
            </w:pPr>
            <w:r>
              <w:rPr>
                <w:rStyle w:val="Strong"/>
                <w:b w:val="0"/>
                <w:bCs w:val="0"/>
                <w:szCs w:val="20"/>
              </w:rPr>
              <w:t>Territory game</w:t>
            </w:r>
            <w:r w:rsidR="00936103" w:rsidRPr="00936103">
              <w:rPr>
                <w:rStyle w:val="Strong"/>
                <w:b w:val="0"/>
                <w:bCs w:val="0"/>
                <w:szCs w:val="20"/>
              </w:rPr>
              <w:t xml:space="preserve"> </w:t>
            </w:r>
            <w:r w:rsidRPr="00936103">
              <w:rPr>
                <w:rStyle w:val="Strong"/>
                <w:b w:val="0"/>
                <w:bCs w:val="0"/>
                <w:szCs w:val="20"/>
              </w:rPr>
              <w:t>strategy plan worksheet and teacher checklist for assessment</w:t>
            </w:r>
          </w:p>
          <w:p w14:paraId="395CD5A8" w14:textId="1A6DD824" w:rsidR="00F77BE3" w:rsidRPr="00A50889" w:rsidRDefault="00F77BE3" w:rsidP="006A3F4D">
            <w:pPr>
              <w:pStyle w:val="VCAAtabletextnarrow"/>
              <w:rPr>
                <w:b/>
                <w:lang w:val="en-AU"/>
              </w:rPr>
            </w:pPr>
            <w:r w:rsidRPr="00A50889">
              <w:rPr>
                <w:rStyle w:val="Strong"/>
                <w:b w:val="0"/>
                <w:bCs w:val="0"/>
              </w:rPr>
              <w:t>Refer to VCAA Example assessment task: Territory game strategy plan</w:t>
            </w:r>
          </w:p>
        </w:tc>
      </w:tr>
      <w:tr w:rsidR="003D2B55" w:rsidRPr="009257E5" w14:paraId="43CAC2FB" w14:textId="77777777" w:rsidTr="2016C2EF">
        <w:trPr>
          <w:cantSplit/>
          <w:trHeight w:val="1077"/>
        </w:trPr>
        <w:tc>
          <w:tcPr>
            <w:tcW w:w="724" w:type="dxa"/>
          </w:tcPr>
          <w:p w14:paraId="4C1FAF62" w14:textId="7086D508" w:rsidR="003D2B55" w:rsidRPr="009257E5" w:rsidRDefault="003D2B55" w:rsidP="006A3F4D">
            <w:pPr>
              <w:pStyle w:val="VCAAtabletextnarrow"/>
              <w:rPr>
                <w:lang w:val="en-AU"/>
              </w:rPr>
            </w:pPr>
            <w:r w:rsidRPr="009257E5">
              <w:rPr>
                <w:lang w:val="en-AU"/>
              </w:rPr>
              <w:lastRenderedPageBreak/>
              <w:t>3</w:t>
            </w:r>
          </w:p>
        </w:tc>
        <w:tc>
          <w:tcPr>
            <w:tcW w:w="791" w:type="dxa"/>
          </w:tcPr>
          <w:p w14:paraId="76981A91" w14:textId="3DF6A02F" w:rsidR="003D2B55" w:rsidRPr="009257E5" w:rsidRDefault="112A389D" w:rsidP="006A3F4D">
            <w:pPr>
              <w:pStyle w:val="VCAAtabletextnarrow"/>
              <w:rPr>
                <w:lang w:val="en-AU"/>
              </w:rPr>
            </w:pPr>
            <w:r w:rsidRPr="2FC1B2BD">
              <w:rPr>
                <w:lang w:val="en-AU"/>
              </w:rPr>
              <w:t>3</w:t>
            </w:r>
          </w:p>
        </w:tc>
        <w:tc>
          <w:tcPr>
            <w:tcW w:w="2308" w:type="dxa"/>
          </w:tcPr>
          <w:p w14:paraId="0261A692" w14:textId="1561E84D" w:rsidR="00480533" w:rsidRPr="00480533" w:rsidRDefault="009257E5" w:rsidP="006A3F4D">
            <w:pPr>
              <w:pStyle w:val="VCAAtableheadingnarrow-sub-strand"/>
            </w:pPr>
            <w:r w:rsidRPr="2FC1B2BD">
              <w:t xml:space="preserve">Learning </w:t>
            </w:r>
            <w:r w:rsidR="00C01E5C">
              <w:t>i</w:t>
            </w:r>
            <w:r w:rsidRPr="2FC1B2BD">
              <w:t>ntention</w:t>
            </w:r>
            <w:r w:rsidR="00763428">
              <w:t>:</w:t>
            </w:r>
          </w:p>
          <w:p w14:paraId="77F4DE2C" w14:textId="786E8058" w:rsidR="0036207A" w:rsidRDefault="00D143B1" w:rsidP="00D143B1">
            <w:pPr>
              <w:pStyle w:val="VCAAbody"/>
              <w:rPr>
                <w:rFonts w:ascii="Arial Narrow" w:hAnsi="Arial Narrow"/>
              </w:rPr>
            </w:pPr>
            <w:r w:rsidRPr="00D143B1">
              <w:rPr>
                <w:rFonts w:ascii="Arial Narrow" w:hAnsi="Arial Narrow"/>
              </w:rPr>
              <w:t>We are refining our movement strategies and teamwork in challenging game contexts.</w:t>
            </w:r>
          </w:p>
          <w:p w14:paraId="5F83D54E" w14:textId="654F8375" w:rsidR="00480533" w:rsidRDefault="009257E5" w:rsidP="00B43A07">
            <w:pPr>
              <w:pStyle w:val="VCAAtablebulletnarrow"/>
              <w:numPr>
                <w:ilvl w:val="0"/>
                <w:numId w:val="0"/>
              </w:numPr>
              <w:rPr>
                <w:b/>
              </w:rPr>
            </w:pPr>
            <w:r w:rsidRPr="2FC1B2BD">
              <w:rPr>
                <w:b/>
              </w:rPr>
              <w:t xml:space="preserve">Success </w:t>
            </w:r>
            <w:r w:rsidR="00480533">
              <w:rPr>
                <w:b/>
              </w:rPr>
              <w:t>c</w:t>
            </w:r>
            <w:r w:rsidRPr="2FC1B2BD">
              <w:rPr>
                <w:b/>
              </w:rPr>
              <w:t>riteria</w:t>
            </w:r>
            <w:r w:rsidR="00763428">
              <w:rPr>
                <w:b/>
              </w:rPr>
              <w:t>:</w:t>
            </w:r>
          </w:p>
          <w:p w14:paraId="61ED6879" w14:textId="3184B1CF" w:rsidR="00D143B1" w:rsidRPr="00480533" w:rsidRDefault="00D143B1" w:rsidP="006A3F4D">
            <w:pPr>
              <w:pStyle w:val="VCAAtablebulletnarrow"/>
            </w:pPr>
            <w:r w:rsidRPr="00D143B1">
              <w:t xml:space="preserve">I </w:t>
            </w:r>
            <w:r w:rsidR="00480533">
              <w:t>can</w:t>
            </w:r>
            <w:r w:rsidRPr="00D143B1">
              <w:t xml:space="preserve"> communicate with </w:t>
            </w:r>
            <w:r w:rsidRPr="00480533">
              <w:t>teammates to achieve strategic goals.</w:t>
            </w:r>
          </w:p>
          <w:p w14:paraId="444026F5" w14:textId="08E7A4A7" w:rsidR="003D2B55" w:rsidRPr="009257E5" w:rsidRDefault="00D143B1" w:rsidP="006A3F4D">
            <w:pPr>
              <w:pStyle w:val="VCAAtablebulletnarrow"/>
            </w:pPr>
            <w:r w:rsidRPr="00480533">
              <w:t xml:space="preserve">I </w:t>
            </w:r>
            <w:r w:rsidR="00480533">
              <w:t>can</w:t>
            </w:r>
            <w:r w:rsidR="00D37F85" w:rsidRPr="00480533">
              <w:t xml:space="preserve"> </w:t>
            </w:r>
            <w:r w:rsidRPr="00480533">
              <w:t>adjust strategies based on team and opposition dynamics</w:t>
            </w:r>
            <w:r w:rsidRPr="00D143B1">
              <w:t>.</w:t>
            </w:r>
          </w:p>
        </w:tc>
        <w:tc>
          <w:tcPr>
            <w:tcW w:w="7087" w:type="dxa"/>
          </w:tcPr>
          <w:p w14:paraId="79AE24EE" w14:textId="193C4F77" w:rsidR="00480533" w:rsidRDefault="00D143B1" w:rsidP="006A3F4D">
            <w:pPr>
              <w:pStyle w:val="VCAAtableheadingnarrow-sub-strand"/>
              <w:rPr>
                <w:lang w:val="en-AU"/>
              </w:rPr>
            </w:pPr>
            <w:r w:rsidRPr="00D143B1">
              <w:rPr>
                <w:lang w:val="en-AU"/>
              </w:rPr>
              <w:t>Warm-</w:t>
            </w:r>
            <w:r w:rsidR="00706D7B">
              <w:rPr>
                <w:lang w:val="en-AU"/>
              </w:rPr>
              <w:t>u</w:t>
            </w:r>
            <w:r w:rsidRPr="00D143B1">
              <w:rPr>
                <w:lang w:val="en-AU"/>
              </w:rPr>
              <w:t>p</w:t>
            </w:r>
          </w:p>
          <w:p w14:paraId="1D2B988C" w14:textId="04B976A0" w:rsidR="00D143B1" w:rsidRPr="00D143B1" w:rsidRDefault="00D143B1" w:rsidP="006A3F4D">
            <w:pPr>
              <w:pStyle w:val="VCAAtabletextnarrow"/>
              <w:rPr>
                <w:b/>
                <w:bCs/>
                <w:lang w:val="en-AU"/>
              </w:rPr>
            </w:pPr>
            <w:r w:rsidRPr="00D143B1">
              <w:rPr>
                <w:lang w:val="en-AU"/>
              </w:rPr>
              <w:t>Cooperative relay focusing on coordination and team communication to build connection and spatial awareness</w:t>
            </w:r>
            <w:r w:rsidR="006F0283">
              <w:rPr>
                <w:lang w:val="en-AU"/>
              </w:rPr>
              <w:t>.</w:t>
            </w:r>
          </w:p>
          <w:p w14:paraId="50ADCCB8" w14:textId="4EDC9AC8" w:rsidR="00480533" w:rsidRDefault="00D143B1" w:rsidP="006A3F4D">
            <w:pPr>
              <w:pStyle w:val="VCAAtableheadingnarrow-sub-strand"/>
              <w:rPr>
                <w:lang w:val="en-AU"/>
              </w:rPr>
            </w:pPr>
            <w:r w:rsidRPr="00D143B1">
              <w:rPr>
                <w:lang w:val="en-AU"/>
              </w:rPr>
              <w:t xml:space="preserve">Explicit </w:t>
            </w:r>
            <w:r w:rsidR="006F539B">
              <w:rPr>
                <w:lang w:val="en-AU"/>
              </w:rPr>
              <w:t>t</w:t>
            </w:r>
            <w:r w:rsidRPr="00D143B1">
              <w:rPr>
                <w:lang w:val="en-AU"/>
              </w:rPr>
              <w:t>eaching</w:t>
            </w:r>
          </w:p>
          <w:p w14:paraId="2C87F4A6" w14:textId="5A088664" w:rsidR="00D143B1" w:rsidRPr="00D143B1" w:rsidRDefault="00D143B1" w:rsidP="006A3F4D">
            <w:pPr>
              <w:pStyle w:val="VCAAtabletextnarrow"/>
              <w:rPr>
                <w:b/>
                <w:bCs/>
                <w:lang w:val="en-AU"/>
              </w:rPr>
            </w:pPr>
            <w:r w:rsidRPr="00D143B1">
              <w:rPr>
                <w:lang w:val="en-AU"/>
              </w:rPr>
              <w:t>Quick review of effective team communication strategies and how positioning and signals contribute to successful gameplay</w:t>
            </w:r>
            <w:r w:rsidR="006F0283">
              <w:rPr>
                <w:lang w:val="en-AU"/>
              </w:rPr>
              <w:t>.</w:t>
            </w:r>
          </w:p>
          <w:p w14:paraId="76C14A36" w14:textId="676ED758" w:rsidR="00D143B1" w:rsidRPr="00D143B1" w:rsidRDefault="00D143B1" w:rsidP="00402743">
            <w:pPr>
              <w:pStyle w:val="VCAAtableheadingnarrow-sub-strand"/>
              <w:rPr>
                <w:lang w:val="en-AU"/>
              </w:rPr>
            </w:pPr>
            <w:r w:rsidRPr="00D143B1">
              <w:rPr>
                <w:lang w:val="en-AU"/>
              </w:rPr>
              <w:t xml:space="preserve">Group </w:t>
            </w:r>
            <w:proofErr w:type="gramStart"/>
            <w:r w:rsidR="006F539B">
              <w:rPr>
                <w:lang w:val="en-AU"/>
              </w:rPr>
              <w:t>a</w:t>
            </w:r>
            <w:r w:rsidRPr="00D143B1">
              <w:rPr>
                <w:lang w:val="en-AU"/>
              </w:rPr>
              <w:t>ctivities</w:t>
            </w:r>
            <w:proofErr w:type="gramEnd"/>
          </w:p>
          <w:p w14:paraId="7048E583" w14:textId="64125BD5" w:rsidR="00D143B1" w:rsidRPr="006A3F4D" w:rsidRDefault="00D143B1" w:rsidP="006A3F4D">
            <w:pPr>
              <w:pStyle w:val="VCAAtablebulletnarrow"/>
            </w:pPr>
            <w:r w:rsidRPr="006A3F4D">
              <w:t xml:space="preserve">Game </w:t>
            </w:r>
            <w:r w:rsidR="006F539B">
              <w:t>p</w:t>
            </w:r>
            <w:r w:rsidRPr="006A3F4D">
              <w:t xml:space="preserve">lay: </w:t>
            </w:r>
            <w:r w:rsidRPr="00480533">
              <w:t>Territory game where teams work to maintain possession, adjusting offensive and defensive strategies mid-game to respond to opposition tactics.</w:t>
            </w:r>
          </w:p>
          <w:p w14:paraId="3799C202" w14:textId="1850C980" w:rsidR="00D143B1" w:rsidRPr="00D143B1" w:rsidRDefault="00D143B1" w:rsidP="006A3F4D">
            <w:pPr>
              <w:pStyle w:val="VCAAtablebulletnarrow"/>
              <w:rPr>
                <w:b/>
                <w:bCs/>
              </w:rPr>
            </w:pPr>
            <w:r w:rsidRPr="006A3F4D">
              <w:t xml:space="preserve">Reflection </w:t>
            </w:r>
            <w:r w:rsidR="006F539B">
              <w:t>b</w:t>
            </w:r>
            <w:r w:rsidRPr="006A3F4D">
              <w:t>reaks:</w:t>
            </w:r>
            <w:r w:rsidRPr="7413B45A">
              <w:rPr>
                <w:b/>
                <w:bCs/>
              </w:rPr>
              <w:t xml:space="preserve"> </w:t>
            </w:r>
            <w:r w:rsidRPr="7413B45A">
              <w:t>Teams pause briefly after each round</w:t>
            </w:r>
            <w:r w:rsidR="00706D7B">
              <w:t xml:space="preserve"> in the previous activity</w:t>
            </w:r>
            <w:r w:rsidRPr="7413B45A">
              <w:t xml:space="preserve"> to discuss what worked, refine strategies, </w:t>
            </w:r>
            <w:r w:rsidR="008830F1" w:rsidRPr="7413B45A">
              <w:t xml:space="preserve">give feedback (on the template) </w:t>
            </w:r>
            <w:r w:rsidRPr="7413B45A">
              <w:t>and make adjustments in timing and spatial awareness.</w:t>
            </w:r>
          </w:p>
          <w:p w14:paraId="0D990AC5" w14:textId="77777777" w:rsidR="00480533" w:rsidRDefault="00D143B1" w:rsidP="00633391">
            <w:pPr>
              <w:pStyle w:val="VCAAtableheadingnarrow-sub-strand"/>
              <w:rPr>
                <w:lang w:val="en-AU"/>
              </w:rPr>
            </w:pPr>
            <w:r w:rsidRPr="00D143B1">
              <w:rPr>
                <w:lang w:val="en-AU"/>
              </w:rPr>
              <w:t>Reflection</w:t>
            </w:r>
          </w:p>
          <w:p w14:paraId="6C236FA0" w14:textId="1E801B3A" w:rsidR="003D2B55" w:rsidRPr="009257E5" w:rsidRDefault="00D143B1" w:rsidP="00633391">
            <w:pPr>
              <w:pStyle w:val="VCAAtabletextnarrow"/>
              <w:rPr>
                <w:lang w:val="en-AU"/>
              </w:rPr>
            </w:pPr>
            <w:r w:rsidRPr="00D143B1">
              <w:rPr>
                <w:lang w:val="en-AU"/>
              </w:rPr>
              <w:t>T</w:t>
            </w:r>
            <w:r w:rsidR="00706D7B">
              <w:rPr>
                <w:lang w:val="en-AU"/>
              </w:rPr>
              <w:t>he t</w:t>
            </w:r>
            <w:r w:rsidRPr="00D143B1">
              <w:rPr>
                <w:lang w:val="en-AU"/>
              </w:rPr>
              <w:t xml:space="preserve">eam </w:t>
            </w:r>
            <w:r w:rsidR="00E00364" w:rsidRPr="00D143B1">
              <w:rPr>
                <w:lang w:val="en-AU"/>
              </w:rPr>
              <w:t>debriefs</w:t>
            </w:r>
            <w:r w:rsidRPr="00D143B1">
              <w:rPr>
                <w:lang w:val="en-AU"/>
              </w:rPr>
              <w:t xml:space="preserve"> on successful adaptations and how communication shaped gameplay outcomes, with students sharing </w:t>
            </w:r>
            <w:r w:rsidRPr="006A3F4D">
              <w:t>specific</w:t>
            </w:r>
            <w:r w:rsidRPr="00D143B1">
              <w:rPr>
                <w:lang w:val="en-AU"/>
              </w:rPr>
              <w:t xml:space="preserve"> examples of how they adjusted strategies and timing to enhance teamwork.</w:t>
            </w:r>
          </w:p>
        </w:tc>
        <w:tc>
          <w:tcPr>
            <w:tcW w:w="2126" w:type="dxa"/>
          </w:tcPr>
          <w:p w14:paraId="2F79112F" w14:textId="5EACD42D" w:rsidR="00D810D6" w:rsidRPr="00D810D6" w:rsidRDefault="00D810D6" w:rsidP="00D810D6">
            <w:pPr>
              <w:pStyle w:val="VCAAbody"/>
              <w:spacing w:line="276" w:lineRule="auto"/>
              <w:rPr>
                <w:rFonts w:ascii="Arial Narrow" w:hAnsi="Arial Narrow"/>
                <w:szCs w:val="20"/>
                <w:lang w:val="en-AU"/>
              </w:rPr>
            </w:pPr>
            <w:r w:rsidRPr="00D810D6">
              <w:rPr>
                <w:rFonts w:ascii="Arial Narrow" w:hAnsi="Arial Narrow"/>
                <w:szCs w:val="20"/>
                <w:lang w:val="en-AU"/>
              </w:rPr>
              <w:t>Visual aids to help students understand positioning and spatial strategies</w:t>
            </w:r>
          </w:p>
          <w:p w14:paraId="267E392C" w14:textId="78DDDCCF" w:rsidR="003D2B55" w:rsidRPr="009257E5" w:rsidRDefault="00D810D6" w:rsidP="00D810D6">
            <w:pPr>
              <w:pStyle w:val="VCAAbody"/>
              <w:spacing w:line="276" w:lineRule="auto"/>
              <w:rPr>
                <w:rFonts w:ascii="Arial Narrow" w:hAnsi="Arial Narrow"/>
                <w:szCs w:val="20"/>
                <w:lang w:val="en-AU"/>
              </w:rPr>
            </w:pPr>
            <w:r w:rsidRPr="00D810D6">
              <w:rPr>
                <w:rFonts w:ascii="Arial Narrow" w:hAnsi="Arial Narrow"/>
                <w:szCs w:val="20"/>
                <w:lang w:val="en-AU"/>
              </w:rPr>
              <w:t>Smaller group sizes for students who benefit from simplified team dynamics</w:t>
            </w:r>
          </w:p>
        </w:tc>
        <w:tc>
          <w:tcPr>
            <w:tcW w:w="1488" w:type="dxa"/>
          </w:tcPr>
          <w:p w14:paraId="2AAC6388" w14:textId="39CC77FC" w:rsidR="00480533" w:rsidRDefault="00CD05E3" w:rsidP="006A3F4D">
            <w:pPr>
              <w:pStyle w:val="VCAAtableheadingnarrow-sub-strand"/>
            </w:pPr>
            <w:r w:rsidRPr="0070494E">
              <w:t xml:space="preserve">Peer </w:t>
            </w:r>
            <w:r w:rsidR="006F539B" w:rsidRPr="0070494E">
              <w:t>feedback on spatial awareness and timing (formative</w:t>
            </w:r>
            <w:r w:rsidRPr="0070494E">
              <w:t>)</w:t>
            </w:r>
          </w:p>
          <w:p w14:paraId="105DF7A6" w14:textId="12680E06" w:rsidR="00480CBF" w:rsidRPr="009257E5" w:rsidRDefault="00CD05E3" w:rsidP="006A3F4D">
            <w:pPr>
              <w:pStyle w:val="VCAAtabletextnarrow"/>
              <w:rPr>
                <w:lang w:val="en-AU"/>
              </w:rPr>
            </w:pPr>
            <w:r w:rsidRPr="00CD05E3">
              <w:t>In small groups, students use a template to give feedback on timing and spatial awareness in gameplay.</w:t>
            </w:r>
            <w:r w:rsidR="006F539B">
              <w:t xml:space="preserve"> </w:t>
            </w:r>
            <w:r w:rsidR="00480CBF">
              <w:rPr>
                <w:lang w:val="en-AU"/>
              </w:rPr>
              <w:t xml:space="preserve">See </w:t>
            </w:r>
            <w:r w:rsidR="00EF1FEC">
              <w:t>‘Assessment and learning sequence details’</w:t>
            </w:r>
            <w:r w:rsidR="00480CBF">
              <w:rPr>
                <w:lang w:val="en-AU"/>
              </w:rPr>
              <w:t>.</w:t>
            </w:r>
          </w:p>
        </w:tc>
        <w:tc>
          <w:tcPr>
            <w:tcW w:w="1489" w:type="dxa"/>
          </w:tcPr>
          <w:p w14:paraId="53642420" w14:textId="0216A534" w:rsidR="003D2B55" w:rsidRPr="009257E5" w:rsidRDefault="00C66739" w:rsidP="009257E5">
            <w:pPr>
              <w:pStyle w:val="VCAAbody"/>
              <w:spacing w:line="276" w:lineRule="auto"/>
              <w:rPr>
                <w:rFonts w:ascii="Arial Narrow" w:hAnsi="Arial Narrow"/>
                <w:szCs w:val="20"/>
                <w:lang w:val="en-AU"/>
              </w:rPr>
            </w:pPr>
            <w:r w:rsidRPr="00C66739">
              <w:rPr>
                <w:rFonts w:ascii="Arial Narrow" w:hAnsi="Arial Narrow"/>
                <w:szCs w:val="20"/>
              </w:rPr>
              <w:t>Cones, balls and video</w:t>
            </w:r>
            <w:r w:rsidR="00EB2A16">
              <w:rPr>
                <w:rFonts w:ascii="Arial Narrow" w:hAnsi="Arial Narrow"/>
                <w:szCs w:val="20"/>
              </w:rPr>
              <w:t>-</w:t>
            </w:r>
            <w:r w:rsidRPr="00C66739">
              <w:rPr>
                <w:rFonts w:ascii="Arial Narrow" w:hAnsi="Arial Narrow"/>
                <w:szCs w:val="20"/>
              </w:rPr>
              <w:t>recording tools for reviewing team performance and strategies</w:t>
            </w:r>
          </w:p>
        </w:tc>
      </w:tr>
      <w:tr w:rsidR="003D2B55" w:rsidRPr="009257E5" w14:paraId="43467F81" w14:textId="77777777" w:rsidTr="2016C2EF">
        <w:trPr>
          <w:cantSplit/>
          <w:trHeight w:val="1077"/>
        </w:trPr>
        <w:tc>
          <w:tcPr>
            <w:tcW w:w="724" w:type="dxa"/>
          </w:tcPr>
          <w:p w14:paraId="0013E668" w14:textId="7FA77B74" w:rsidR="003D2B55" w:rsidRPr="009257E5" w:rsidRDefault="003D2B55" w:rsidP="006A3F4D">
            <w:pPr>
              <w:pStyle w:val="VCAAtabletextnarrow"/>
              <w:rPr>
                <w:lang w:val="en-AU"/>
              </w:rPr>
            </w:pPr>
            <w:r w:rsidRPr="009257E5">
              <w:rPr>
                <w:lang w:val="en-AU"/>
              </w:rPr>
              <w:lastRenderedPageBreak/>
              <w:t>4</w:t>
            </w:r>
          </w:p>
        </w:tc>
        <w:tc>
          <w:tcPr>
            <w:tcW w:w="791" w:type="dxa"/>
          </w:tcPr>
          <w:p w14:paraId="167AD097" w14:textId="7A6E6E42" w:rsidR="003D2B55" w:rsidRPr="009257E5" w:rsidRDefault="003D2B55" w:rsidP="006A3F4D">
            <w:pPr>
              <w:pStyle w:val="VCAAtabletextnarrow"/>
              <w:rPr>
                <w:lang w:val="en-AU"/>
              </w:rPr>
            </w:pPr>
            <w:r w:rsidRPr="009257E5">
              <w:rPr>
                <w:lang w:val="en-AU"/>
              </w:rPr>
              <w:t>4</w:t>
            </w:r>
          </w:p>
        </w:tc>
        <w:tc>
          <w:tcPr>
            <w:tcW w:w="2308" w:type="dxa"/>
          </w:tcPr>
          <w:p w14:paraId="61D7352B" w14:textId="6F466810" w:rsidR="00480533" w:rsidRPr="00480533" w:rsidRDefault="008821A1" w:rsidP="006A3F4D">
            <w:pPr>
              <w:pStyle w:val="VCAAtableheadingnarrow-sub-strand"/>
            </w:pPr>
            <w:r w:rsidRPr="006A3F4D">
              <w:t xml:space="preserve">Learning </w:t>
            </w:r>
            <w:r w:rsidR="005F5685">
              <w:t>i</w:t>
            </w:r>
            <w:r w:rsidRPr="006A3F4D">
              <w:t>ntention</w:t>
            </w:r>
            <w:r w:rsidR="00763428">
              <w:t>:</w:t>
            </w:r>
          </w:p>
          <w:p w14:paraId="175B56BE" w14:textId="7B9B90D5" w:rsidR="00511405" w:rsidRPr="006A3F4D" w:rsidRDefault="008821A1" w:rsidP="006A3F4D">
            <w:pPr>
              <w:pStyle w:val="VCAAtabletextnarrow"/>
            </w:pPr>
            <w:r w:rsidRPr="006A3F4D">
              <w:t>We are synthesi</w:t>
            </w:r>
            <w:r w:rsidR="00511405" w:rsidRPr="006A3F4D">
              <w:t>s</w:t>
            </w:r>
            <w:r w:rsidRPr="006A3F4D">
              <w:t>ing movement strategies</w:t>
            </w:r>
            <w:r w:rsidR="00D37F85" w:rsidRPr="006A3F4D">
              <w:t xml:space="preserve"> and sequences</w:t>
            </w:r>
            <w:r w:rsidRPr="006A3F4D">
              <w:t xml:space="preserve"> to achieve complex performance outcomes.</w:t>
            </w:r>
          </w:p>
          <w:p w14:paraId="1732C071" w14:textId="187AACF9" w:rsidR="00480533" w:rsidRDefault="008821A1" w:rsidP="006A3F4D">
            <w:pPr>
              <w:pStyle w:val="VCAAtableheadingnarrow-sub-strand"/>
            </w:pPr>
            <w:r w:rsidRPr="006A3F4D">
              <w:t xml:space="preserve">Success </w:t>
            </w:r>
            <w:r w:rsidR="00480533">
              <w:t>c</w:t>
            </w:r>
            <w:r w:rsidRPr="006A3F4D">
              <w:t>riteria</w:t>
            </w:r>
            <w:r w:rsidR="00763428">
              <w:t>:</w:t>
            </w:r>
          </w:p>
          <w:p w14:paraId="2F541B5A" w14:textId="21713FC8" w:rsidR="00511405" w:rsidRPr="006A3F4D" w:rsidRDefault="008821A1" w:rsidP="006A3F4D">
            <w:pPr>
              <w:pStyle w:val="VCAAtablebulletnarrow"/>
            </w:pPr>
            <w:r w:rsidRPr="006A3F4D">
              <w:t xml:space="preserve">I </w:t>
            </w:r>
            <w:r w:rsidR="00480533">
              <w:t>can</w:t>
            </w:r>
            <w:r w:rsidR="00D37F85" w:rsidRPr="006A3F4D">
              <w:t xml:space="preserve"> </w:t>
            </w:r>
            <w:r w:rsidRPr="006A3F4D">
              <w:t xml:space="preserve">adapt movement </w:t>
            </w:r>
            <w:r w:rsidR="00D37F85" w:rsidRPr="006A3F4D">
              <w:t xml:space="preserve">strategies and </w:t>
            </w:r>
            <w:r w:rsidR="008830F1" w:rsidRPr="006A3F4D">
              <w:t>sequences</w:t>
            </w:r>
            <w:r w:rsidRPr="006A3F4D">
              <w:t xml:space="preserve"> to suit challenging game scenarios.</w:t>
            </w:r>
          </w:p>
          <w:p w14:paraId="00A0FC2A" w14:textId="5B816502" w:rsidR="003D2B55" w:rsidRPr="00633391" w:rsidRDefault="008821A1" w:rsidP="006A3F4D">
            <w:pPr>
              <w:pStyle w:val="VCAAtablebulletnarrow"/>
            </w:pPr>
            <w:r w:rsidRPr="006A3F4D">
              <w:t xml:space="preserve">I </w:t>
            </w:r>
            <w:r w:rsidR="00480533">
              <w:t>can</w:t>
            </w:r>
            <w:r w:rsidR="00D37F85" w:rsidRPr="006A3F4D">
              <w:t xml:space="preserve"> </w:t>
            </w:r>
            <w:r w:rsidRPr="006A3F4D">
              <w:t>evaluate my performance and identify goals for improvement</w:t>
            </w:r>
            <w:r w:rsidR="00480533">
              <w:t>.</w:t>
            </w:r>
          </w:p>
        </w:tc>
        <w:tc>
          <w:tcPr>
            <w:tcW w:w="7087" w:type="dxa"/>
          </w:tcPr>
          <w:p w14:paraId="5D8113EE" w14:textId="77777777" w:rsidR="00480533" w:rsidRDefault="6D1A96A6" w:rsidP="006A3F4D">
            <w:pPr>
              <w:pStyle w:val="VCAAtableheadingnarrow-sub-strand"/>
            </w:pPr>
            <w:r w:rsidRPr="006A3F4D">
              <w:t>Warm-up</w:t>
            </w:r>
          </w:p>
          <w:p w14:paraId="1AD2B288" w14:textId="14189D9C" w:rsidR="009F19D7" w:rsidRPr="006A3F4D" w:rsidRDefault="6D1A96A6" w:rsidP="006A3F4D">
            <w:pPr>
              <w:pStyle w:val="VCAAtabletextnarrow"/>
            </w:pPr>
            <w:r w:rsidRPr="006A3F4D">
              <w:t>Passing</w:t>
            </w:r>
            <w:r w:rsidR="008830F1" w:rsidRPr="006A3F4D">
              <w:t xml:space="preserve">, </w:t>
            </w:r>
            <w:r w:rsidRPr="006A3F4D">
              <w:t>coordination drills</w:t>
            </w:r>
            <w:r w:rsidR="008830F1" w:rsidRPr="006A3F4D">
              <w:t xml:space="preserve"> and other movement sequences</w:t>
            </w:r>
            <w:r w:rsidRPr="006A3F4D">
              <w:t xml:space="preserve"> with timed rotations to build speed and accuracy under pressure</w:t>
            </w:r>
            <w:r w:rsidR="006F0283">
              <w:t>.</w:t>
            </w:r>
          </w:p>
          <w:p w14:paraId="5CDC5E3D" w14:textId="70BCBF73" w:rsidR="00480533" w:rsidRPr="00480533" w:rsidRDefault="009F19D7" w:rsidP="006A3F4D">
            <w:pPr>
              <w:pStyle w:val="VCAAtableheadingnarrow-sub-strand"/>
            </w:pPr>
            <w:r w:rsidRPr="006A3F4D">
              <w:t xml:space="preserve">Explicit </w:t>
            </w:r>
            <w:r w:rsidR="006F539B">
              <w:t>t</w:t>
            </w:r>
            <w:r w:rsidRPr="006A3F4D">
              <w:t>eaching</w:t>
            </w:r>
          </w:p>
          <w:p w14:paraId="2017C0D5" w14:textId="0F631B6D" w:rsidR="009F19D7" w:rsidRPr="006A3F4D" w:rsidRDefault="009F19D7" w:rsidP="006A3F4D">
            <w:pPr>
              <w:pStyle w:val="VCAAtabletextnarrow"/>
            </w:pPr>
            <w:r w:rsidRPr="006A3F4D">
              <w:t>Brief review of effective movement strategies and how to evaluate performance using specific criteri</w:t>
            </w:r>
            <w:r w:rsidR="000B74CD">
              <w:t>a</w:t>
            </w:r>
            <w:r w:rsidR="006F0283">
              <w:t>.</w:t>
            </w:r>
          </w:p>
          <w:p w14:paraId="4A4D7269" w14:textId="1F04F49B" w:rsidR="009F19D7" w:rsidRPr="006A3F4D" w:rsidRDefault="009F19D7" w:rsidP="006A3F4D">
            <w:pPr>
              <w:pStyle w:val="VCAAtableheadingnarrow-sub-strand"/>
              <w:rPr>
                <w:b w:val="0"/>
                <w:bCs w:val="0"/>
              </w:rPr>
            </w:pPr>
            <w:r w:rsidRPr="006A3F4D">
              <w:t xml:space="preserve">Group </w:t>
            </w:r>
            <w:proofErr w:type="gramStart"/>
            <w:r w:rsidR="006F539B">
              <w:t>a</w:t>
            </w:r>
            <w:r w:rsidRPr="006A3F4D">
              <w:t>ctivities</w:t>
            </w:r>
            <w:proofErr w:type="gramEnd"/>
          </w:p>
          <w:p w14:paraId="182B077B" w14:textId="6C7397B6" w:rsidR="009F19D7" w:rsidRPr="006A3F4D" w:rsidRDefault="009F19D7" w:rsidP="006A3F4D">
            <w:pPr>
              <w:pStyle w:val="VCAAtablebulletnarrow"/>
            </w:pPr>
            <w:r w:rsidRPr="006A3F4D">
              <w:t xml:space="preserve">Game </w:t>
            </w:r>
            <w:r w:rsidR="006F539B">
              <w:t>p</w:t>
            </w:r>
            <w:r w:rsidRPr="006A3F4D">
              <w:t>lay</w:t>
            </w:r>
            <w:r w:rsidR="006F539B">
              <w:t>: Territory game</w:t>
            </w:r>
            <w:r w:rsidRPr="006A3F4D">
              <w:t xml:space="preserve"> with modified rules, such as restricted zones or time constraints, to challenge students’ adaptive skills</w:t>
            </w:r>
            <w:r w:rsidR="00D37F85" w:rsidRPr="006A3F4D">
              <w:t>, movement sequences</w:t>
            </w:r>
            <w:r w:rsidRPr="006A3F4D">
              <w:t xml:space="preserve"> and strategic thinking.</w:t>
            </w:r>
          </w:p>
          <w:p w14:paraId="45CAAB49" w14:textId="7A74D1B0" w:rsidR="009F19D7" w:rsidRPr="00633391" w:rsidRDefault="009F19D7" w:rsidP="006A3F4D">
            <w:pPr>
              <w:pStyle w:val="VCAAtablebulletnarrow"/>
            </w:pPr>
            <w:r w:rsidRPr="006A3F4D">
              <w:t xml:space="preserve">Reflection </w:t>
            </w:r>
            <w:r w:rsidR="006F539B">
              <w:t>b</w:t>
            </w:r>
            <w:r w:rsidRPr="006A3F4D">
              <w:t>reaks</w:t>
            </w:r>
            <w:r w:rsidR="006F539B">
              <w:t xml:space="preserve">: </w:t>
            </w:r>
            <w:r w:rsidRPr="00633391">
              <w:t>Teams pause briefly</w:t>
            </w:r>
            <w:r w:rsidR="00EB2A16">
              <w:t xml:space="preserve"> after each round of the </w:t>
            </w:r>
            <w:r w:rsidR="001C7C33">
              <w:t xml:space="preserve">‘Reflection’ </w:t>
            </w:r>
            <w:r w:rsidR="00EB2A16">
              <w:t>activity</w:t>
            </w:r>
            <w:r w:rsidRPr="00633391">
              <w:t xml:space="preserve"> to discuss strategy adaptations needed to improve performance.</w:t>
            </w:r>
          </w:p>
          <w:p w14:paraId="696DD636" w14:textId="77777777" w:rsidR="00480533" w:rsidRPr="00633391" w:rsidRDefault="009F19D7" w:rsidP="00633391">
            <w:pPr>
              <w:pStyle w:val="VCAAtableheadingnarrow-sub-strand"/>
              <w:rPr>
                <w:b w:val="0"/>
                <w:bCs w:val="0"/>
              </w:rPr>
            </w:pPr>
            <w:r w:rsidRPr="00633391">
              <w:t>Reflection</w:t>
            </w:r>
          </w:p>
          <w:p w14:paraId="3AF68715" w14:textId="0E30400D" w:rsidR="003D2B55" w:rsidRPr="00633391" w:rsidRDefault="009F19D7" w:rsidP="00633391">
            <w:pPr>
              <w:pStyle w:val="VCAAtabletextnarrow"/>
            </w:pPr>
            <w:r w:rsidRPr="00633391">
              <w:t xml:space="preserve">Students complete </w:t>
            </w:r>
            <w:r w:rsidR="006F539B">
              <w:t>‘</w:t>
            </w:r>
            <w:r w:rsidR="00A57706" w:rsidRPr="00480533">
              <w:t xml:space="preserve">Peer </w:t>
            </w:r>
            <w:r w:rsidR="006F539B" w:rsidRPr="00480533">
              <w:t>feedback on movement sequence performance</w:t>
            </w:r>
            <w:r w:rsidR="006F539B">
              <w:t>’</w:t>
            </w:r>
            <w:r w:rsidR="00EB2A16">
              <w:t>.</w:t>
            </w:r>
          </w:p>
        </w:tc>
        <w:tc>
          <w:tcPr>
            <w:tcW w:w="2126" w:type="dxa"/>
          </w:tcPr>
          <w:p w14:paraId="1EA8FE47" w14:textId="2D3CC40E" w:rsidR="003D2B55" w:rsidRPr="00633391" w:rsidRDefault="009257E5" w:rsidP="00633391">
            <w:pPr>
              <w:pStyle w:val="VCAAtabletextnarrow"/>
            </w:pPr>
            <w:r w:rsidRPr="00480533">
              <w:t>Modify game complexity based on individual skill levels.</w:t>
            </w:r>
            <w:r w:rsidRPr="00480533">
              <w:br/>
              <w:t>Provide structured feedback templates for students needing additional guidance.</w:t>
            </w:r>
          </w:p>
        </w:tc>
        <w:tc>
          <w:tcPr>
            <w:tcW w:w="1488" w:type="dxa"/>
          </w:tcPr>
          <w:p w14:paraId="03F26FF6" w14:textId="3DC52433" w:rsidR="005F5685" w:rsidRDefault="00A57706" w:rsidP="00633391">
            <w:pPr>
              <w:pStyle w:val="VCAAtableheadingnarrow-sub-strand"/>
            </w:pPr>
            <w:r w:rsidRPr="005F5685">
              <w:t xml:space="preserve">Peer </w:t>
            </w:r>
            <w:r w:rsidR="005F5685" w:rsidRPr="005F5685">
              <w:t>feedback on movement sequence performance (summative</w:t>
            </w:r>
            <w:r w:rsidRPr="005F5685">
              <w:t>)</w:t>
            </w:r>
          </w:p>
          <w:p w14:paraId="65BEDC79" w14:textId="674C456A" w:rsidR="00480CBF" w:rsidRPr="00633391" w:rsidRDefault="00A57706" w:rsidP="00633391">
            <w:pPr>
              <w:pStyle w:val="VCAAtabletextnarrow"/>
            </w:pPr>
            <w:r w:rsidRPr="00480533">
              <w:t>In pairs, students evaluate each other’s movement sequences, focusing on timing, space and coordination.</w:t>
            </w:r>
            <w:r w:rsidR="005F5685">
              <w:t xml:space="preserve"> </w:t>
            </w:r>
            <w:r w:rsidR="00480CBF" w:rsidRPr="00633391">
              <w:t xml:space="preserve">See </w:t>
            </w:r>
            <w:r w:rsidR="00EF1FEC">
              <w:t>‘Assessment and learning sequence details’</w:t>
            </w:r>
            <w:r w:rsidR="00480CBF" w:rsidRPr="00633391">
              <w:t>.</w:t>
            </w:r>
          </w:p>
        </w:tc>
        <w:tc>
          <w:tcPr>
            <w:tcW w:w="1489" w:type="dxa"/>
          </w:tcPr>
          <w:p w14:paraId="542FA7D5" w14:textId="3DDFB8BB" w:rsidR="003D2B55" w:rsidRPr="009257E5" w:rsidRDefault="009257E5" w:rsidP="00633391">
            <w:pPr>
              <w:pStyle w:val="VCAAtabletextnarrow"/>
              <w:rPr>
                <w:lang w:val="en-AU"/>
              </w:rPr>
            </w:pPr>
            <w:r w:rsidRPr="009257E5">
              <w:t>Cones, video</w:t>
            </w:r>
            <w:r w:rsidR="00EB2A16">
              <w:t>-recording</w:t>
            </w:r>
            <w:r w:rsidRPr="009257E5">
              <w:t xml:space="preserve"> devices for self-assessment, gameplay equipment</w:t>
            </w:r>
          </w:p>
        </w:tc>
      </w:tr>
    </w:tbl>
    <w:p w14:paraId="7258606F" w14:textId="77777777" w:rsidR="00C01F12" w:rsidRDefault="00C01F12">
      <w:pPr>
        <w:rPr>
          <w:rFonts w:ascii="Arial" w:hAnsi="Arial" w:cs="Arial"/>
          <w:noProof/>
          <w:color w:val="0F7EB4"/>
          <w:sz w:val="18"/>
          <w:szCs w:val="18"/>
          <w:lang w:val="en-AU" w:eastAsia="en-AU"/>
        </w:rPr>
      </w:pPr>
      <w:r>
        <w:rPr>
          <w:noProof/>
          <w:sz w:val="18"/>
          <w:szCs w:val="18"/>
        </w:rPr>
        <w:br w:type="page"/>
      </w:r>
    </w:p>
    <w:p w14:paraId="5317BB11" w14:textId="6A74295E" w:rsidR="00AF7680" w:rsidRPr="00D726BD" w:rsidRDefault="00633E15" w:rsidP="00021C3E">
      <w:pPr>
        <w:pStyle w:val="Heading2"/>
      </w:pPr>
      <w:r>
        <w:lastRenderedPageBreak/>
        <w:t>Unit reflection</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Caption w:val="Unit reflection"/>
      </w:tblPr>
      <w:tblGrid>
        <w:gridCol w:w="15871"/>
      </w:tblGrid>
      <w:tr w:rsidR="00AF7680" w:rsidRPr="00842BF6" w14:paraId="009B8B4B" w14:textId="77777777" w:rsidTr="015B1EC5">
        <w:trPr>
          <w:trHeight w:val="737"/>
        </w:trPr>
        <w:tc>
          <w:tcPr>
            <w:tcW w:w="15871" w:type="dxa"/>
            <w:shd w:val="clear" w:color="auto" w:fill="F2F2F2" w:themeFill="background1" w:themeFillShade="F2"/>
          </w:tcPr>
          <w:p w14:paraId="4A4200E8" w14:textId="77777777" w:rsidR="00633E15" w:rsidRPr="0055420A" w:rsidRDefault="00633E15" w:rsidP="006A3F4D">
            <w:pPr>
              <w:pStyle w:val="VCAAtabletext"/>
              <w:rPr>
                <w:color w:val="808080" w:themeColor="background1" w:themeShade="80"/>
              </w:rPr>
            </w:pPr>
            <w:r w:rsidRPr="0055420A">
              <w:rPr>
                <w:color w:val="808080" w:themeColor="background1" w:themeShade="80"/>
              </w:rPr>
              <w:t>&lt;Throughout and at the end of the unit, evaluate the teaching and learning unit and refine and adjust as necessary.</w:t>
            </w:r>
          </w:p>
          <w:p w14:paraId="6129B3FF" w14:textId="77777777" w:rsidR="00633E15" w:rsidRPr="0055420A" w:rsidRDefault="00633E15" w:rsidP="006A3F4D">
            <w:pPr>
              <w:pStyle w:val="VCAAtableheading"/>
              <w:rPr>
                <w:b w:val="0"/>
                <w:bCs w:val="0"/>
                <w:color w:val="808080" w:themeColor="background1" w:themeShade="80"/>
              </w:rPr>
            </w:pPr>
            <w:r w:rsidRPr="0055420A">
              <w:rPr>
                <w:b w:val="0"/>
                <w:bCs w:val="0"/>
                <w:color w:val="808080" w:themeColor="background1" w:themeShade="80"/>
              </w:rPr>
              <w:t>Reflection questions:</w:t>
            </w:r>
          </w:p>
          <w:p w14:paraId="621C11EC" w14:textId="77777777" w:rsidR="009B6219" w:rsidRPr="0055420A" w:rsidRDefault="009B6219" w:rsidP="00633391">
            <w:pPr>
              <w:pStyle w:val="VCAAbullet"/>
              <w:numPr>
                <w:ilvl w:val="0"/>
                <w:numId w:val="1"/>
              </w:numPr>
              <w:ind w:left="425" w:hanging="425"/>
              <w:rPr>
                <w:color w:val="808080" w:themeColor="background1" w:themeShade="80"/>
              </w:rPr>
            </w:pPr>
            <w:r w:rsidRPr="0055420A">
              <w:rPr>
                <w:color w:val="808080" w:themeColor="background1" w:themeShade="80"/>
              </w:rPr>
              <w:t xml:space="preserve">How does the teaching and learning unit provide evidence of student learning and progress? </w:t>
            </w:r>
          </w:p>
          <w:p w14:paraId="69E886F7" w14:textId="77777777" w:rsidR="009B6219" w:rsidRPr="0055420A" w:rsidRDefault="009B6219" w:rsidP="00633391">
            <w:pPr>
              <w:pStyle w:val="VCAAbullet"/>
              <w:numPr>
                <w:ilvl w:val="0"/>
                <w:numId w:val="1"/>
              </w:numPr>
              <w:ind w:left="425" w:hanging="425"/>
              <w:rPr>
                <w:color w:val="808080" w:themeColor="background1" w:themeShade="80"/>
              </w:rPr>
            </w:pPr>
            <w:r w:rsidRPr="0055420A">
              <w:rPr>
                <w:color w:val="808080" w:themeColor="background1" w:themeShade="80"/>
              </w:rPr>
              <w:t>Does the teaching and learning unit:</w:t>
            </w:r>
          </w:p>
          <w:p w14:paraId="188E91B7" w14:textId="6F0B9460" w:rsidR="009B6219" w:rsidRPr="0055420A" w:rsidRDefault="009B6219" w:rsidP="00633391">
            <w:pPr>
              <w:pStyle w:val="VCAAbulletlevel2"/>
              <w:numPr>
                <w:ilvl w:val="0"/>
                <w:numId w:val="2"/>
              </w:numPr>
              <w:rPr>
                <w:color w:val="808080" w:themeColor="background1" w:themeShade="80"/>
              </w:rPr>
            </w:pPr>
            <w:r w:rsidRPr="0055420A">
              <w:rPr>
                <w:color w:val="808080" w:themeColor="background1" w:themeShade="80"/>
              </w:rPr>
              <w:t>specify the achievement standard</w:t>
            </w:r>
            <w:r w:rsidR="00244163" w:rsidRPr="0055420A">
              <w:rPr>
                <w:color w:val="808080" w:themeColor="background1" w:themeShade="80"/>
              </w:rPr>
              <w:t xml:space="preserve"> sentence</w:t>
            </w:r>
            <w:r w:rsidRPr="0055420A">
              <w:rPr>
                <w:color w:val="808080" w:themeColor="background1" w:themeShade="80"/>
              </w:rPr>
              <w:t xml:space="preserve">s addressed in the </w:t>
            </w:r>
            <w:proofErr w:type="gramStart"/>
            <w:r w:rsidRPr="0055420A">
              <w:rPr>
                <w:color w:val="808080" w:themeColor="background1" w:themeShade="80"/>
              </w:rPr>
              <w:t>unit</w:t>
            </w:r>
            <w:proofErr w:type="gramEnd"/>
          </w:p>
          <w:p w14:paraId="3078E71C" w14:textId="77777777" w:rsidR="009B6219" w:rsidRPr="0055420A" w:rsidRDefault="009B6219" w:rsidP="00633391">
            <w:pPr>
              <w:pStyle w:val="VCAAbulletlevel2"/>
              <w:numPr>
                <w:ilvl w:val="0"/>
                <w:numId w:val="2"/>
              </w:numPr>
              <w:rPr>
                <w:color w:val="808080" w:themeColor="background1" w:themeShade="80"/>
              </w:rPr>
            </w:pPr>
            <w:r w:rsidRPr="0055420A">
              <w:rPr>
                <w:color w:val="808080" w:themeColor="background1" w:themeShade="80"/>
              </w:rPr>
              <w:t>specify the content descriptions addressed in the unit</w:t>
            </w:r>
          </w:p>
          <w:p w14:paraId="2946D78B" w14:textId="77777777" w:rsidR="009B6219" w:rsidRPr="0055420A" w:rsidRDefault="009B6219" w:rsidP="00633391">
            <w:pPr>
              <w:pStyle w:val="VCAAbulletlevel2"/>
              <w:numPr>
                <w:ilvl w:val="0"/>
                <w:numId w:val="2"/>
              </w:numPr>
              <w:rPr>
                <w:color w:val="808080" w:themeColor="background1" w:themeShade="80"/>
              </w:rPr>
            </w:pPr>
            <w:r w:rsidRPr="0055420A">
              <w:rPr>
                <w:color w:val="808080" w:themeColor="background1" w:themeShade="80"/>
              </w:rPr>
              <w:t>include the resources and learning activities used to develop knowledge and skills</w:t>
            </w:r>
          </w:p>
          <w:p w14:paraId="1DC7B615" w14:textId="77777777" w:rsidR="009B6219" w:rsidRPr="0055420A" w:rsidRDefault="009B6219" w:rsidP="00633391">
            <w:pPr>
              <w:pStyle w:val="VCAAbulletlevel2"/>
              <w:numPr>
                <w:ilvl w:val="0"/>
                <w:numId w:val="2"/>
              </w:numPr>
              <w:rPr>
                <w:color w:val="808080" w:themeColor="background1" w:themeShade="80"/>
              </w:rPr>
            </w:pPr>
            <w:r w:rsidRPr="0055420A">
              <w:rPr>
                <w:color w:val="808080" w:themeColor="background1" w:themeShade="80"/>
              </w:rPr>
              <w:t>provide for a range of student abilities</w:t>
            </w:r>
          </w:p>
          <w:p w14:paraId="11A0FB27" w14:textId="77777777" w:rsidR="009B6219" w:rsidRPr="0055420A" w:rsidRDefault="009B6219" w:rsidP="00633391">
            <w:pPr>
              <w:pStyle w:val="VCAAbulletlevel2"/>
              <w:numPr>
                <w:ilvl w:val="0"/>
                <w:numId w:val="2"/>
              </w:numPr>
              <w:rPr>
                <w:color w:val="808080" w:themeColor="background1" w:themeShade="80"/>
              </w:rPr>
            </w:pPr>
            <w:r w:rsidRPr="0055420A">
              <w:rPr>
                <w:color w:val="808080" w:themeColor="background1" w:themeShade="80"/>
              </w:rPr>
              <w:t>specify the assessments used to monitor and progress student learning</w:t>
            </w:r>
          </w:p>
          <w:p w14:paraId="67CFD17F" w14:textId="77777777" w:rsidR="009B6219" w:rsidRPr="0055420A" w:rsidRDefault="009B6219" w:rsidP="00633391">
            <w:pPr>
              <w:pStyle w:val="VCAAbulletlevel2"/>
              <w:numPr>
                <w:ilvl w:val="0"/>
                <w:numId w:val="2"/>
              </w:numPr>
              <w:rPr>
                <w:color w:val="808080" w:themeColor="background1" w:themeShade="80"/>
              </w:rPr>
            </w:pPr>
            <w:r w:rsidRPr="0055420A">
              <w:rPr>
                <w:color w:val="808080" w:themeColor="background1" w:themeShade="80"/>
              </w:rPr>
              <w:t>provide the approximate time required for the unit?</w:t>
            </w:r>
          </w:p>
          <w:p w14:paraId="2AA4D62C" w14:textId="77777777" w:rsidR="009B6219" w:rsidRPr="0055420A" w:rsidRDefault="009B6219" w:rsidP="00633391">
            <w:pPr>
              <w:pStyle w:val="VCAAbullet"/>
              <w:numPr>
                <w:ilvl w:val="0"/>
                <w:numId w:val="1"/>
              </w:numPr>
              <w:ind w:left="425" w:hanging="425"/>
              <w:rPr>
                <w:color w:val="808080" w:themeColor="background1" w:themeShade="80"/>
              </w:rPr>
            </w:pPr>
            <w:r w:rsidRPr="0055420A">
              <w:rPr>
                <w:color w:val="808080" w:themeColor="background1" w:themeShade="80"/>
              </w:rPr>
              <w:t xml:space="preserve">Considering your responses to the questions above and other relevant reflections, how can the teaching and learning unit be improved? </w:t>
            </w:r>
          </w:p>
          <w:p w14:paraId="10B91215" w14:textId="77777777" w:rsidR="009B6219" w:rsidRPr="0055420A" w:rsidRDefault="009B6219" w:rsidP="00633391">
            <w:pPr>
              <w:pStyle w:val="VCAAbullet"/>
              <w:numPr>
                <w:ilvl w:val="0"/>
                <w:numId w:val="1"/>
              </w:numPr>
              <w:ind w:left="425" w:hanging="425"/>
              <w:rPr>
                <w:color w:val="808080" w:themeColor="background1" w:themeShade="80"/>
              </w:rPr>
            </w:pPr>
            <w:r w:rsidRPr="0055420A">
              <w:rPr>
                <w:color w:val="808080" w:themeColor="background1" w:themeShade="80"/>
              </w:rPr>
              <w:t>How will the evidence of student learning from this teaching and learning unit influence subsequent teaching and learning units?&gt;</w:t>
            </w:r>
          </w:p>
          <w:p w14:paraId="165674E0" w14:textId="540F6528" w:rsidR="00480533" w:rsidRPr="00633391" w:rsidRDefault="00480533" w:rsidP="006A3F4D">
            <w:pPr>
              <w:pStyle w:val="VCAAtabletext"/>
              <w:rPr>
                <w:rFonts w:eastAsia="Arial Narrow"/>
                <w:color w:val="BFBFBF" w:themeColor="background1" w:themeShade="BF"/>
                <w:lang w:val="en-GB" w:eastAsia="ja-JP"/>
              </w:rPr>
            </w:pPr>
          </w:p>
          <w:p w14:paraId="3A000552" w14:textId="7128A2BF" w:rsidR="00EC4FC4" w:rsidRPr="00A50889" w:rsidRDefault="57E1B0B4" w:rsidP="006A3F4D">
            <w:pPr>
              <w:pStyle w:val="VCAAtableheading"/>
              <w:rPr>
                <w:highlight w:val="yellow"/>
              </w:rPr>
            </w:pPr>
            <w:r w:rsidRPr="00A50889">
              <w:rPr>
                <w:color w:val="000000" w:themeColor="text1"/>
              </w:rPr>
              <w:t>Respons</w:t>
            </w:r>
            <w:r w:rsidR="000C084D" w:rsidRPr="00A50889">
              <w:rPr>
                <w:color w:val="000000" w:themeColor="text1"/>
              </w:rPr>
              <w:t>es</w:t>
            </w:r>
            <w:r w:rsidR="000C084D" w:rsidRPr="00A50889" w:rsidDel="000C084D">
              <w:rPr>
                <w:color w:val="000000" w:themeColor="text1"/>
              </w:rPr>
              <w:t xml:space="preserve"> </w:t>
            </w:r>
          </w:p>
          <w:p w14:paraId="19A28352" w14:textId="2EECD82D" w:rsidR="00AF7680" w:rsidRPr="00842BF6" w:rsidRDefault="00B239BB" w:rsidP="006A3F4D">
            <w:pPr>
              <w:pStyle w:val="VCAAtabletext"/>
            </w:pPr>
            <w:r w:rsidRPr="00B239BB">
              <w:t>This unit specifies the relevant achievement standard</w:t>
            </w:r>
            <w:r w:rsidR="00C4184D">
              <w:t xml:space="preserve"> sentence</w:t>
            </w:r>
            <w:r w:rsidRPr="00B239BB">
              <w:t xml:space="preserve">s and content descriptions for Levels 9 and 10, with some connections to </w:t>
            </w:r>
            <w:r w:rsidR="00EB2A16">
              <w:t>adjacent</w:t>
            </w:r>
            <w:r w:rsidR="00EB2A16" w:rsidRPr="00B239BB">
              <w:t xml:space="preserve"> </w:t>
            </w:r>
            <w:r w:rsidRPr="00B239BB">
              <w:t xml:space="preserve">levels. It provides structured activities to build movement skills, teamwork and adaptability, using diverse resources for comprehensive learning experiences. </w:t>
            </w:r>
            <w:r w:rsidR="00C9303F">
              <w:t>Scaffolding and extension opportunities</w:t>
            </w:r>
            <w:r w:rsidR="00C9303F" w:rsidRPr="00B239BB">
              <w:t xml:space="preserve"> </w:t>
            </w:r>
            <w:r w:rsidR="00C9303F">
              <w:t>are</w:t>
            </w:r>
            <w:r w:rsidRPr="00B239BB">
              <w:t xml:space="preserve"> embedded through skill modifications, varied tasks and peer assessments to support students at all levels. The </w:t>
            </w:r>
            <w:r w:rsidR="00EB2A16">
              <w:t>4</w:t>
            </w:r>
            <w:r w:rsidRPr="00B239BB">
              <w:t>-week timeline is effectively structured to foster consistent progress toward</w:t>
            </w:r>
            <w:r w:rsidR="00EB2A16">
              <w:t>s</w:t>
            </w:r>
            <w:r w:rsidRPr="00B239BB">
              <w:t xml:space="preserve"> learning outcomes through ongoing practice and reflection. Including a pre-assessment would further enhance the unit by allowing lessons to be more closely tailored to individual needs. The unit’s formative and summative assessments strike a balance between tracking student progress and maintaining an appropriate pace.</w:t>
            </w:r>
          </w:p>
        </w:tc>
      </w:tr>
    </w:tbl>
    <w:p w14:paraId="49233A62" w14:textId="77777777" w:rsidR="003D2B55" w:rsidRPr="003A00B4" w:rsidRDefault="003D2B55" w:rsidP="00C91A49">
      <w:pPr>
        <w:rPr>
          <w:rFonts w:ascii="Arial" w:hAnsi="Arial" w:cs="Arial"/>
          <w:noProof/>
          <w:sz w:val="18"/>
          <w:szCs w:val="18"/>
        </w:rPr>
      </w:pPr>
    </w:p>
    <w:sectPr w:rsidR="003D2B55" w:rsidRPr="003A00B4" w:rsidSect="00C2425B">
      <w:headerReference w:type="default" r:id="rId14"/>
      <w:footerReference w:type="default" r:id="rId15"/>
      <w:headerReference w:type="first" r:id="rId16"/>
      <w:footerReference w:type="first" r:id="rId17"/>
      <w:type w:val="continuous"/>
      <w:pgSz w:w="16840" w:h="11907" w:orient="landscape" w:code="9"/>
      <w:pgMar w:top="1134" w:right="567" w:bottom="907" w:left="567" w:header="284"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1BB36" w14:textId="77777777" w:rsidR="00D83BB7" w:rsidRDefault="00D83BB7" w:rsidP="00304EA1">
      <w:pPr>
        <w:spacing w:after="0" w:line="240" w:lineRule="auto"/>
      </w:pPr>
      <w:r>
        <w:separator/>
      </w:r>
    </w:p>
  </w:endnote>
  <w:endnote w:type="continuationSeparator" w:id="0">
    <w:p w14:paraId="403C03CD" w14:textId="77777777" w:rsidR="00D83BB7" w:rsidRDefault="00D83BB7" w:rsidP="00304EA1">
      <w:pPr>
        <w:spacing w:after="0" w:line="240" w:lineRule="auto"/>
      </w:pPr>
      <w:r>
        <w:continuationSeparator/>
      </w:r>
    </w:p>
  </w:endnote>
  <w:endnote w:type="continuationNotice" w:id="1">
    <w:p w14:paraId="6E4138F6" w14:textId="77777777" w:rsidR="00D83BB7" w:rsidRDefault="00D83B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5237"/>
      <w:gridCol w:w="5236"/>
      <w:gridCol w:w="5233"/>
    </w:tblGrid>
    <w:tr w:rsidR="00E9062C" w:rsidRPr="00E9062C" w14:paraId="216304CA" w14:textId="77777777" w:rsidTr="008D0166">
      <w:trPr>
        <w:trHeight w:val="476"/>
      </w:trPr>
      <w:tc>
        <w:tcPr>
          <w:tcW w:w="1667" w:type="pct"/>
          <w:tcMar>
            <w:left w:w="0" w:type="dxa"/>
            <w:right w:w="0" w:type="dxa"/>
          </w:tcMar>
        </w:tcPr>
        <w:p w14:paraId="2E0C0730" w14:textId="5FCE5F61" w:rsidR="00E9062C" w:rsidRPr="00E9062C" w:rsidRDefault="00E9062C" w:rsidP="004D14FF">
          <w:pPr>
            <w:pStyle w:val="Footer"/>
            <w:ind w:left="424" w:firstLine="146"/>
            <w:rPr>
              <w:rFonts w:asciiTheme="majorHAnsi" w:hAnsiTheme="majorHAnsi" w:cs="Arial"/>
              <w:b/>
              <w:bCs/>
              <w:noProof/>
              <w:color w:val="999999" w:themeColor="accent2"/>
              <w:sz w:val="18"/>
              <w:szCs w:val="18"/>
              <w:lang w:eastAsia="en-AU"/>
            </w:rPr>
          </w:pPr>
          <w:r w:rsidRPr="00E9062C">
            <w:rPr>
              <w:rFonts w:asciiTheme="majorHAnsi" w:hAnsiTheme="majorHAnsi" w:cs="Arial"/>
              <w:b/>
              <w:bCs/>
              <w:noProof/>
              <w:color w:val="FFFFFF" w:themeColor="background1"/>
              <w:sz w:val="18"/>
              <w:szCs w:val="18"/>
              <w:lang w:eastAsia="en-AU"/>
            </w:rPr>
            <w:t xml:space="preserve">© </w:t>
          </w:r>
          <w:hyperlink r:id="rId1" w:history="1">
            <w:r w:rsidRPr="00021C3E">
              <w:rPr>
                <w:rStyle w:val="Hyperlink"/>
                <w:rFonts w:asciiTheme="majorHAnsi" w:hAnsiTheme="majorHAnsi" w:cs="Arial"/>
                <w:noProof/>
                <w:color w:val="FFFFFF" w:themeColor="background1"/>
                <w:sz w:val="18"/>
                <w:szCs w:val="18"/>
                <w:lang w:eastAsia="en-AU"/>
              </w:rPr>
              <w:t>VCAA</w:t>
            </w:r>
          </w:hyperlink>
          <w:r w:rsidRPr="00E9062C">
            <w:rPr>
              <w:rFonts w:asciiTheme="majorHAnsi" w:hAnsiTheme="majorHAnsi" w:cs="Arial"/>
              <w:b/>
              <w:bCs/>
              <w:noProof/>
              <w:color w:val="999999" w:themeColor="accent2"/>
              <w:sz w:val="18"/>
              <w:szCs w:val="18"/>
              <w:lang w:eastAsia="en-AU"/>
            </w:rPr>
            <w:drawing>
              <wp:anchor distT="0" distB="0" distL="114300" distR="114300" simplePos="0" relativeHeight="251658242" behindDoc="1" locked="1" layoutInCell="1" allowOverlap="1" wp14:anchorId="283D7ABB" wp14:editId="782ED705">
                <wp:simplePos x="0" y="0"/>
                <wp:positionH relativeFrom="column">
                  <wp:posOffset>-713740</wp:posOffset>
                </wp:positionH>
                <wp:positionV relativeFrom="page">
                  <wp:posOffset>-113665</wp:posOffset>
                </wp:positionV>
                <wp:extent cx="11421745" cy="586740"/>
                <wp:effectExtent l="0" t="0" r="8255"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1E7C8A84" w14:textId="77777777" w:rsidR="00E9062C" w:rsidRPr="00E9062C" w:rsidRDefault="00E9062C" w:rsidP="00E9062C">
          <w:pPr>
            <w:pStyle w:val="Footer"/>
            <w:rPr>
              <w:rFonts w:asciiTheme="majorHAnsi" w:hAnsiTheme="majorHAnsi" w:cs="Arial"/>
              <w:noProof/>
              <w:color w:val="999999" w:themeColor="accent2"/>
              <w:sz w:val="18"/>
              <w:szCs w:val="18"/>
              <w:lang w:eastAsia="en-AU"/>
            </w:rPr>
          </w:pPr>
        </w:p>
      </w:tc>
      <w:tc>
        <w:tcPr>
          <w:tcW w:w="1666" w:type="pct"/>
          <w:tcMar>
            <w:left w:w="0" w:type="dxa"/>
            <w:right w:w="0" w:type="dxa"/>
          </w:tcMar>
        </w:tcPr>
        <w:p w14:paraId="2ADAA7C5" w14:textId="77777777" w:rsidR="00E9062C" w:rsidRPr="00E9062C" w:rsidRDefault="00E9062C" w:rsidP="00E9062C">
          <w:pPr>
            <w:pStyle w:val="Footer"/>
            <w:ind w:right="540"/>
            <w:jc w:val="right"/>
            <w:rPr>
              <w:rFonts w:asciiTheme="majorHAnsi" w:hAnsiTheme="majorHAnsi" w:cs="Arial"/>
              <w:noProof/>
              <w:color w:val="999999" w:themeColor="accent2"/>
              <w:sz w:val="18"/>
              <w:szCs w:val="18"/>
              <w:lang w:eastAsia="en-AU"/>
            </w:rPr>
          </w:pPr>
          <w:r w:rsidRPr="00E9062C">
            <w:rPr>
              <w:rFonts w:asciiTheme="majorHAnsi" w:hAnsiTheme="majorHAnsi" w:cs="Arial"/>
              <w:noProof/>
              <w:color w:val="999999" w:themeColor="accent2"/>
              <w:sz w:val="18"/>
              <w:szCs w:val="18"/>
              <w:lang w:eastAsia="en-AU"/>
            </w:rPr>
            <w:t xml:space="preserve">Page </w:t>
          </w:r>
          <w:r w:rsidRPr="00E9062C">
            <w:rPr>
              <w:rFonts w:asciiTheme="majorHAnsi" w:hAnsiTheme="majorHAnsi" w:cs="Arial"/>
              <w:noProof/>
              <w:color w:val="999999" w:themeColor="accent2"/>
              <w:sz w:val="18"/>
              <w:szCs w:val="18"/>
              <w:lang w:eastAsia="en-AU"/>
            </w:rPr>
            <w:fldChar w:fldCharType="begin"/>
          </w:r>
          <w:r w:rsidRPr="00E9062C">
            <w:rPr>
              <w:rFonts w:asciiTheme="majorHAnsi" w:hAnsiTheme="majorHAnsi" w:cs="Arial"/>
              <w:noProof/>
              <w:color w:val="999999" w:themeColor="accent2"/>
              <w:sz w:val="18"/>
              <w:szCs w:val="18"/>
              <w:lang w:eastAsia="en-AU"/>
            </w:rPr>
            <w:instrText xml:space="preserve"> PAGE   \* MERGEFORMAT </w:instrText>
          </w:r>
          <w:r w:rsidRPr="00E9062C">
            <w:rPr>
              <w:rFonts w:asciiTheme="majorHAnsi" w:hAnsiTheme="majorHAnsi" w:cs="Arial"/>
              <w:noProof/>
              <w:color w:val="999999" w:themeColor="accent2"/>
              <w:sz w:val="18"/>
              <w:szCs w:val="18"/>
              <w:lang w:eastAsia="en-AU"/>
            </w:rPr>
            <w:fldChar w:fldCharType="separate"/>
          </w:r>
          <w:r w:rsidRPr="00E9062C">
            <w:rPr>
              <w:rFonts w:asciiTheme="majorHAnsi" w:hAnsiTheme="majorHAnsi" w:cs="Arial"/>
              <w:noProof/>
              <w:color w:val="999999" w:themeColor="accent2"/>
              <w:sz w:val="18"/>
              <w:szCs w:val="18"/>
              <w:lang w:eastAsia="en-AU"/>
            </w:rPr>
            <w:t>2</w:t>
          </w:r>
          <w:r w:rsidRPr="00E9062C">
            <w:rPr>
              <w:rFonts w:asciiTheme="majorHAnsi" w:hAnsiTheme="majorHAnsi" w:cs="Arial"/>
              <w:noProof/>
              <w:color w:val="999999" w:themeColor="accent2"/>
              <w:sz w:val="18"/>
              <w:szCs w:val="18"/>
              <w:lang w:val="en-AU" w:eastAsia="en-AU"/>
            </w:rPr>
            <w:fldChar w:fldCharType="end"/>
          </w:r>
        </w:p>
      </w:tc>
    </w:tr>
  </w:tbl>
  <w:p w14:paraId="30D0EDB1" w14:textId="3B2C625B" w:rsidR="00AE0C2B" w:rsidRPr="00E9062C" w:rsidRDefault="00AE0C2B" w:rsidP="00E9062C">
    <w:pPr>
      <w:pStyle w:val="Footer"/>
      <w:rPr>
        <w:rFonts w:asciiTheme="majorHAnsi" w:hAnsiTheme="majorHAnsi" w:cs="Arial"/>
        <w:noProof/>
        <w:color w:val="999999" w:themeColor="accent2"/>
        <w:sz w:val="18"/>
        <w:szCs w:val="18"/>
        <w:lang w:eastAsia="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66" w:type="pct"/>
      <w:tblInd w:w="567" w:type="dxa"/>
      <w:tblLook w:val="04A0" w:firstRow="1" w:lastRow="0" w:firstColumn="1" w:lastColumn="0" w:noHBand="0" w:noVBand="1"/>
    </w:tblPr>
    <w:tblGrid>
      <w:gridCol w:w="4312"/>
      <w:gridCol w:w="7312"/>
      <w:gridCol w:w="5232"/>
    </w:tblGrid>
    <w:tr w:rsidR="00FD29D3" w:rsidRPr="00D06414" w14:paraId="36A4ADC1" w14:textId="77777777" w:rsidTr="00842BF6">
      <w:tc>
        <w:tcPr>
          <w:tcW w:w="1279" w:type="pct"/>
          <w:tcMar>
            <w:left w:w="0" w:type="dxa"/>
            <w:right w:w="0" w:type="dxa"/>
          </w:tcMar>
        </w:tcPr>
        <w:p w14:paraId="74DB1FC2" w14:textId="4FA146C1" w:rsidR="00FD29D3" w:rsidRPr="005A2F81" w:rsidRDefault="00FD29D3" w:rsidP="00842BF6">
          <w:pPr>
            <w:tabs>
              <w:tab w:val="right" w:pos="9639"/>
            </w:tabs>
            <w:spacing w:before="120" w:line="240" w:lineRule="exact"/>
            <w:ind w:left="422"/>
            <w:rPr>
              <w:rFonts w:asciiTheme="majorHAnsi" w:hAnsiTheme="majorHAnsi" w:cs="Arial"/>
              <w:b/>
              <w:bCs/>
              <w:color w:val="999999" w:themeColor="accent2"/>
              <w:sz w:val="18"/>
              <w:szCs w:val="18"/>
            </w:rPr>
          </w:pPr>
          <w:r w:rsidRPr="005A2F81">
            <w:rPr>
              <w:rFonts w:asciiTheme="majorHAnsi" w:hAnsiTheme="majorHAnsi" w:cs="Arial"/>
              <w:b/>
              <w:bCs/>
              <w:color w:val="FFFFFF" w:themeColor="background1"/>
              <w:sz w:val="18"/>
              <w:szCs w:val="18"/>
            </w:rPr>
            <w:t>©</w:t>
          </w:r>
          <w:r w:rsidR="005A2F81" w:rsidRPr="005A2F81">
            <w:rPr>
              <w:rFonts w:asciiTheme="majorHAnsi" w:hAnsiTheme="majorHAnsi" w:cs="Arial"/>
              <w:b/>
              <w:bCs/>
              <w:color w:val="FFFFFF" w:themeColor="background1"/>
              <w:sz w:val="18"/>
              <w:szCs w:val="18"/>
            </w:rPr>
            <w:t xml:space="preserve"> </w:t>
          </w:r>
          <w:hyperlink r:id="rId1" w:history="1">
            <w:r w:rsidR="005A2F81" w:rsidRPr="00021C3E">
              <w:rPr>
                <w:rStyle w:val="Hyperlink"/>
                <w:rFonts w:asciiTheme="majorHAnsi" w:hAnsiTheme="majorHAnsi" w:cs="Arial"/>
                <w:color w:val="FFFFFF" w:themeColor="background1"/>
                <w:sz w:val="18"/>
                <w:szCs w:val="18"/>
              </w:rPr>
              <w:t>VCAA</w:t>
            </w:r>
          </w:hyperlink>
        </w:p>
      </w:tc>
      <w:tc>
        <w:tcPr>
          <w:tcW w:w="2169" w:type="pct"/>
          <w:tcMar>
            <w:left w:w="0" w:type="dxa"/>
            <w:right w:w="0" w:type="dxa"/>
          </w:tcMar>
        </w:tcPr>
        <w:p w14:paraId="155E4DF7" w14:textId="35F43E3A" w:rsidR="00FD29D3" w:rsidRPr="00F12B57" w:rsidRDefault="0009136F" w:rsidP="00842BF6">
          <w:pPr>
            <w:tabs>
              <w:tab w:val="left" w:pos="2011"/>
            </w:tabs>
            <w:spacing w:before="120" w:line="240" w:lineRule="exact"/>
            <w:jc w:val="center"/>
            <w:rPr>
              <w:rFonts w:asciiTheme="majorHAnsi" w:hAnsiTheme="majorHAnsi" w:cs="Arial"/>
              <w:color w:val="999999" w:themeColor="accent2"/>
              <w:sz w:val="17"/>
              <w:szCs w:val="17"/>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168EE5B10C4249DB82FC25F08F53C9B4"/>
              </w:placeholder>
              <w15:color w:val="00FFFF"/>
            </w:sdtPr>
            <w:sdtEndPr/>
            <w:sdtContent>
              <w:r>
                <w:rPr>
                  <w:rFonts w:asciiTheme="majorHAnsi" w:hAnsiTheme="majorHAnsi" w:cs="Arial"/>
                  <w:b/>
                  <w:bCs/>
                  <w:color w:val="999999" w:themeColor="accent2"/>
                  <w:sz w:val="17"/>
                  <w:szCs w:val="17"/>
                </w:rPr>
                <w:t>VCAA Example</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A43AC119B6414342849011DD7FA40BC8"/>
              </w:placeholder>
              <w15:color w:val="00FFFF"/>
            </w:sdtPr>
            <w:sdtEndPr/>
            <w:sdtContent>
              <w:r>
                <w:rPr>
                  <w:rFonts w:asciiTheme="majorHAnsi" w:hAnsiTheme="majorHAnsi" w:cs="Arial"/>
                  <w:b/>
                  <w:bCs/>
                  <w:color w:val="999999" w:themeColor="accent2"/>
                  <w:sz w:val="17"/>
                  <w:szCs w:val="17"/>
                </w:rPr>
                <w:t>Example Secondary School</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FFFD38BA28314EB18744B27E4EB4BA23"/>
              </w:placeholder>
              <w15:color w:val="00FFFF"/>
            </w:sdtPr>
            <w:sdtEndPr/>
            <w:sdtContent>
              <w:r w:rsidR="00C122A8">
                <w:rPr>
                  <w:rFonts w:asciiTheme="majorHAnsi" w:hAnsiTheme="majorHAnsi" w:cs="Arial"/>
                  <w:b/>
                  <w:bCs/>
                  <w:color w:val="999999" w:themeColor="accent2"/>
                  <w:sz w:val="17"/>
                  <w:szCs w:val="17"/>
                </w:rPr>
                <w:t>October</w:t>
              </w:r>
              <w:r w:rsidR="00565FB4" w:rsidRPr="00565FB4">
                <w:rPr>
                  <w:rFonts w:asciiTheme="majorHAnsi" w:hAnsiTheme="majorHAnsi" w:cs="Arial"/>
                  <w:b/>
                  <w:bCs/>
                  <w:color w:val="999999" w:themeColor="accent2"/>
                  <w:sz w:val="17"/>
                  <w:szCs w:val="17"/>
                </w:rPr>
                <w:t xml:space="preserve"> </w:t>
              </w:r>
              <w:r w:rsidR="00C122A8" w:rsidRPr="00565FB4">
                <w:rPr>
                  <w:rFonts w:asciiTheme="majorHAnsi" w:hAnsiTheme="majorHAnsi" w:cs="Arial"/>
                  <w:b/>
                  <w:bCs/>
                  <w:color w:val="999999" w:themeColor="accent2"/>
                  <w:sz w:val="17"/>
                  <w:szCs w:val="17"/>
                </w:rPr>
                <w:t>202</w:t>
              </w:r>
              <w:r w:rsidR="00C122A8">
                <w:rPr>
                  <w:rFonts w:asciiTheme="majorHAnsi" w:hAnsiTheme="majorHAnsi" w:cs="Arial"/>
                  <w:b/>
                  <w:bCs/>
                  <w:color w:val="999999" w:themeColor="accent2"/>
                  <w:sz w:val="17"/>
                  <w:szCs w:val="17"/>
                </w:rPr>
                <w:t>5</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F6826B048BC24365991AB317DC760B24"/>
              </w:placeholder>
              <w15:color w:val="00FFFF"/>
            </w:sdtPr>
            <w:sdtEndPr/>
            <w:sdtContent>
              <w:r w:rsidR="00565FB4" w:rsidRPr="00565FB4">
                <w:rPr>
                  <w:rFonts w:asciiTheme="majorHAnsi" w:hAnsiTheme="majorHAnsi" w:cs="Arial"/>
                  <w:b/>
                  <w:bCs/>
                  <w:color w:val="999999" w:themeColor="accent2"/>
                  <w:sz w:val="17"/>
                  <w:szCs w:val="17"/>
                </w:rPr>
                <w:t xml:space="preserve">Term 4 </w:t>
              </w:r>
              <w:r w:rsidR="00C122A8" w:rsidRPr="00565FB4">
                <w:rPr>
                  <w:rFonts w:asciiTheme="majorHAnsi" w:hAnsiTheme="majorHAnsi" w:cs="Arial"/>
                  <w:b/>
                  <w:bCs/>
                  <w:color w:val="999999" w:themeColor="accent2"/>
                  <w:sz w:val="17"/>
                  <w:szCs w:val="17"/>
                </w:rPr>
                <w:t>202</w:t>
              </w:r>
              <w:r w:rsidR="00C122A8">
                <w:rPr>
                  <w:rFonts w:asciiTheme="majorHAnsi" w:hAnsiTheme="majorHAnsi" w:cs="Arial"/>
                  <w:b/>
                  <w:bCs/>
                  <w:color w:val="999999" w:themeColor="accent2"/>
                  <w:sz w:val="17"/>
                  <w:szCs w:val="17"/>
                </w:rPr>
                <w:t>6</w:t>
              </w:r>
            </w:sdtContent>
          </w:sdt>
        </w:p>
      </w:tc>
      <w:tc>
        <w:tcPr>
          <w:tcW w:w="1552"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1" behindDoc="1" locked="1" layoutInCell="1" allowOverlap="1" wp14:anchorId="2F339E16" wp14:editId="46DAB6BD">
          <wp:simplePos x="0" y="0"/>
          <wp:positionH relativeFrom="page">
            <wp:posOffset>8890</wp:posOffset>
          </wp:positionH>
          <wp:positionV relativeFrom="bottomMargin">
            <wp:posOffset>9525</wp:posOffset>
          </wp:positionV>
          <wp:extent cx="10680065" cy="548640"/>
          <wp:effectExtent l="0" t="0" r="63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9FA01" w14:textId="77777777" w:rsidR="00D83BB7" w:rsidRDefault="00D83BB7" w:rsidP="00304EA1">
      <w:pPr>
        <w:spacing w:after="0" w:line="240" w:lineRule="auto"/>
      </w:pPr>
      <w:r>
        <w:separator/>
      </w:r>
    </w:p>
  </w:footnote>
  <w:footnote w:type="continuationSeparator" w:id="0">
    <w:p w14:paraId="7AFB98E8" w14:textId="77777777" w:rsidR="00D83BB7" w:rsidRDefault="00D83BB7" w:rsidP="00304EA1">
      <w:pPr>
        <w:spacing w:after="0" w:line="240" w:lineRule="auto"/>
      </w:pPr>
      <w:r>
        <w:continuationSeparator/>
      </w:r>
    </w:p>
  </w:footnote>
  <w:footnote w:type="continuationNotice" w:id="1">
    <w:p w14:paraId="49BB6E23" w14:textId="77777777" w:rsidR="00D83BB7" w:rsidRDefault="00D83B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BA30588" w:rsidR="00FD29D3" w:rsidRPr="00D022D4" w:rsidRDefault="003E1FA2" w:rsidP="00D86DE4">
    <w:pPr>
      <w:pStyle w:val="VCAAcaptionsandfootnotes"/>
      <w:rPr>
        <w:i w:val="0"/>
        <w:iCs/>
        <w:color w:val="999999" w:themeColor="accent2"/>
      </w:rPr>
    </w:pPr>
    <w:r>
      <w:rPr>
        <w:i w:val="0"/>
        <w:iCs/>
        <w:color w:val="999999" w:themeColor="accent2"/>
      </w:rPr>
      <w:t>Example t</w:t>
    </w:r>
    <w:r w:rsidRPr="00D022D4">
      <w:rPr>
        <w:i w:val="0"/>
        <w:iCs/>
        <w:color w:val="999999" w:themeColor="accent2"/>
      </w:rPr>
      <w:t xml:space="preserve">eaching </w:t>
    </w:r>
    <w:r w:rsidR="00A22D07" w:rsidRPr="00D022D4">
      <w:rPr>
        <w:i w:val="0"/>
        <w:iCs/>
        <w:color w:val="999999" w:themeColor="accent2"/>
      </w:rPr>
      <w:t>and learning unit</w:t>
    </w:r>
    <w:r w:rsidR="00C01F12" w:rsidRPr="00D022D4">
      <w:rPr>
        <w:i w:val="0"/>
        <w:iCs/>
        <w:color w:val="999999" w:themeColor="accent2"/>
      </w:rPr>
      <w:t>:</w:t>
    </w:r>
    <w:r w:rsidR="00A22D07" w:rsidRPr="00D022D4">
      <w:rPr>
        <w:i w:val="0"/>
        <w:iCs/>
        <w:color w:val="999999" w:themeColor="accent2"/>
      </w:rPr>
      <w:t xml:space="preserve"> 9.3 Adapting </w:t>
    </w:r>
    <w:r w:rsidR="00C01F12" w:rsidRPr="00D022D4">
      <w:rPr>
        <w:i w:val="0"/>
        <w:iCs/>
        <w:color w:val="999999" w:themeColor="accent2"/>
      </w:rPr>
      <w:t>s</w:t>
    </w:r>
    <w:r w:rsidR="00A22D07" w:rsidRPr="00D022D4">
      <w:rPr>
        <w:i w:val="0"/>
        <w:iCs/>
        <w:color w:val="999999" w:themeColor="accent2"/>
      </w:rPr>
      <w:t xml:space="preserve">kills to </w:t>
    </w:r>
    <w:r w:rsidR="00C01F12" w:rsidRPr="00D022D4">
      <w:rPr>
        <w:i w:val="0"/>
        <w:iCs/>
        <w:color w:val="999999" w:themeColor="accent2"/>
      </w:rPr>
      <w:t>d</w:t>
    </w:r>
    <w:r w:rsidR="00A22D07" w:rsidRPr="00D022D4">
      <w:rPr>
        <w:i w:val="0"/>
        <w:iCs/>
        <w:color w:val="999999" w:themeColor="accent2"/>
      </w:rPr>
      <w:t xml:space="preserve">ifferent </w:t>
    </w:r>
    <w:r w:rsidR="00C01F12" w:rsidRPr="00D022D4">
      <w:rPr>
        <w:i w:val="0"/>
        <w:iCs/>
        <w:color w:val="999999" w:themeColor="accent2"/>
      </w:rPr>
      <w:t>t</w:t>
    </w:r>
    <w:r w:rsidR="00A22D07" w:rsidRPr="00D022D4">
      <w:rPr>
        <w:i w:val="0"/>
        <w:iCs/>
        <w:color w:val="999999" w:themeColor="accent2"/>
      </w:rPr>
      <w:t xml:space="preserve">erritory </w:t>
    </w:r>
    <w:r w:rsidR="00C01F12" w:rsidRPr="00D022D4">
      <w:rPr>
        <w:i w:val="0"/>
        <w:iCs/>
        <w:color w:val="999999" w:themeColor="accent2"/>
      </w:rPr>
      <w:t>g</w:t>
    </w:r>
    <w:r w:rsidR="00A22D07" w:rsidRPr="00D022D4">
      <w:rPr>
        <w:i w:val="0"/>
        <w:iCs/>
        <w:color w:val="999999" w:themeColor="accent2"/>
      </w:rPr>
      <w:t xml:space="preserve">ame </w:t>
    </w:r>
    <w:r w:rsidR="00C01F12" w:rsidRPr="00D022D4">
      <w:rPr>
        <w:i w:val="0"/>
        <w:iCs/>
        <w:color w:val="999999" w:themeColor="accent2"/>
      </w:rPr>
      <w:t>e</w:t>
    </w:r>
    <w:r w:rsidR="00A22D07" w:rsidRPr="00D022D4">
      <w:rPr>
        <w:i w:val="0"/>
        <w:iCs/>
        <w:color w:val="999999" w:themeColor="accent2"/>
      </w:rPr>
      <w:t>nvironments</w:t>
    </w:r>
    <w:r w:rsidR="00FD29D3" w:rsidRPr="00D022D4">
      <w:rPr>
        <w:i w:val="0"/>
        <w:iCs/>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6D0B22D4" w:rsidR="00FD29D3" w:rsidRPr="009370BC" w:rsidRDefault="00FD29D3" w:rsidP="00970580">
    <w:pPr>
      <w:spacing w:after="0"/>
      <w:ind w:right="-142"/>
      <w:jc w:val="right"/>
    </w:pPr>
    <w:r>
      <w:rPr>
        <w:noProof/>
        <w:lang w:val="en-AU" w:eastAsia="en-AU"/>
      </w:rPr>
      <w:drawing>
        <wp:anchor distT="0" distB="0" distL="114300" distR="114300" simplePos="0" relativeHeight="251658240" behindDoc="1" locked="1" layoutInCell="1" allowOverlap="1" wp14:anchorId="274FC993" wp14:editId="0E42D8ED">
          <wp:simplePos x="0" y="0"/>
          <wp:positionH relativeFrom="column">
            <wp:posOffset>-353695</wp:posOffset>
          </wp:positionH>
          <wp:positionV relativeFrom="page">
            <wp:posOffset>0</wp:posOffset>
          </wp:positionV>
          <wp:extent cx="10659110" cy="719455"/>
          <wp:effectExtent l="0" t="0" r="889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EC73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13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EEBD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2057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F895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E830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5ED6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5EBD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9264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CE94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C1888"/>
    <w:multiLevelType w:val="multilevel"/>
    <w:tmpl w:val="83EA5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1821B3"/>
    <w:multiLevelType w:val="multilevel"/>
    <w:tmpl w:val="058A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F17965"/>
    <w:multiLevelType w:val="hybridMultilevel"/>
    <w:tmpl w:val="E928326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68E7B27"/>
    <w:multiLevelType w:val="hybridMultilevel"/>
    <w:tmpl w:val="9A7AA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295D7B"/>
    <w:multiLevelType w:val="hybridMultilevel"/>
    <w:tmpl w:val="D3B2F824"/>
    <w:lvl w:ilvl="0" w:tplc="0838AF8C">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5400CF"/>
    <w:multiLevelType w:val="hybridMultilevel"/>
    <w:tmpl w:val="BC324A02"/>
    <w:lvl w:ilvl="0" w:tplc="BB647768">
      <w:start w:val="1"/>
      <w:numFmt w:val="bullet"/>
      <w:pStyle w:val="VCAAtablecondensed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74709F5"/>
    <w:multiLevelType w:val="multilevel"/>
    <w:tmpl w:val="6208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3A6642"/>
    <w:multiLevelType w:val="hybridMultilevel"/>
    <w:tmpl w:val="7F626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E45F24"/>
    <w:multiLevelType w:val="multilevel"/>
    <w:tmpl w:val="62DC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4B51F2"/>
    <w:multiLevelType w:val="hybridMultilevel"/>
    <w:tmpl w:val="09D69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196FDF"/>
    <w:multiLevelType w:val="hybridMultilevel"/>
    <w:tmpl w:val="BAACDEE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404F5F98"/>
    <w:multiLevelType w:val="multilevel"/>
    <w:tmpl w:val="1CA8DA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98A6DB0"/>
    <w:multiLevelType w:val="hybridMultilevel"/>
    <w:tmpl w:val="CBC291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BF81AEB"/>
    <w:multiLevelType w:val="multilevel"/>
    <w:tmpl w:val="BE6E1F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52BD558E"/>
    <w:multiLevelType w:val="multilevel"/>
    <w:tmpl w:val="F5E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B475AB"/>
    <w:multiLevelType w:val="multilevel"/>
    <w:tmpl w:val="D2B2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8"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9" w15:restartNumberingAfterBreak="0">
    <w:nsid w:val="68BA7831"/>
    <w:multiLevelType w:val="multilevel"/>
    <w:tmpl w:val="9086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02083E"/>
    <w:multiLevelType w:val="multilevel"/>
    <w:tmpl w:val="AF468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A10F20"/>
    <w:multiLevelType w:val="multilevel"/>
    <w:tmpl w:val="F014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4D79DC"/>
    <w:multiLevelType w:val="multilevel"/>
    <w:tmpl w:val="915889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7D6C7E3F"/>
    <w:multiLevelType w:val="multilevel"/>
    <w:tmpl w:val="267A9EE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398599790">
    <w:abstractNumId w:val="28"/>
  </w:num>
  <w:num w:numId="2" w16cid:durableId="2109277964">
    <w:abstractNumId w:val="26"/>
  </w:num>
  <w:num w:numId="3" w16cid:durableId="400522571">
    <w:abstractNumId w:val="20"/>
  </w:num>
  <w:num w:numId="4" w16cid:durableId="650642815">
    <w:abstractNumId w:val="14"/>
  </w:num>
  <w:num w:numId="5" w16cid:durableId="886719696">
    <w:abstractNumId w:val="27"/>
  </w:num>
  <w:num w:numId="6" w16cid:durableId="1026642342">
    <w:abstractNumId w:val="13"/>
  </w:num>
  <w:num w:numId="7" w16cid:durableId="407073404">
    <w:abstractNumId w:val="19"/>
  </w:num>
  <w:num w:numId="8" w16cid:durableId="1827668537">
    <w:abstractNumId w:val="11"/>
  </w:num>
  <w:num w:numId="9" w16cid:durableId="1289821122">
    <w:abstractNumId w:val="9"/>
  </w:num>
  <w:num w:numId="10" w16cid:durableId="923762012">
    <w:abstractNumId w:val="7"/>
  </w:num>
  <w:num w:numId="11" w16cid:durableId="421604718">
    <w:abstractNumId w:val="6"/>
  </w:num>
  <w:num w:numId="12" w16cid:durableId="1243417404">
    <w:abstractNumId w:val="5"/>
  </w:num>
  <w:num w:numId="13" w16cid:durableId="768889096">
    <w:abstractNumId w:val="4"/>
  </w:num>
  <w:num w:numId="14" w16cid:durableId="1728649553">
    <w:abstractNumId w:val="8"/>
  </w:num>
  <w:num w:numId="15" w16cid:durableId="1215041825">
    <w:abstractNumId w:val="3"/>
  </w:num>
  <w:num w:numId="16" w16cid:durableId="499348615">
    <w:abstractNumId w:val="2"/>
  </w:num>
  <w:num w:numId="17" w16cid:durableId="1729769277">
    <w:abstractNumId w:val="1"/>
  </w:num>
  <w:num w:numId="18" w16cid:durableId="1147091856">
    <w:abstractNumId w:val="0"/>
  </w:num>
  <w:num w:numId="19" w16cid:durableId="939945390">
    <w:abstractNumId w:val="30"/>
  </w:num>
  <w:num w:numId="20" w16cid:durableId="2009477059">
    <w:abstractNumId w:val="29"/>
  </w:num>
  <w:num w:numId="21" w16cid:durableId="946039623">
    <w:abstractNumId w:val="25"/>
  </w:num>
  <w:num w:numId="22" w16cid:durableId="288820385">
    <w:abstractNumId w:val="24"/>
  </w:num>
  <w:num w:numId="23" w16cid:durableId="812135588">
    <w:abstractNumId w:val="17"/>
  </w:num>
  <w:num w:numId="24" w16cid:durableId="2067483706">
    <w:abstractNumId w:val="12"/>
  </w:num>
  <w:num w:numId="25" w16cid:durableId="1960187000">
    <w:abstractNumId w:val="21"/>
  </w:num>
  <w:num w:numId="26" w16cid:durableId="1555970675">
    <w:abstractNumId w:val="32"/>
  </w:num>
  <w:num w:numId="27" w16cid:durableId="441338129">
    <w:abstractNumId w:val="10"/>
  </w:num>
  <w:num w:numId="28" w16cid:durableId="1022365681">
    <w:abstractNumId w:val="23"/>
  </w:num>
  <w:num w:numId="29" w16cid:durableId="193272266">
    <w:abstractNumId w:val="33"/>
  </w:num>
  <w:num w:numId="30" w16cid:durableId="121265882">
    <w:abstractNumId w:val="31"/>
  </w:num>
  <w:num w:numId="31" w16cid:durableId="580137804">
    <w:abstractNumId w:val="16"/>
  </w:num>
  <w:num w:numId="32" w16cid:durableId="1671978251">
    <w:abstractNumId w:val="18"/>
  </w:num>
  <w:num w:numId="33" w16cid:durableId="969214783">
    <w:abstractNumId w:val="28"/>
  </w:num>
  <w:num w:numId="34" w16cid:durableId="719323412">
    <w:abstractNumId w:val="26"/>
  </w:num>
  <w:num w:numId="35" w16cid:durableId="2105304111">
    <w:abstractNumId w:val="20"/>
  </w:num>
  <w:num w:numId="36" w16cid:durableId="1036000832">
    <w:abstractNumId w:val="14"/>
  </w:num>
  <w:num w:numId="37" w16cid:durableId="897978588">
    <w:abstractNumId w:val="27"/>
  </w:num>
  <w:num w:numId="38" w16cid:durableId="1818960665">
    <w:abstractNumId w:val="15"/>
  </w:num>
  <w:num w:numId="39" w16cid:durableId="1017081395">
    <w:abstractNumId w:val="15"/>
  </w:num>
  <w:num w:numId="40" w16cid:durableId="8442465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2146"/>
    <w:rsid w:val="00003885"/>
    <w:rsid w:val="0000759C"/>
    <w:rsid w:val="000116D4"/>
    <w:rsid w:val="0001765D"/>
    <w:rsid w:val="00021C3E"/>
    <w:rsid w:val="00021D41"/>
    <w:rsid w:val="000264FC"/>
    <w:rsid w:val="00035238"/>
    <w:rsid w:val="00044158"/>
    <w:rsid w:val="00053AA1"/>
    <w:rsid w:val="0005507A"/>
    <w:rsid w:val="0005780E"/>
    <w:rsid w:val="00060A23"/>
    <w:rsid w:val="00065CC6"/>
    <w:rsid w:val="00065DDE"/>
    <w:rsid w:val="000763FE"/>
    <w:rsid w:val="000830D4"/>
    <w:rsid w:val="0008376D"/>
    <w:rsid w:val="00087028"/>
    <w:rsid w:val="0009136F"/>
    <w:rsid w:val="00092D6C"/>
    <w:rsid w:val="000A2609"/>
    <w:rsid w:val="000A71F7"/>
    <w:rsid w:val="000B4577"/>
    <w:rsid w:val="000B74CD"/>
    <w:rsid w:val="000C084D"/>
    <w:rsid w:val="000C0CB9"/>
    <w:rsid w:val="000D4748"/>
    <w:rsid w:val="000D4E45"/>
    <w:rsid w:val="000F09E4"/>
    <w:rsid w:val="000F16FD"/>
    <w:rsid w:val="000F5AAF"/>
    <w:rsid w:val="00100F40"/>
    <w:rsid w:val="00104709"/>
    <w:rsid w:val="00105436"/>
    <w:rsid w:val="00121B58"/>
    <w:rsid w:val="001226AA"/>
    <w:rsid w:val="001234C5"/>
    <w:rsid w:val="001309C2"/>
    <w:rsid w:val="00134BD5"/>
    <w:rsid w:val="00136CCE"/>
    <w:rsid w:val="00142717"/>
    <w:rsid w:val="00143520"/>
    <w:rsid w:val="00143D31"/>
    <w:rsid w:val="00153AD2"/>
    <w:rsid w:val="001657EF"/>
    <w:rsid w:val="00167783"/>
    <w:rsid w:val="001779EA"/>
    <w:rsid w:val="001814A8"/>
    <w:rsid w:val="0018179C"/>
    <w:rsid w:val="00185495"/>
    <w:rsid w:val="00193A33"/>
    <w:rsid w:val="001A29E2"/>
    <w:rsid w:val="001A46A9"/>
    <w:rsid w:val="001A4C40"/>
    <w:rsid w:val="001C0570"/>
    <w:rsid w:val="001C7C33"/>
    <w:rsid w:val="001D2A0C"/>
    <w:rsid w:val="001D3246"/>
    <w:rsid w:val="001F0E2E"/>
    <w:rsid w:val="001F1573"/>
    <w:rsid w:val="001F29FC"/>
    <w:rsid w:val="001F3180"/>
    <w:rsid w:val="001F3BEE"/>
    <w:rsid w:val="001F502A"/>
    <w:rsid w:val="001F6DB2"/>
    <w:rsid w:val="0020122C"/>
    <w:rsid w:val="00221F8B"/>
    <w:rsid w:val="00225BE4"/>
    <w:rsid w:val="002279BA"/>
    <w:rsid w:val="002329F3"/>
    <w:rsid w:val="00232E47"/>
    <w:rsid w:val="00233FD9"/>
    <w:rsid w:val="0023682E"/>
    <w:rsid w:val="00240616"/>
    <w:rsid w:val="00243F0D"/>
    <w:rsid w:val="00244163"/>
    <w:rsid w:val="00252EE2"/>
    <w:rsid w:val="00260767"/>
    <w:rsid w:val="002647BB"/>
    <w:rsid w:val="00266951"/>
    <w:rsid w:val="00266F1F"/>
    <w:rsid w:val="002754C1"/>
    <w:rsid w:val="0027640B"/>
    <w:rsid w:val="00280BF9"/>
    <w:rsid w:val="0028196F"/>
    <w:rsid w:val="00281CE2"/>
    <w:rsid w:val="0028253F"/>
    <w:rsid w:val="00282A7A"/>
    <w:rsid w:val="002841C8"/>
    <w:rsid w:val="0028516B"/>
    <w:rsid w:val="00290826"/>
    <w:rsid w:val="002A054B"/>
    <w:rsid w:val="002A2025"/>
    <w:rsid w:val="002A5F98"/>
    <w:rsid w:val="002A6466"/>
    <w:rsid w:val="002A72F1"/>
    <w:rsid w:val="002B446B"/>
    <w:rsid w:val="002B477D"/>
    <w:rsid w:val="002C28E4"/>
    <w:rsid w:val="002C6F90"/>
    <w:rsid w:val="002D6AFC"/>
    <w:rsid w:val="002E3611"/>
    <w:rsid w:val="002E3EE9"/>
    <w:rsid w:val="002E4FB5"/>
    <w:rsid w:val="002F3965"/>
    <w:rsid w:val="00302FB8"/>
    <w:rsid w:val="00304EA1"/>
    <w:rsid w:val="00307C38"/>
    <w:rsid w:val="00313C4C"/>
    <w:rsid w:val="00313E45"/>
    <w:rsid w:val="00314D81"/>
    <w:rsid w:val="00315657"/>
    <w:rsid w:val="00315F3F"/>
    <w:rsid w:val="00321613"/>
    <w:rsid w:val="003225D5"/>
    <w:rsid w:val="00322715"/>
    <w:rsid w:val="0032274A"/>
    <w:rsid w:val="00322FC6"/>
    <w:rsid w:val="00323BA1"/>
    <w:rsid w:val="00335FC9"/>
    <w:rsid w:val="003370A5"/>
    <w:rsid w:val="0034247D"/>
    <w:rsid w:val="00346198"/>
    <w:rsid w:val="0035293F"/>
    <w:rsid w:val="00352970"/>
    <w:rsid w:val="00357E67"/>
    <w:rsid w:val="0036207A"/>
    <w:rsid w:val="003847A4"/>
    <w:rsid w:val="00391986"/>
    <w:rsid w:val="00397715"/>
    <w:rsid w:val="003A00B4"/>
    <w:rsid w:val="003A7D87"/>
    <w:rsid w:val="003C11FA"/>
    <w:rsid w:val="003C5E71"/>
    <w:rsid w:val="003C7764"/>
    <w:rsid w:val="003D2B55"/>
    <w:rsid w:val="003E0DAD"/>
    <w:rsid w:val="003E1FA2"/>
    <w:rsid w:val="003F1338"/>
    <w:rsid w:val="003F4316"/>
    <w:rsid w:val="003F52C9"/>
    <w:rsid w:val="003F570E"/>
    <w:rsid w:val="00402743"/>
    <w:rsid w:val="00410862"/>
    <w:rsid w:val="00417AA3"/>
    <w:rsid w:val="00425DFE"/>
    <w:rsid w:val="00431EEC"/>
    <w:rsid w:val="00432F2E"/>
    <w:rsid w:val="00434EDB"/>
    <w:rsid w:val="00440B32"/>
    <w:rsid w:val="00446B71"/>
    <w:rsid w:val="00447386"/>
    <w:rsid w:val="0045313F"/>
    <w:rsid w:val="0046078D"/>
    <w:rsid w:val="0046554F"/>
    <w:rsid w:val="0046638E"/>
    <w:rsid w:val="0047382A"/>
    <w:rsid w:val="004756A7"/>
    <w:rsid w:val="00480533"/>
    <w:rsid w:val="00480CBF"/>
    <w:rsid w:val="004811EB"/>
    <w:rsid w:val="00487996"/>
    <w:rsid w:val="00495C80"/>
    <w:rsid w:val="0049602B"/>
    <w:rsid w:val="004A2ED8"/>
    <w:rsid w:val="004A4EDB"/>
    <w:rsid w:val="004C0B50"/>
    <w:rsid w:val="004C1FEA"/>
    <w:rsid w:val="004D14FF"/>
    <w:rsid w:val="004D5469"/>
    <w:rsid w:val="004E2D36"/>
    <w:rsid w:val="004E5AA8"/>
    <w:rsid w:val="004F00FD"/>
    <w:rsid w:val="004F5BDA"/>
    <w:rsid w:val="004F75D8"/>
    <w:rsid w:val="00501FC8"/>
    <w:rsid w:val="00511405"/>
    <w:rsid w:val="00515DE8"/>
    <w:rsid w:val="0051631E"/>
    <w:rsid w:val="0051703C"/>
    <w:rsid w:val="00517B4B"/>
    <w:rsid w:val="0052000A"/>
    <w:rsid w:val="00522E7A"/>
    <w:rsid w:val="00527B6A"/>
    <w:rsid w:val="005364D3"/>
    <w:rsid w:val="0053770C"/>
    <w:rsid w:val="00537A1F"/>
    <w:rsid w:val="005401BF"/>
    <w:rsid w:val="00542C33"/>
    <w:rsid w:val="00543E94"/>
    <w:rsid w:val="0055420A"/>
    <w:rsid w:val="0056303B"/>
    <w:rsid w:val="00565E2E"/>
    <w:rsid w:val="00565FB4"/>
    <w:rsid w:val="00566029"/>
    <w:rsid w:val="00566F8C"/>
    <w:rsid w:val="0056782D"/>
    <w:rsid w:val="00581385"/>
    <w:rsid w:val="005923CB"/>
    <w:rsid w:val="005A2F81"/>
    <w:rsid w:val="005B391B"/>
    <w:rsid w:val="005B68DB"/>
    <w:rsid w:val="005B6D20"/>
    <w:rsid w:val="005C128C"/>
    <w:rsid w:val="005C613E"/>
    <w:rsid w:val="005C7F49"/>
    <w:rsid w:val="005D3D78"/>
    <w:rsid w:val="005E2EF0"/>
    <w:rsid w:val="005F4092"/>
    <w:rsid w:val="005F5685"/>
    <w:rsid w:val="005F573B"/>
    <w:rsid w:val="005F731E"/>
    <w:rsid w:val="00600EAE"/>
    <w:rsid w:val="00615193"/>
    <w:rsid w:val="00616502"/>
    <w:rsid w:val="00632540"/>
    <w:rsid w:val="00632603"/>
    <w:rsid w:val="00632FB0"/>
    <w:rsid w:val="00633391"/>
    <w:rsid w:val="00633E15"/>
    <w:rsid w:val="006451E6"/>
    <w:rsid w:val="0065532B"/>
    <w:rsid w:val="00656681"/>
    <w:rsid w:val="006571E7"/>
    <w:rsid w:val="006709BF"/>
    <w:rsid w:val="0067428D"/>
    <w:rsid w:val="0068471E"/>
    <w:rsid w:val="00684F98"/>
    <w:rsid w:val="0069120A"/>
    <w:rsid w:val="00693AF5"/>
    <w:rsid w:val="00693FFD"/>
    <w:rsid w:val="006947B5"/>
    <w:rsid w:val="006A1428"/>
    <w:rsid w:val="006A1812"/>
    <w:rsid w:val="006A3F4D"/>
    <w:rsid w:val="006A5854"/>
    <w:rsid w:val="006B102A"/>
    <w:rsid w:val="006B5DA5"/>
    <w:rsid w:val="006C0170"/>
    <w:rsid w:val="006C0C6F"/>
    <w:rsid w:val="006C1F7D"/>
    <w:rsid w:val="006D0E71"/>
    <w:rsid w:val="006D186D"/>
    <w:rsid w:val="006D2159"/>
    <w:rsid w:val="006D735C"/>
    <w:rsid w:val="006E2AD0"/>
    <w:rsid w:val="006E6CD5"/>
    <w:rsid w:val="006F0283"/>
    <w:rsid w:val="006F45D8"/>
    <w:rsid w:val="006F539B"/>
    <w:rsid w:val="006F787C"/>
    <w:rsid w:val="006F7BAB"/>
    <w:rsid w:val="00702636"/>
    <w:rsid w:val="0070494E"/>
    <w:rsid w:val="00706D7B"/>
    <w:rsid w:val="00717569"/>
    <w:rsid w:val="00724507"/>
    <w:rsid w:val="007300DF"/>
    <w:rsid w:val="0075162C"/>
    <w:rsid w:val="00751ED3"/>
    <w:rsid w:val="00753274"/>
    <w:rsid w:val="00756883"/>
    <w:rsid w:val="00763428"/>
    <w:rsid w:val="007649C4"/>
    <w:rsid w:val="00767E07"/>
    <w:rsid w:val="00773E6C"/>
    <w:rsid w:val="00775972"/>
    <w:rsid w:val="00781FB1"/>
    <w:rsid w:val="00782C58"/>
    <w:rsid w:val="007855C3"/>
    <w:rsid w:val="007A6805"/>
    <w:rsid w:val="007B2E23"/>
    <w:rsid w:val="007C1B85"/>
    <w:rsid w:val="007D1B6D"/>
    <w:rsid w:val="007D7F84"/>
    <w:rsid w:val="007E5139"/>
    <w:rsid w:val="00801D1C"/>
    <w:rsid w:val="0080259C"/>
    <w:rsid w:val="00803A14"/>
    <w:rsid w:val="00805065"/>
    <w:rsid w:val="0081172D"/>
    <w:rsid w:val="00813C37"/>
    <w:rsid w:val="008154B5"/>
    <w:rsid w:val="00817238"/>
    <w:rsid w:val="00823962"/>
    <w:rsid w:val="00842BF6"/>
    <w:rsid w:val="008430A5"/>
    <w:rsid w:val="008432F8"/>
    <w:rsid w:val="00844131"/>
    <w:rsid w:val="0084640F"/>
    <w:rsid w:val="00847CBD"/>
    <w:rsid w:val="00852719"/>
    <w:rsid w:val="00853855"/>
    <w:rsid w:val="00860115"/>
    <w:rsid w:val="008643BA"/>
    <w:rsid w:val="008660CE"/>
    <w:rsid w:val="00873624"/>
    <w:rsid w:val="00875DBF"/>
    <w:rsid w:val="008821A1"/>
    <w:rsid w:val="008830F1"/>
    <w:rsid w:val="00885953"/>
    <w:rsid w:val="0088783C"/>
    <w:rsid w:val="00890BB3"/>
    <w:rsid w:val="00893B10"/>
    <w:rsid w:val="008974F8"/>
    <w:rsid w:val="008A1481"/>
    <w:rsid w:val="008A7E3F"/>
    <w:rsid w:val="008C321B"/>
    <w:rsid w:val="008D0166"/>
    <w:rsid w:val="008D17E4"/>
    <w:rsid w:val="008E3E8B"/>
    <w:rsid w:val="008E507A"/>
    <w:rsid w:val="008E75B8"/>
    <w:rsid w:val="008F5562"/>
    <w:rsid w:val="008F5D86"/>
    <w:rsid w:val="0090161D"/>
    <w:rsid w:val="0090215A"/>
    <w:rsid w:val="009026C4"/>
    <w:rsid w:val="0091053D"/>
    <w:rsid w:val="00910A80"/>
    <w:rsid w:val="00910EF0"/>
    <w:rsid w:val="0091402E"/>
    <w:rsid w:val="00917934"/>
    <w:rsid w:val="00917E21"/>
    <w:rsid w:val="00920E83"/>
    <w:rsid w:val="0092236D"/>
    <w:rsid w:val="009257E5"/>
    <w:rsid w:val="00934527"/>
    <w:rsid w:val="00935EA2"/>
    <w:rsid w:val="00936103"/>
    <w:rsid w:val="00936957"/>
    <w:rsid w:val="009370BC"/>
    <w:rsid w:val="009458CC"/>
    <w:rsid w:val="00953501"/>
    <w:rsid w:val="00967C5F"/>
    <w:rsid w:val="00970580"/>
    <w:rsid w:val="0097137E"/>
    <w:rsid w:val="00974374"/>
    <w:rsid w:val="00981AD3"/>
    <w:rsid w:val="009852D2"/>
    <w:rsid w:val="0098739B"/>
    <w:rsid w:val="009A204F"/>
    <w:rsid w:val="009A64D3"/>
    <w:rsid w:val="009B4A3F"/>
    <w:rsid w:val="009B61E5"/>
    <w:rsid w:val="009B6219"/>
    <w:rsid w:val="009D1E89"/>
    <w:rsid w:val="009D3911"/>
    <w:rsid w:val="009E5707"/>
    <w:rsid w:val="009F0660"/>
    <w:rsid w:val="009F15A2"/>
    <w:rsid w:val="009F19D7"/>
    <w:rsid w:val="009F22F5"/>
    <w:rsid w:val="00A169C6"/>
    <w:rsid w:val="00A17661"/>
    <w:rsid w:val="00A22D07"/>
    <w:rsid w:val="00A24B2D"/>
    <w:rsid w:val="00A34AC4"/>
    <w:rsid w:val="00A40966"/>
    <w:rsid w:val="00A4096E"/>
    <w:rsid w:val="00A43F5B"/>
    <w:rsid w:val="00A50889"/>
    <w:rsid w:val="00A523F9"/>
    <w:rsid w:val="00A5347D"/>
    <w:rsid w:val="00A56B97"/>
    <w:rsid w:val="00A57706"/>
    <w:rsid w:val="00A57CE0"/>
    <w:rsid w:val="00A57F13"/>
    <w:rsid w:val="00A71A8B"/>
    <w:rsid w:val="00A77B34"/>
    <w:rsid w:val="00A82DD2"/>
    <w:rsid w:val="00A921E0"/>
    <w:rsid w:val="00A922F4"/>
    <w:rsid w:val="00A96A54"/>
    <w:rsid w:val="00AA3480"/>
    <w:rsid w:val="00AA5821"/>
    <w:rsid w:val="00AA6EDB"/>
    <w:rsid w:val="00AB4C5F"/>
    <w:rsid w:val="00AB550C"/>
    <w:rsid w:val="00AC1A59"/>
    <w:rsid w:val="00AC757A"/>
    <w:rsid w:val="00AD42CB"/>
    <w:rsid w:val="00AD7D70"/>
    <w:rsid w:val="00AE0C2B"/>
    <w:rsid w:val="00AE0F49"/>
    <w:rsid w:val="00AE203C"/>
    <w:rsid w:val="00AE3DC0"/>
    <w:rsid w:val="00AE49A9"/>
    <w:rsid w:val="00AE5526"/>
    <w:rsid w:val="00AF051B"/>
    <w:rsid w:val="00AF7680"/>
    <w:rsid w:val="00AF7D86"/>
    <w:rsid w:val="00B00654"/>
    <w:rsid w:val="00B01578"/>
    <w:rsid w:val="00B02ABA"/>
    <w:rsid w:val="00B0738F"/>
    <w:rsid w:val="00B13D3B"/>
    <w:rsid w:val="00B239BB"/>
    <w:rsid w:val="00B26601"/>
    <w:rsid w:val="00B35DDB"/>
    <w:rsid w:val="00B41951"/>
    <w:rsid w:val="00B43A07"/>
    <w:rsid w:val="00B469CD"/>
    <w:rsid w:val="00B53229"/>
    <w:rsid w:val="00B549D1"/>
    <w:rsid w:val="00B62480"/>
    <w:rsid w:val="00B62608"/>
    <w:rsid w:val="00B6315A"/>
    <w:rsid w:val="00B636E7"/>
    <w:rsid w:val="00B65A03"/>
    <w:rsid w:val="00B71507"/>
    <w:rsid w:val="00B72BF8"/>
    <w:rsid w:val="00B757CE"/>
    <w:rsid w:val="00B81B70"/>
    <w:rsid w:val="00B9328D"/>
    <w:rsid w:val="00B943B1"/>
    <w:rsid w:val="00B9562C"/>
    <w:rsid w:val="00BA0E0A"/>
    <w:rsid w:val="00BA281B"/>
    <w:rsid w:val="00BB002C"/>
    <w:rsid w:val="00BB0517"/>
    <w:rsid w:val="00BB3800"/>
    <w:rsid w:val="00BB3BAB"/>
    <w:rsid w:val="00BB4A83"/>
    <w:rsid w:val="00BB63FE"/>
    <w:rsid w:val="00BC1B86"/>
    <w:rsid w:val="00BD0724"/>
    <w:rsid w:val="00BD0F07"/>
    <w:rsid w:val="00BD162D"/>
    <w:rsid w:val="00BD1E21"/>
    <w:rsid w:val="00BD1E9A"/>
    <w:rsid w:val="00BD2B91"/>
    <w:rsid w:val="00BE5521"/>
    <w:rsid w:val="00BF67CD"/>
    <w:rsid w:val="00BF6C23"/>
    <w:rsid w:val="00C01972"/>
    <w:rsid w:val="00C01E5C"/>
    <w:rsid w:val="00C01F12"/>
    <w:rsid w:val="00C0470E"/>
    <w:rsid w:val="00C122A8"/>
    <w:rsid w:val="00C20048"/>
    <w:rsid w:val="00C23928"/>
    <w:rsid w:val="00C2425B"/>
    <w:rsid w:val="00C2604C"/>
    <w:rsid w:val="00C32EE3"/>
    <w:rsid w:val="00C4184D"/>
    <w:rsid w:val="00C47131"/>
    <w:rsid w:val="00C53263"/>
    <w:rsid w:val="00C541BE"/>
    <w:rsid w:val="00C56E83"/>
    <w:rsid w:val="00C66739"/>
    <w:rsid w:val="00C7555B"/>
    <w:rsid w:val="00C75F1D"/>
    <w:rsid w:val="00C807E7"/>
    <w:rsid w:val="00C821D2"/>
    <w:rsid w:val="00C82933"/>
    <w:rsid w:val="00C85F57"/>
    <w:rsid w:val="00C90560"/>
    <w:rsid w:val="00C90956"/>
    <w:rsid w:val="00C91A49"/>
    <w:rsid w:val="00C9303F"/>
    <w:rsid w:val="00C95156"/>
    <w:rsid w:val="00C9712A"/>
    <w:rsid w:val="00CA0DC2"/>
    <w:rsid w:val="00CA6D57"/>
    <w:rsid w:val="00CB0CA4"/>
    <w:rsid w:val="00CB22A9"/>
    <w:rsid w:val="00CB25CB"/>
    <w:rsid w:val="00CB4AF4"/>
    <w:rsid w:val="00CB68E8"/>
    <w:rsid w:val="00CB73D1"/>
    <w:rsid w:val="00CC475B"/>
    <w:rsid w:val="00CD05E3"/>
    <w:rsid w:val="00CE7437"/>
    <w:rsid w:val="00CF1A81"/>
    <w:rsid w:val="00D022D4"/>
    <w:rsid w:val="00D04F01"/>
    <w:rsid w:val="00D06414"/>
    <w:rsid w:val="00D06F95"/>
    <w:rsid w:val="00D0754C"/>
    <w:rsid w:val="00D07E3D"/>
    <w:rsid w:val="00D143B1"/>
    <w:rsid w:val="00D204CD"/>
    <w:rsid w:val="00D22153"/>
    <w:rsid w:val="00D24E5A"/>
    <w:rsid w:val="00D338E4"/>
    <w:rsid w:val="00D3604A"/>
    <w:rsid w:val="00D36580"/>
    <w:rsid w:val="00D37F85"/>
    <w:rsid w:val="00D40D5F"/>
    <w:rsid w:val="00D51947"/>
    <w:rsid w:val="00D51968"/>
    <w:rsid w:val="00D532F0"/>
    <w:rsid w:val="00D56974"/>
    <w:rsid w:val="00D6775D"/>
    <w:rsid w:val="00D726BD"/>
    <w:rsid w:val="00D72F6A"/>
    <w:rsid w:val="00D77413"/>
    <w:rsid w:val="00D810D6"/>
    <w:rsid w:val="00D82660"/>
    <w:rsid w:val="00D82759"/>
    <w:rsid w:val="00D83BB7"/>
    <w:rsid w:val="00D84ACD"/>
    <w:rsid w:val="00D852B9"/>
    <w:rsid w:val="00D86DE4"/>
    <w:rsid w:val="00D907A9"/>
    <w:rsid w:val="00D97B9F"/>
    <w:rsid w:val="00DA326B"/>
    <w:rsid w:val="00DA4D0A"/>
    <w:rsid w:val="00DB33E2"/>
    <w:rsid w:val="00DB3CD0"/>
    <w:rsid w:val="00DB4393"/>
    <w:rsid w:val="00DC503C"/>
    <w:rsid w:val="00DE1909"/>
    <w:rsid w:val="00DE51DB"/>
    <w:rsid w:val="00DF05C3"/>
    <w:rsid w:val="00DF2987"/>
    <w:rsid w:val="00E00364"/>
    <w:rsid w:val="00E048B0"/>
    <w:rsid w:val="00E13B84"/>
    <w:rsid w:val="00E16637"/>
    <w:rsid w:val="00E1677F"/>
    <w:rsid w:val="00E23F1D"/>
    <w:rsid w:val="00E269F6"/>
    <w:rsid w:val="00E30E05"/>
    <w:rsid w:val="00E36361"/>
    <w:rsid w:val="00E40D97"/>
    <w:rsid w:val="00E42AB6"/>
    <w:rsid w:val="00E45A02"/>
    <w:rsid w:val="00E502CE"/>
    <w:rsid w:val="00E538E6"/>
    <w:rsid w:val="00E55AE9"/>
    <w:rsid w:val="00E63750"/>
    <w:rsid w:val="00E64582"/>
    <w:rsid w:val="00E64985"/>
    <w:rsid w:val="00E651B7"/>
    <w:rsid w:val="00E7022D"/>
    <w:rsid w:val="00E72431"/>
    <w:rsid w:val="00E85155"/>
    <w:rsid w:val="00E9062C"/>
    <w:rsid w:val="00E90934"/>
    <w:rsid w:val="00E94C4E"/>
    <w:rsid w:val="00EA3D0F"/>
    <w:rsid w:val="00EA5B09"/>
    <w:rsid w:val="00EA7697"/>
    <w:rsid w:val="00EB0C84"/>
    <w:rsid w:val="00EB1120"/>
    <w:rsid w:val="00EB2A16"/>
    <w:rsid w:val="00EC3D01"/>
    <w:rsid w:val="00EC4FC4"/>
    <w:rsid w:val="00EC7218"/>
    <w:rsid w:val="00EE0627"/>
    <w:rsid w:val="00EE2789"/>
    <w:rsid w:val="00EE283E"/>
    <w:rsid w:val="00EE37B5"/>
    <w:rsid w:val="00EE4614"/>
    <w:rsid w:val="00EF1FEC"/>
    <w:rsid w:val="00EF2ECC"/>
    <w:rsid w:val="00EF510E"/>
    <w:rsid w:val="00EF70E1"/>
    <w:rsid w:val="00F01E0B"/>
    <w:rsid w:val="00F11575"/>
    <w:rsid w:val="00F12B57"/>
    <w:rsid w:val="00F17FDE"/>
    <w:rsid w:val="00F40D53"/>
    <w:rsid w:val="00F4525C"/>
    <w:rsid w:val="00F50D86"/>
    <w:rsid w:val="00F70C73"/>
    <w:rsid w:val="00F767C4"/>
    <w:rsid w:val="00F77BE3"/>
    <w:rsid w:val="00F870DA"/>
    <w:rsid w:val="00F960A4"/>
    <w:rsid w:val="00FA5233"/>
    <w:rsid w:val="00FB24C9"/>
    <w:rsid w:val="00FB6D5C"/>
    <w:rsid w:val="00FC065F"/>
    <w:rsid w:val="00FC0B44"/>
    <w:rsid w:val="00FC28F6"/>
    <w:rsid w:val="00FC3650"/>
    <w:rsid w:val="00FC7676"/>
    <w:rsid w:val="00FD29D3"/>
    <w:rsid w:val="00FE18F7"/>
    <w:rsid w:val="00FE3F0B"/>
    <w:rsid w:val="00FE6432"/>
    <w:rsid w:val="00FE77E4"/>
    <w:rsid w:val="00FF75D2"/>
    <w:rsid w:val="015B1EC5"/>
    <w:rsid w:val="02548351"/>
    <w:rsid w:val="04850558"/>
    <w:rsid w:val="07B0DE02"/>
    <w:rsid w:val="0F899235"/>
    <w:rsid w:val="1055A4D4"/>
    <w:rsid w:val="1058C91A"/>
    <w:rsid w:val="112A389D"/>
    <w:rsid w:val="11B23B8D"/>
    <w:rsid w:val="11F94477"/>
    <w:rsid w:val="120A4394"/>
    <w:rsid w:val="12FA329F"/>
    <w:rsid w:val="1613EE7C"/>
    <w:rsid w:val="162032C4"/>
    <w:rsid w:val="175F6DA5"/>
    <w:rsid w:val="2016C2EF"/>
    <w:rsid w:val="2574F0F4"/>
    <w:rsid w:val="25AA38CB"/>
    <w:rsid w:val="2943FFB4"/>
    <w:rsid w:val="2A0784BD"/>
    <w:rsid w:val="2B924D43"/>
    <w:rsid w:val="2CA3F5E4"/>
    <w:rsid w:val="2D7CB611"/>
    <w:rsid w:val="2EA58BC0"/>
    <w:rsid w:val="2EBEB796"/>
    <w:rsid w:val="2ED8B158"/>
    <w:rsid w:val="2FC1B2BD"/>
    <w:rsid w:val="324D7124"/>
    <w:rsid w:val="33DF5A29"/>
    <w:rsid w:val="362AB71F"/>
    <w:rsid w:val="36A305C8"/>
    <w:rsid w:val="36B76B05"/>
    <w:rsid w:val="37EFB58F"/>
    <w:rsid w:val="3876DBA6"/>
    <w:rsid w:val="39C1AC4C"/>
    <w:rsid w:val="3B517C09"/>
    <w:rsid w:val="3D1E8BC5"/>
    <w:rsid w:val="40A3B539"/>
    <w:rsid w:val="46488240"/>
    <w:rsid w:val="4D1AC3B1"/>
    <w:rsid w:val="4D6B48E2"/>
    <w:rsid w:val="4E226089"/>
    <w:rsid w:val="4E97F806"/>
    <w:rsid w:val="4F3BAD69"/>
    <w:rsid w:val="4FF9C61E"/>
    <w:rsid w:val="50B1B233"/>
    <w:rsid w:val="524BAF33"/>
    <w:rsid w:val="53EC8F5A"/>
    <w:rsid w:val="564076F8"/>
    <w:rsid w:val="57BFD32B"/>
    <w:rsid w:val="57E1B0B4"/>
    <w:rsid w:val="58C9B023"/>
    <w:rsid w:val="5FEE7549"/>
    <w:rsid w:val="62B5656D"/>
    <w:rsid w:val="6625BC41"/>
    <w:rsid w:val="669882BD"/>
    <w:rsid w:val="67A642DB"/>
    <w:rsid w:val="683BAF1D"/>
    <w:rsid w:val="697E8585"/>
    <w:rsid w:val="6A8B5815"/>
    <w:rsid w:val="6C091976"/>
    <w:rsid w:val="6D1A96A6"/>
    <w:rsid w:val="6D5B79F5"/>
    <w:rsid w:val="6D99C441"/>
    <w:rsid w:val="6E04E17A"/>
    <w:rsid w:val="6EAF8FD9"/>
    <w:rsid w:val="72A4ADB0"/>
    <w:rsid w:val="73BB81EA"/>
    <w:rsid w:val="7413B45A"/>
    <w:rsid w:val="76BBBF69"/>
    <w:rsid w:val="773DAAE1"/>
    <w:rsid w:val="78CA460D"/>
    <w:rsid w:val="79E121C2"/>
    <w:rsid w:val="7AA85813"/>
    <w:rsid w:val="7B4873D6"/>
    <w:rsid w:val="7CE5EA25"/>
    <w:rsid w:val="7CED3F3D"/>
    <w:rsid w:val="7CF4A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4CB380D8-27C3-42B2-8093-CBEAF641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AE49A9"/>
  </w:style>
  <w:style w:type="paragraph" w:styleId="Heading1">
    <w:name w:val="heading 1"/>
    <w:basedOn w:val="VCAAHeading1"/>
    <w:next w:val="Normal"/>
    <w:link w:val="Heading1Char"/>
    <w:uiPriority w:val="9"/>
    <w:qFormat/>
    <w:rsid w:val="00480533"/>
    <w:pPr>
      <w:keepNext/>
      <w:keepLines/>
      <w:suppressAutoHyphens/>
      <w:spacing w:before="480"/>
      <w:outlineLvl w:val="0"/>
    </w:pPr>
    <w:rPr>
      <w:b w:val="0"/>
      <w:bCs w:val="0"/>
      <w:noProof w:val="0"/>
      <w:sz w:val="48"/>
      <w:lang w:val="en-AU" w:eastAsia="en-AU"/>
    </w:rPr>
  </w:style>
  <w:style w:type="paragraph" w:styleId="Heading2">
    <w:name w:val="heading 2"/>
    <w:basedOn w:val="VCAAHeading2"/>
    <w:next w:val="Normal"/>
    <w:link w:val="Heading2Char"/>
    <w:uiPriority w:val="9"/>
    <w:semiHidden/>
    <w:qFormat/>
    <w:rsid w:val="00847CBD"/>
    <w:pPr>
      <w:keepNext/>
      <w:spacing w:before="120"/>
      <w:outlineLvl w:val="1"/>
    </w:pPr>
    <w:rPr>
      <w:sz w:val="32"/>
      <w:lang w:val="en-AU"/>
    </w:rPr>
  </w:style>
  <w:style w:type="paragraph" w:styleId="Heading3">
    <w:name w:val="heading 3"/>
    <w:basedOn w:val="VCAAHeading3"/>
    <w:next w:val="Normal"/>
    <w:link w:val="Heading3Char"/>
    <w:uiPriority w:val="9"/>
    <w:unhideWhenUsed/>
    <w:qFormat/>
    <w:rsid w:val="00847CBD"/>
    <w:pPr>
      <w:keepNext/>
      <w:spacing w:before="120" w:after="0" w:line="276" w:lineRule="auto"/>
      <w:outlineLvl w:val="2"/>
    </w:pPr>
    <w:rPr>
      <w:sz w:val="28"/>
      <w:lang w:val="en-AU" w:eastAsia="en-AU"/>
    </w:rPr>
  </w:style>
  <w:style w:type="paragraph" w:styleId="Heading4">
    <w:name w:val="heading 4"/>
    <w:basedOn w:val="Normal"/>
    <w:next w:val="Normal"/>
    <w:link w:val="Heading4Char"/>
    <w:uiPriority w:val="9"/>
    <w:unhideWhenUsed/>
    <w:qFormat/>
    <w:rsid w:val="00480533"/>
    <w:pPr>
      <w:keepNext/>
      <w:keepLines/>
      <w:spacing w:before="200" w:after="80" w:line="280" w:lineRule="exact"/>
      <w:outlineLvl w:val="3"/>
    </w:pPr>
    <w:rPr>
      <w:rFonts w:ascii="Arial" w:hAnsi="Arial" w:cs="Arial"/>
      <w:bCs/>
      <w:color w:val="0F7EB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847CBD"/>
    <w:pPr>
      <w:spacing w:before="240" w:after="240" w:line="560" w:lineRule="exact"/>
      <w:outlineLvl w:val="0"/>
    </w:pPr>
    <w:rPr>
      <w:rFonts w:ascii="Arial" w:hAnsi="Arial" w:cs="Arial"/>
      <w:bCs/>
      <w:noProof/>
      <w:color w:val="0F7EB4"/>
      <w:sz w:val="40"/>
      <w:szCs w:val="28"/>
      <w:lang w:val="en-AU" w:eastAsia="en-AU"/>
    </w:rPr>
  </w:style>
  <w:style w:type="paragraph" w:customStyle="1" w:styleId="VCAAHeading1">
    <w:name w:val="VCAA Heading 1"/>
    <w:next w:val="VCAAbody"/>
    <w:qFormat/>
    <w:rsid w:val="00480533"/>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480533"/>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480533"/>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80533"/>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80533"/>
    <w:pPr>
      <w:spacing w:before="80" w:after="80" w:line="240" w:lineRule="exact"/>
    </w:pPr>
    <w:rPr>
      <w:rFonts w:ascii="Arial Narrow" w:hAnsi="Arial Narrow" w:cs="Arial"/>
      <w:sz w:val="20"/>
    </w:rPr>
  </w:style>
  <w:style w:type="paragraph" w:customStyle="1" w:styleId="VCAAtablecondensedheading">
    <w:name w:val="VCAA table condensed heading"/>
    <w:basedOn w:val="VCAAtablecondensed"/>
    <w:qFormat/>
    <w:rsid w:val="00480533"/>
  </w:style>
  <w:style w:type="paragraph" w:customStyle="1" w:styleId="VCAAbullet">
    <w:name w:val="VCAA bullet"/>
    <w:basedOn w:val="VCAAbody"/>
    <w:qFormat/>
    <w:rsid w:val="00480533"/>
    <w:pPr>
      <w:numPr>
        <w:numId w:val="33"/>
      </w:numPr>
      <w:tabs>
        <w:tab w:val="left" w:pos="425"/>
      </w:tabs>
      <w:spacing w:before="60" w:after="60"/>
    </w:pPr>
    <w:rPr>
      <w:rFonts w:asciiTheme="majorHAnsi" w:eastAsia="Times New Roman" w:hAnsiTheme="majorHAnsi"/>
      <w:kern w:val="22"/>
      <w:lang w:val="en-GB" w:eastAsia="ja-JP"/>
    </w:rPr>
  </w:style>
  <w:style w:type="paragraph" w:customStyle="1" w:styleId="VCAAbulletlevel2">
    <w:name w:val="VCAA bullet level 2"/>
    <w:basedOn w:val="VCAAbullet"/>
    <w:qFormat/>
    <w:rsid w:val="00480533"/>
    <w:pPr>
      <w:numPr>
        <w:numId w:val="34"/>
      </w:numPr>
    </w:pPr>
  </w:style>
  <w:style w:type="paragraph" w:customStyle="1" w:styleId="VCAAnumbers">
    <w:name w:val="VCAA numbers"/>
    <w:basedOn w:val="VCAAbullet"/>
    <w:qFormat/>
    <w:rsid w:val="00480533"/>
    <w:pPr>
      <w:numPr>
        <w:numId w:val="35"/>
      </w:numPr>
    </w:pPr>
    <w:rPr>
      <w:lang w:val="en-US"/>
    </w:rPr>
  </w:style>
  <w:style w:type="paragraph" w:customStyle="1" w:styleId="VCAAtablecondensedbullet">
    <w:name w:val="VCAA table condensed bullet"/>
    <w:basedOn w:val="Normal"/>
    <w:qFormat/>
    <w:rsid w:val="00480533"/>
    <w:pPr>
      <w:numPr>
        <w:numId w:val="39"/>
      </w:numPr>
      <w:spacing w:before="80" w:after="80" w:line="240" w:lineRule="exact"/>
    </w:pPr>
    <w:rPr>
      <w:rFonts w:ascii="Arial Narrow" w:hAnsi="Arial Narrow" w:cs="Arial"/>
      <w:color w:val="000000" w:themeColor="text1"/>
      <w:sz w:val="20"/>
    </w:rPr>
  </w:style>
  <w:style w:type="paragraph" w:customStyle="1" w:styleId="VCAAHeading4">
    <w:name w:val="VCAA Heading 4"/>
    <w:basedOn w:val="VCAAHeading3"/>
    <w:qFormat/>
    <w:rsid w:val="00480533"/>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480533"/>
    <w:pPr>
      <w:spacing w:after="360"/>
    </w:pPr>
    <w:rPr>
      <w:rFonts w:asciiTheme="majorHAnsi" w:hAnsiTheme="majorHAnsi"/>
      <w:i/>
      <w:sz w:val="18"/>
      <w:szCs w:val="18"/>
    </w:rPr>
  </w:style>
  <w:style w:type="paragraph" w:customStyle="1" w:styleId="VCAAHeading5">
    <w:name w:val="VCAA Heading 5"/>
    <w:basedOn w:val="VCAAHeading4"/>
    <w:next w:val="VCAAbody"/>
    <w:qFormat/>
    <w:rsid w:val="00480533"/>
    <w:pPr>
      <w:spacing w:before="240" w:line="320" w:lineRule="exact"/>
      <w:outlineLvl w:val="5"/>
    </w:pPr>
    <w:rPr>
      <w:sz w:val="24"/>
      <w:szCs w:val="20"/>
    </w:rPr>
  </w:style>
  <w:style w:type="paragraph" w:customStyle="1" w:styleId="VCAAtrademarkinfo">
    <w:name w:val="VCAA trademark info"/>
    <w:basedOn w:val="VCAAcaptionsandfootnotes"/>
    <w:qFormat/>
    <w:rsid w:val="00480533"/>
    <w:pPr>
      <w:spacing w:after="0" w:line="200" w:lineRule="exact"/>
    </w:pPr>
    <w:rPr>
      <w:i w:val="0"/>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80533"/>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80533"/>
  </w:style>
  <w:style w:type="table" w:customStyle="1" w:styleId="VCAATableClosed">
    <w:name w:val="VCAA Table Closed"/>
    <w:basedOn w:val="VCAATable"/>
    <w:uiPriority w:val="99"/>
    <w:rsid w:val="0048053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Segoe UI" w:hAnsi="Segoe UI"/>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80533"/>
    <w:pPr>
      <w:spacing w:before="80" w:after="80"/>
    </w:pPr>
    <w:rPr>
      <w:rFonts w:asciiTheme="majorHAnsi" w:hAnsiTheme="majorHAnsi"/>
      <w:b/>
      <w:bCs/>
      <w:color w:val="FFFFFF" w:themeColor="background1"/>
      <w:lang w:val="en-AU" w:eastAsia="en-AU"/>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847CBD"/>
    <w:pPr>
      <w:spacing w:after="240"/>
      <w:outlineLvl w:val="1"/>
    </w:pPr>
    <w:rPr>
      <w:rFonts w:ascii="Arial" w:hAnsi="Arial" w:cs="Arial"/>
      <w:noProof/>
      <w:color w:val="0F7EB4"/>
      <w:sz w:val="36"/>
      <w:szCs w:val="48"/>
      <w:lang w:val="en-AU" w:eastAsia="en-AU"/>
    </w:rPr>
  </w:style>
  <w:style w:type="paragraph" w:customStyle="1" w:styleId="VCAAfigures">
    <w:name w:val="VCAA figures"/>
    <w:basedOn w:val="VCAAbody"/>
    <w:link w:val="VCAAfiguresChar"/>
    <w:qFormat/>
    <w:rsid w:val="00480533"/>
    <w:pPr>
      <w:spacing w:line="240" w:lineRule="auto"/>
      <w:jc w:val="center"/>
    </w:pPr>
    <w:rPr>
      <w:noProof/>
    </w:rPr>
  </w:style>
  <w:style w:type="character" w:customStyle="1" w:styleId="VCAAbodyChar">
    <w:name w:val="VCAA body Char"/>
    <w:basedOn w:val="DefaultParagraphFont"/>
    <w:link w:val="VCAAbody"/>
    <w:rsid w:val="00480533"/>
    <w:rPr>
      <w:rFonts w:ascii="Arial" w:hAnsi="Arial" w:cs="Arial"/>
      <w:color w:val="000000" w:themeColor="text1"/>
      <w:sz w:val="20"/>
    </w:rPr>
  </w:style>
  <w:style w:type="character" w:customStyle="1" w:styleId="VCAAfiguresChar">
    <w:name w:val="VCAA figures Char"/>
    <w:basedOn w:val="VCAAbodyChar"/>
    <w:link w:val="VCAAfigures"/>
    <w:rsid w:val="00480533"/>
    <w:rPr>
      <w:rFonts w:ascii="Arial" w:hAnsi="Arial" w:cs="Arial"/>
      <w:noProof/>
      <w:color w:val="000000" w:themeColor="text1"/>
      <w:sz w:val="20"/>
    </w:rPr>
  </w:style>
  <w:style w:type="character" w:styleId="UnresolvedMention">
    <w:name w:val="Unresolved Mention"/>
    <w:basedOn w:val="DefaultParagraphFont"/>
    <w:uiPriority w:val="99"/>
    <w:unhideWhenUsed/>
    <w:rsid w:val="00842BF6"/>
    <w:rPr>
      <w:color w:val="605E5C"/>
      <w:shd w:val="clear" w:color="auto" w:fill="E1DFDD"/>
    </w:rPr>
  </w:style>
  <w:style w:type="character" w:customStyle="1" w:styleId="Heading1Char">
    <w:name w:val="Heading 1 Char"/>
    <w:basedOn w:val="DefaultParagraphFont"/>
    <w:link w:val="Heading1"/>
    <w:uiPriority w:val="9"/>
    <w:rsid w:val="00480533"/>
    <w:rPr>
      <w:rFonts w:ascii="Arial" w:hAnsi="Arial" w:cs="Arial"/>
      <w:color w:val="0F7EB4"/>
      <w:sz w:val="48"/>
      <w:szCs w:val="40"/>
      <w:lang w:val="en-AU" w:eastAsia="en-AU"/>
    </w:rPr>
  </w:style>
  <w:style w:type="paragraph" w:styleId="NormalWeb">
    <w:name w:val="Normal (Web)"/>
    <w:basedOn w:val="Normal"/>
    <w:uiPriority w:val="99"/>
    <w:semiHidden/>
    <w:unhideWhenUsed/>
    <w:rsid w:val="00AF768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CommentText">
    <w:name w:val="annotation text"/>
    <w:basedOn w:val="Normal"/>
    <w:link w:val="CommentTextChar"/>
    <w:uiPriority w:val="99"/>
    <w:unhideWhenUsed/>
    <w:rsid w:val="001F6DB2"/>
    <w:pPr>
      <w:spacing w:line="240" w:lineRule="auto"/>
    </w:pPr>
    <w:rPr>
      <w:sz w:val="20"/>
      <w:szCs w:val="20"/>
    </w:rPr>
  </w:style>
  <w:style w:type="character" w:customStyle="1" w:styleId="CommentTextChar">
    <w:name w:val="Comment Text Char"/>
    <w:basedOn w:val="DefaultParagraphFont"/>
    <w:link w:val="CommentText"/>
    <w:uiPriority w:val="99"/>
    <w:rsid w:val="001F6DB2"/>
    <w:rPr>
      <w:sz w:val="20"/>
      <w:szCs w:val="20"/>
    </w:rPr>
  </w:style>
  <w:style w:type="character" w:styleId="CommentReference">
    <w:name w:val="annotation reference"/>
    <w:basedOn w:val="DefaultParagraphFont"/>
    <w:uiPriority w:val="99"/>
    <w:semiHidden/>
    <w:unhideWhenUsed/>
    <w:rsid w:val="001F6DB2"/>
    <w:rPr>
      <w:sz w:val="16"/>
      <w:szCs w:val="16"/>
    </w:rPr>
  </w:style>
  <w:style w:type="paragraph" w:styleId="CommentSubject">
    <w:name w:val="annotation subject"/>
    <w:basedOn w:val="CommentText"/>
    <w:next w:val="CommentText"/>
    <w:link w:val="CommentSubjectChar"/>
    <w:uiPriority w:val="99"/>
    <w:semiHidden/>
    <w:unhideWhenUsed/>
    <w:rsid w:val="00C9712A"/>
    <w:rPr>
      <w:b/>
      <w:bCs/>
    </w:rPr>
  </w:style>
  <w:style w:type="character" w:customStyle="1" w:styleId="CommentSubjectChar">
    <w:name w:val="Comment Subject Char"/>
    <w:basedOn w:val="CommentTextChar"/>
    <w:link w:val="CommentSubject"/>
    <w:uiPriority w:val="99"/>
    <w:semiHidden/>
    <w:rsid w:val="00C9712A"/>
    <w:rPr>
      <w:b/>
      <w:bCs/>
      <w:sz w:val="20"/>
      <w:szCs w:val="20"/>
    </w:rPr>
  </w:style>
  <w:style w:type="character" w:styleId="Mention">
    <w:name w:val="Mention"/>
    <w:basedOn w:val="DefaultParagraphFont"/>
    <w:uiPriority w:val="99"/>
    <w:unhideWhenUsed/>
    <w:rsid w:val="00C9712A"/>
    <w:rPr>
      <w:color w:val="2B579A"/>
      <w:shd w:val="clear" w:color="auto" w:fill="E1DFDD"/>
    </w:rPr>
  </w:style>
  <w:style w:type="character" w:customStyle="1" w:styleId="Heading2Char">
    <w:name w:val="Heading 2 Char"/>
    <w:basedOn w:val="DefaultParagraphFont"/>
    <w:link w:val="Heading2"/>
    <w:uiPriority w:val="9"/>
    <w:semiHidden/>
    <w:rsid w:val="00847CBD"/>
    <w:rPr>
      <w:rFonts w:ascii="Arial" w:hAnsi="Arial" w:cs="Arial"/>
      <w:color w:val="0F7EB4"/>
      <w:sz w:val="32"/>
      <w:szCs w:val="28"/>
      <w:lang w:val="en-AU"/>
    </w:rPr>
  </w:style>
  <w:style w:type="paragraph" w:styleId="Revision">
    <w:name w:val="Revision"/>
    <w:hidden/>
    <w:uiPriority w:val="99"/>
    <w:semiHidden/>
    <w:rsid w:val="005B68DB"/>
    <w:pPr>
      <w:spacing w:after="0" w:line="240" w:lineRule="auto"/>
    </w:pPr>
  </w:style>
  <w:style w:type="character" w:customStyle="1" w:styleId="cf01">
    <w:name w:val="cf01"/>
    <w:basedOn w:val="DefaultParagraphFont"/>
    <w:rsid w:val="00E45A02"/>
    <w:rPr>
      <w:rFonts w:ascii="Segoe UI" w:hAnsi="Segoe UI" w:cs="Segoe UI" w:hint="default"/>
      <w:sz w:val="18"/>
      <w:szCs w:val="18"/>
    </w:rPr>
  </w:style>
  <w:style w:type="character" w:styleId="FollowedHyperlink">
    <w:name w:val="FollowedHyperlink"/>
    <w:basedOn w:val="DefaultParagraphFont"/>
    <w:uiPriority w:val="99"/>
    <w:semiHidden/>
    <w:unhideWhenUsed/>
    <w:rsid w:val="002C28E4"/>
    <w:rPr>
      <w:color w:val="8DB3E2" w:themeColor="followedHyperlink"/>
      <w:u w:val="single"/>
    </w:rPr>
  </w:style>
  <w:style w:type="paragraph" w:customStyle="1" w:styleId="VCAAtablesubhead1">
    <w:name w:val="VCAA table subhead1"/>
    <w:basedOn w:val="VCAAtablecondensed"/>
    <w:qFormat/>
    <w:rsid w:val="00480533"/>
    <w:rPr>
      <w:b/>
      <w:bCs/>
      <w:lang w:val="en-AU"/>
    </w:rPr>
  </w:style>
  <w:style w:type="paragraph" w:customStyle="1" w:styleId="VCAAtablesubhead2">
    <w:name w:val="VCAA table subhead 2"/>
    <w:basedOn w:val="VCAAtablesubhead1"/>
    <w:qFormat/>
    <w:rsid w:val="00480533"/>
    <w:rPr>
      <w:b w:val="0"/>
      <w:bCs w:val="0"/>
    </w:rPr>
  </w:style>
  <w:style w:type="character" w:customStyle="1" w:styleId="Heading3Char">
    <w:name w:val="Heading 3 Char"/>
    <w:basedOn w:val="DefaultParagraphFont"/>
    <w:link w:val="Heading3"/>
    <w:uiPriority w:val="9"/>
    <w:rsid w:val="00847CBD"/>
    <w:rPr>
      <w:rFonts w:ascii="Arial" w:hAnsi="Arial" w:cs="Arial"/>
      <w:color w:val="0F7EB4"/>
      <w:sz w:val="28"/>
      <w:szCs w:val="24"/>
      <w:lang w:val="en-AU" w:eastAsia="en-AU"/>
    </w:rPr>
  </w:style>
  <w:style w:type="paragraph" w:styleId="ListParagraph">
    <w:name w:val="List Paragraph"/>
    <w:basedOn w:val="Normal"/>
    <w:uiPriority w:val="34"/>
    <w:qFormat/>
    <w:rsid w:val="003D2B55"/>
    <w:pPr>
      <w:ind w:left="720"/>
      <w:contextualSpacing/>
    </w:pPr>
  </w:style>
  <w:style w:type="paragraph" w:customStyle="1" w:styleId="VCAAtabletextnarrow">
    <w:name w:val="VCAA table text narrow"/>
    <w:link w:val="VCAAtabletextnarrowChar"/>
    <w:qFormat/>
    <w:rsid w:val="00480533"/>
    <w:pPr>
      <w:spacing w:before="80" w:after="80" w:line="280" w:lineRule="exact"/>
    </w:pPr>
    <w:rPr>
      <w:rFonts w:ascii="Arial Narrow" w:hAnsi="Arial Narrow" w:cs="Arial"/>
      <w:sz w:val="20"/>
    </w:rPr>
  </w:style>
  <w:style w:type="character" w:customStyle="1" w:styleId="VCAAtabletextnarrowChar">
    <w:name w:val="VCAA table text narrow Char"/>
    <w:basedOn w:val="DefaultParagraphFont"/>
    <w:link w:val="VCAAtabletextnarrow"/>
    <w:rsid w:val="00480533"/>
    <w:rPr>
      <w:rFonts w:ascii="Arial Narrow" w:hAnsi="Arial Narrow" w:cs="Arial"/>
      <w:sz w:val="20"/>
    </w:rPr>
  </w:style>
  <w:style w:type="character" w:customStyle="1" w:styleId="eop">
    <w:name w:val="eop"/>
    <w:basedOn w:val="DefaultParagraphFont"/>
    <w:rsid w:val="00C23928"/>
  </w:style>
  <w:style w:type="character" w:styleId="Strong">
    <w:name w:val="Strong"/>
    <w:basedOn w:val="DefaultParagraphFont"/>
    <w:uiPriority w:val="22"/>
    <w:qFormat/>
    <w:rsid w:val="0070494E"/>
    <w:rPr>
      <w:b/>
      <w:bCs/>
    </w:rPr>
  </w:style>
  <w:style w:type="character" w:customStyle="1" w:styleId="Heading4Char">
    <w:name w:val="Heading 4 Char"/>
    <w:basedOn w:val="DefaultParagraphFont"/>
    <w:link w:val="Heading4"/>
    <w:uiPriority w:val="9"/>
    <w:rsid w:val="00480533"/>
    <w:rPr>
      <w:rFonts w:ascii="Arial" w:hAnsi="Arial" w:cs="Arial"/>
      <w:bCs/>
      <w:color w:val="0F7EB4"/>
      <w:sz w:val="28"/>
      <w:szCs w:val="28"/>
    </w:rPr>
  </w:style>
  <w:style w:type="character" w:customStyle="1" w:styleId="VCAAtablebulletitalics">
    <w:name w:val="VCAA table bullet italics"/>
    <w:basedOn w:val="DefaultParagraphFont"/>
    <w:uiPriority w:val="1"/>
    <w:rsid w:val="00480533"/>
    <w:rPr>
      <w:i/>
      <w:lang w:val="en-AU"/>
    </w:rPr>
  </w:style>
  <w:style w:type="paragraph" w:customStyle="1" w:styleId="VCAAtablebulletnarrow">
    <w:name w:val="VCAA table bullet narrow"/>
    <w:basedOn w:val="Normal"/>
    <w:link w:val="VCAAtablebulletnarrowChar"/>
    <w:autoRedefine/>
    <w:qFormat/>
    <w:rsid w:val="00B43A07"/>
    <w:pPr>
      <w:numPr>
        <w:numId w:val="36"/>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Arial Narrow" w:hAnsi="Arial Narrow" w:cs="Arial"/>
      <w:sz w:val="20"/>
      <w:lang w:val="en-GB" w:eastAsia="ja-JP"/>
    </w:rPr>
  </w:style>
  <w:style w:type="character" w:customStyle="1" w:styleId="VCAAtablebulletnarrowChar">
    <w:name w:val="VCAA table bullet narrow Char"/>
    <w:basedOn w:val="DefaultParagraphFont"/>
    <w:link w:val="VCAAtablebulletnarrow"/>
    <w:rsid w:val="00B43A07"/>
    <w:rPr>
      <w:rFonts w:ascii="Arial Narrow" w:eastAsia="Arial Narrow" w:hAnsi="Arial Narrow" w:cs="Arial"/>
      <w:sz w:val="20"/>
      <w:lang w:val="en-GB" w:eastAsia="ja-JP"/>
    </w:rPr>
  </w:style>
  <w:style w:type="paragraph" w:customStyle="1" w:styleId="VCAAtablebulletlevel2narrow">
    <w:name w:val="VCAA table bullet level 2 narrow"/>
    <w:basedOn w:val="VCAAtablebulletnarrow"/>
    <w:link w:val="VCAAtablebulletlevel2narrowChar"/>
    <w:qFormat/>
    <w:rsid w:val="00480533"/>
    <w:pPr>
      <w:numPr>
        <w:numId w:val="37"/>
      </w:numPr>
    </w:pPr>
    <w:rPr>
      <w:color w:val="000000" w:themeColor="text1"/>
    </w:rPr>
  </w:style>
  <w:style w:type="character" w:customStyle="1" w:styleId="VCAAtablebulletlevel2narrowChar">
    <w:name w:val="VCAA table bullet level 2 narrow Char"/>
    <w:basedOn w:val="VCAAtablebulletnarrowChar"/>
    <w:link w:val="VCAAtablebulletlevel2narrow"/>
    <w:rsid w:val="00480533"/>
    <w:rPr>
      <w:rFonts w:ascii="Arial Narrow" w:eastAsia="Arial Narrow" w:hAnsi="Arial Narrow" w:cs="Arial"/>
      <w:color w:val="000000" w:themeColor="text1"/>
      <w:sz w:val="20"/>
      <w:lang w:val="en-GB" w:eastAsia="ja-JP"/>
    </w:rPr>
  </w:style>
  <w:style w:type="paragraph" w:customStyle="1" w:styleId="VCAAtableheadingnarrow">
    <w:name w:val="VCAA table heading narrow"/>
    <w:basedOn w:val="VCAAtabletextnarrow"/>
    <w:qFormat/>
    <w:rsid w:val="00480533"/>
    <w:rPr>
      <w:b/>
      <w:bCs/>
      <w:color w:val="FFFFFF" w:themeColor="background1"/>
    </w:rPr>
  </w:style>
  <w:style w:type="paragraph" w:customStyle="1" w:styleId="VCAAtableheadingnarrow-strand">
    <w:name w:val="VCAA table heading narrow - strand"/>
    <w:basedOn w:val="VCAAtableheadingnarrow"/>
    <w:qFormat/>
    <w:rsid w:val="00480533"/>
    <w:rPr>
      <w:color w:val="0F7EB4"/>
    </w:rPr>
  </w:style>
  <w:style w:type="paragraph" w:customStyle="1" w:styleId="VCAAtableheadingnarrow-sub-strand">
    <w:name w:val="VCAA table heading narrow - sub-strand"/>
    <w:basedOn w:val="VCAAtableheadingnarrow-strand"/>
    <w:qFormat/>
    <w:rsid w:val="00480533"/>
    <w:rPr>
      <w:color w:val="000000" w:themeColor="text1"/>
    </w:rPr>
  </w:style>
  <w:style w:type="paragraph" w:customStyle="1" w:styleId="VCAAtabletext">
    <w:name w:val="VCAA table text"/>
    <w:basedOn w:val="VCAAtabletextnarrow"/>
    <w:link w:val="VCAAtabletextChar"/>
    <w:qFormat/>
    <w:rsid w:val="00480533"/>
    <w:rPr>
      <w:rFonts w:ascii="Arial" w:hAnsi="Arial"/>
      <w:color w:val="000000" w:themeColor="text1"/>
      <w:lang w:val="en-AU"/>
    </w:rPr>
  </w:style>
  <w:style w:type="character" w:customStyle="1" w:styleId="VCAAtabletextChar">
    <w:name w:val="VCAA table text Char"/>
    <w:basedOn w:val="VCAAtabletextnarrowChar"/>
    <w:link w:val="VCAAtabletext"/>
    <w:rsid w:val="00480533"/>
    <w:rPr>
      <w:rFonts w:ascii="Arial" w:hAnsi="Arial" w:cs="Arial"/>
      <w:color w:val="000000" w:themeColor="text1"/>
      <w:sz w:val="20"/>
      <w:lang w:val="en-AU"/>
    </w:rPr>
  </w:style>
  <w:style w:type="paragraph" w:customStyle="1" w:styleId="VCAAtabletextnarrowstemrow">
    <w:name w:val="VCAA table text narrow stem row"/>
    <w:basedOn w:val="VCAAtabletextnarrow"/>
    <w:qFormat/>
    <w:rsid w:val="00480533"/>
    <w:pPr>
      <w:spacing w:before="40" w:after="40" w:line="240" w:lineRule="auto"/>
    </w:pPr>
    <w:rPr>
      <w:lang w:val="en-AU" w:eastAsia="en-AU"/>
    </w:rPr>
  </w:style>
  <w:style w:type="character" w:customStyle="1" w:styleId="VCAAtrademarkitalic">
    <w:name w:val="VCAA trademark italic"/>
    <w:basedOn w:val="DefaultParagraphFont"/>
    <w:uiPriority w:val="1"/>
    <w:rsid w:val="00480533"/>
    <w:rPr>
      <w:i/>
      <w:iCs/>
      <w:lang w:val="en-AU"/>
    </w:rPr>
  </w:style>
  <w:style w:type="paragraph" w:customStyle="1" w:styleId="VCAAVC2curriculumcode">
    <w:name w:val="VCAA VC2 curriculum code"/>
    <w:basedOn w:val="VCAAtabletextnarrow"/>
    <w:qFormat/>
    <w:rsid w:val="00480533"/>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3195">
      <w:bodyDiv w:val="1"/>
      <w:marLeft w:val="0"/>
      <w:marRight w:val="0"/>
      <w:marTop w:val="0"/>
      <w:marBottom w:val="0"/>
      <w:divBdr>
        <w:top w:val="none" w:sz="0" w:space="0" w:color="auto"/>
        <w:left w:val="none" w:sz="0" w:space="0" w:color="auto"/>
        <w:bottom w:val="none" w:sz="0" w:space="0" w:color="auto"/>
        <w:right w:val="none" w:sz="0" w:space="0" w:color="auto"/>
      </w:divBdr>
    </w:div>
    <w:div w:id="46757599">
      <w:bodyDiv w:val="1"/>
      <w:marLeft w:val="0"/>
      <w:marRight w:val="0"/>
      <w:marTop w:val="0"/>
      <w:marBottom w:val="0"/>
      <w:divBdr>
        <w:top w:val="none" w:sz="0" w:space="0" w:color="auto"/>
        <w:left w:val="none" w:sz="0" w:space="0" w:color="auto"/>
        <w:bottom w:val="none" w:sz="0" w:space="0" w:color="auto"/>
        <w:right w:val="none" w:sz="0" w:space="0" w:color="auto"/>
      </w:divBdr>
    </w:div>
    <w:div w:id="74206515">
      <w:bodyDiv w:val="1"/>
      <w:marLeft w:val="0"/>
      <w:marRight w:val="0"/>
      <w:marTop w:val="0"/>
      <w:marBottom w:val="0"/>
      <w:divBdr>
        <w:top w:val="none" w:sz="0" w:space="0" w:color="auto"/>
        <w:left w:val="none" w:sz="0" w:space="0" w:color="auto"/>
        <w:bottom w:val="none" w:sz="0" w:space="0" w:color="auto"/>
        <w:right w:val="none" w:sz="0" w:space="0" w:color="auto"/>
      </w:divBdr>
    </w:div>
    <w:div w:id="78909393">
      <w:bodyDiv w:val="1"/>
      <w:marLeft w:val="0"/>
      <w:marRight w:val="0"/>
      <w:marTop w:val="0"/>
      <w:marBottom w:val="0"/>
      <w:divBdr>
        <w:top w:val="none" w:sz="0" w:space="0" w:color="auto"/>
        <w:left w:val="none" w:sz="0" w:space="0" w:color="auto"/>
        <w:bottom w:val="none" w:sz="0" w:space="0" w:color="auto"/>
        <w:right w:val="none" w:sz="0" w:space="0" w:color="auto"/>
      </w:divBdr>
    </w:div>
    <w:div w:id="168253762">
      <w:bodyDiv w:val="1"/>
      <w:marLeft w:val="0"/>
      <w:marRight w:val="0"/>
      <w:marTop w:val="0"/>
      <w:marBottom w:val="0"/>
      <w:divBdr>
        <w:top w:val="none" w:sz="0" w:space="0" w:color="auto"/>
        <w:left w:val="none" w:sz="0" w:space="0" w:color="auto"/>
        <w:bottom w:val="none" w:sz="0" w:space="0" w:color="auto"/>
        <w:right w:val="none" w:sz="0" w:space="0" w:color="auto"/>
      </w:divBdr>
    </w:div>
    <w:div w:id="185026082">
      <w:bodyDiv w:val="1"/>
      <w:marLeft w:val="0"/>
      <w:marRight w:val="0"/>
      <w:marTop w:val="0"/>
      <w:marBottom w:val="0"/>
      <w:divBdr>
        <w:top w:val="none" w:sz="0" w:space="0" w:color="auto"/>
        <w:left w:val="none" w:sz="0" w:space="0" w:color="auto"/>
        <w:bottom w:val="none" w:sz="0" w:space="0" w:color="auto"/>
        <w:right w:val="none" w:sz="0" w:space="0" w:color="auto"/>
      </w:divBdr>
    </w:div>
    <w:div w:id="332150502">
      <w:bodyDiv w:val="1"/>
      <w:marLeft w:val="0"/>
      <w:marRight w:val="0"/>
      <w:marTop w:val="0"/>
      <w:marBottom w:val="0"/>
      <w:divBdr>
        <w:top w:val="none" w:sz="0" w:space="0" w:color="auto"/>
        <w:left w:val="none" w:sz="0" w:space="0" w:color="auto"/>
        <w:bottom w:val="none" w:sz="0" w:space="0" w:color="auto"/>
        <w:right w:val="none" w:sz="0" w:space="0" w:color="auto"/>
      </w:divBdr>
    </w:div>
    <w:div w:id="346517115">
      <w:bodyDiv w:val="1"/>
      <w:marLeft w:val="0"/>
      <w:marRight w:val="0"/>
      <w:marTop w:val="0"/>
      <w:marBottom w:val="0"/>
      <w:divBdr>
        <w:top w:val="none" w:sz="0" w:space="0" w:color="auto"/>
        <w:left w:val="none" w:sz="0" w:space="0" w:color="auto"/>
        <w:bottom w:val="none" w:sz="0" w:space="0" w:color="auto"/>
        <w:right w:val="none" w:sz="0" w:space="0" w:color="auto"/>
      </w:divBdr>
    </w:div>
    <w:div w:id="355422054">
      <w:bodyDiv w:val="1"/>
      <w:marLeft w:val="0"/>
      <w:marRight w:val="0"/>
      <w:marTop w:val="0"/>
      <w:marBottom w:val="0"/>
      <w:divBdr>
        <w:top w:val="none" w:sz="0" w:space="0" w:color="auto"/>
        <w:left w:val="none" w:sz="0" w:space="0" w:color="auto"/>
        <w:bottom w:val="none" w:sz="0" w:space="0" w:color="auto"/>
        <w:right w:val="none" w:sz="0" w:space="0" w:color="auto"/>
      </w:divBdr>
    </w:div>
    <w:div w:id="404841164">
      <w:bodyDiv w:val="1"/>
      <w:marLeft w:val="0"/>
      <w:marRight w:val="0"/>
      <w:marTop w:val="0"/>
      <w:marBottom w:val="0"/>
      <w:divBdr>
        <w:top w:val="none" w:sz="0" w:space="0" w:color="auto"/>
        <w:left w:val="none" w:sz="0" w:space="0" w:color="auto"/>
        <w:bottom w:val="none" w:sz="0" w:space="0" w:color="auto"/>
        <w:right w:val="none" w:sz="0" w:space="0" w:color="auto"/>
      </w:divBdr>
    </w:div>
    <w:div w:id="405342795">
      <w:bodyDiv w:val="1"/>
      <w:marLeft w:val="0"/>
      <w:marRight w:val="0"/>
      <w:marTop w:val="0"/>
      <w:marBottom w:val="0"/>
      <w:divBdr>
        <w:top w:val="none" w:sz="0" w:space="0" w:color="auto"/>
        <w:left w:val="none" w:sz="0" w:space="0" w:color="auto"/>
        <w:bottom w:val="none" w:sz="0" w:space="0" w:color="auto"/>
        <w:right w:val="none" w:sz="0" w:space="0" w:color="auto"/>
      </w:divBdr>
    </w:div>
    <w:div w:id="456874615">
      <w:bodyDiv w:val="1"/>
      <w:marLeft w:val="0"/>
      <w:marRight w:val="0"/>
      <w:marTop w:val="0"/>
      <w:marBottom w:val="0"/>
      <w:divBdr>
        <w:top w:val="none" w:sz="0" w:space="0" w:color="auto"/>
        <w:left w:val="none" w:sz="0" w:space="0" w:color="auto"/>
        <w:bottom w:val="none" w:sz="0" w:space="0" w:color="auto"/>
        <w:right w:val="none" w:sz="0" w:space="0" w:color="auto"/>
      </w:divBdr>
    </w:div>
    <w:div w:id="497230825">
      <w:bodyDiv w:val="1"/>
      <w:marLeft w:val="0"/>
      <w:marRight w:val="0"/>
      <w:marTop w:val="0"/>
      <w:marBottom w:val="0"/>
      <w:divBdr>
        <w:top w:val="none" w:sz="0" w:space="0" w:color="auto"/>
        <w:left w:val="none" w:sz="0" w:space="0" w:color="auto"/>
        <w:bottom w:val="none" w:sz="0" w:space="0" w:color="auto"/>
        <w:right w:val="none" w:sz="0" w:space="0" w:color="auto"/>
      </w:divBdr>
    </w:div>
    <w:div w:id="650721590">
      <w:bodyDiv w:val="1"/>
      <w:marLeft w:val="0"/>
      <w:marRight w:val="0"/>
      <w:marTop w:val="0"/>
      <w:marBottom w:val="0"/>
      <w:divBdr>
        <w:top w:val="none" w:sz="0" w:space="0" w:color="auto"/>
        <w:left w:val="none" w:sz="0" w:space="0" w:color="auto"/>
        <w:bottom w:val="none" w:sz="0" w:space="0" w:color="auto"/>
        <w:right w:val="none" w:sz="0" w:space="0" w:color="auto"/>
      </w:divBdr>
    </w:div>
    <w:div w:id="703792357">
      <w:bodyDiv w:val="1"/>
      <w:marLeft w:val="0"/>
      <w:marRight w:val="0"/>
      <w:marTop w:val="0"/>
      <w:marBottom w:val="0"/>
      <w:divBdr>
        <w:top w:val="none" w:sz="0" w:space="0" w:color="auto"/>
        <w:left w:val="none" w:sz="0" w:space="0" w:color="auto"/>
        <w:bottom w:val="none" w:sz="0" w:space="0" w:color="auto"/>
        <w:right w:val="none" w:sz="0" w:space="0" w:color="auto"/>
      </w:divBdr>
    </w:div>
    <w:div w:id="808664837">
      <w:bodyDiv w:val="1"/>
      <w:marLeft w:val="0"/>
      <w:marRight w:val="0"/>
      <w:marTop w:val="0"/>
      <w:marBottom w:val="0"/>
      <w:divBdr>
        <w:top w:val="none" w:sz="0" w:space="0" w:color="auto"/>
        <w:left w:val="none" w:sz="0" w:space="0" w:color="auto"/>
        <w:bottom w:val="none" w:sz="0" w:space="0" w:color="auto"/>
        <w:right w:val="none" w:sz="0" w:space="0" w:color="auto"/>
      </w:divBdr>
    </w:div>
    <w:div w:id="849685466">
      <w:bodyDiv w:val="1"/>
      <w:marLeft w:val="0"/>
      <w:marRight w:val="0"/>
      <w:marTop w:val="0"/>
      <w:marBottom w:val="0"/>
      <w:divBdr>
        <w:top w:val="none" w:sz="0" w:space="0" w:color="auto"/>
        <w:left w:val="none" w:sz="0" w:space="0" w:color="auto"/>
        <w:bottom w:val="none" w:sz="0" w:space="0" w:color="auto"/>
        <w:right w:val="none" w:sz="0" w:space="0" w:color="auto"/>
      </w:divBdr>
    </w:div>
    <w:div w:id="858158767">
      <w:bodyDiv w:val="1"/>
      <w:marLeft w:val="0"/>
      <w:marRight w:val="0"/>
      <w:marTop w:val="0"/>
      <w:marBottom w:val="0"/>
      <w:divBdr>
        <w:top w:val="none" w:sz="0" w:space="0" w:color="auto"/>
        <w:left w:val="none" w:sz="0" w:space="0" w:color="auto"/>
        <w:bottom w:val="none" w:sz="0" w:space="0" w:color="auto"/>
        <w:right w:val="none" w:sz="0" w:space="0" w:color="auto"/>
      </w:divBdr>
    </w:div>
    <w:div w:id="981891284">
      <w:bodyDiv w:val="1"/>
      <w:marLeft w:val="0"/>
      <w:marRight w:val="0"/>
      <w:marTop w:val="0"/>
      <w:marBottom w:val="0"/>
      <w:divBdr>
        <w:top w:val="none" w:sz="0" w:space="0" w:color="auto"/>
        <w:left w:val="none" w:sz="0" w:space="0" w:color="auto"/>
        <w:bottom w:val="none" w:sz="0" w:space="0" w:color="auto"/>
        <w:right w:val="none" w:sz="0" w:space="0" w:color="auto"/>
      </w:divBdr>
    </w:div>
    <w:div w:id="1060901914">
      <w:bodyDiv w:val="1"/>
      <w:marLeft w:val="0"/>
      <w:marRight w:val="0"/>
      <w:marTop w:val="0"/>
      <w:marBottom w:val="0"/>
      <w:divBdr>
        <w:top w:val="none" w:sz="0" w:space="0" w:color="auto"/>
        <w:left w:val="none" w:sz="0" w:space="0" w:color="auto"/>
        <w:bottom w:val="none" w:sz="0" w:space="0" w:color="auto"/>
        <w:right w:val="none" w:sz="0" w:space="0" w:color="auto"/>
      </w:divBdr>
    </w:div>
    <w:div w:id="1069579337">
      <w:bodyDiv w:val="1"/>
      <w:marLeft w:val="0"/>
      <w:marRight w:val="0"/>
      <w:marTop w:val="0"/>
      <w:marBottom w:val="0"/>
      <w:divBdr>
        <w:top w:val="none" w:sz="0" w:space="0" w:color="auto"/>
        <w:left w:val="none" w:sz="0" w:space="0" w:color="auto"/>
        <w:bottom w:val="none" w:sz="0" w:space="0" w:color="auto"/>
        <w:right w:val="none" w:sz="0" w:space="0" w:color="auto"/>
      </w:divBdr>
    </w:div>
    <w:div w:id="1081024494">
      <w:bodyDiv w:val="1"/>
      <w:marLeft w:val="0"/>
      <w:marRight w:val="0"/>
      <w:marTop w:val="0"/>
      <w:marBottom w:val="0"/>
      <w:divBdr>
        <w:top w:val="none" w:sz="0" w:space="0" w:color="auto"/>
        <w:left w:val="none" w:sz="0" w:space="0" w:color="auto"/>
        <w:bottom w:val="none" w:sz="0" w:space="0" w:color="auto"/>
        <w:right w:val="none" w:sz="0" w:space="0" w:color="auto"/>
      </w:divBdr>
    </w:div>
    <w:div w:id="1121150096">
      <w:bodyDiv w:val="1"/>
      <w:marLeft w:val="0"/>
      <w:marRight w:val="0"/>
      <w:marTop w:val="0"/>
      <w:marBottom w:val="0"/>
      <w:divBdr>
        <w:top w:val="none" w:sz="0" w:space="0" w:color="auto"/>
        <w:left w:val="none" w:sz="0" w:space="0" w:color="auto"/>
        <w:bottom w:val="none" w:sz="0" w:space="0" w:color="auto"/>
        <w:right w:val="none" w:sz="0" w:space="0" w:color="auto"/>
      </w:divBdr>
    </w:div>
    <w:div w:id="1126897722">
      <w:bodyDiv w:val="1"/>
      <w:marLeft w:val="0"/>
      <w:marRight w:val="0"/>
      <w:marTop w:val="0"/>
      <w:marBottom w:val="0"/>
      <w:divBdr>
        <w:top w:val="none" w:sz="0" w:space="0" w:color="auto"/>
        <w:left w:val="none" w:sz="0" w:space="0" w:color="auto"/>
        <w:bottom w:val="none" w:sz="0" w:space="0" w:color="auto"/>
        <w:right w:val="none" w:sz="0" w:space="0" w:color="auto"/>
      </w:divBdr>
    </w:div>
    <w:div w:id="1134563659">
      <w:bodyDiv w:val="1"/>
      <w:marLeft w:val="0"/>
      <w:marRight w:val="0"/>
      <w:marTop w:val="0"/>
      <w:marBottom w:val="0"/>
      <w:divBdr>
        <w:top w:val="none" w:sz="0" w:space="0" w:color="auto"/>
        <w:left w:val="none" w:sz="0" w:space="0" w:color="auto"/>
        <w:bottom w:val="none" w:sz="0" w:space="0" w:color="auto"/>
        <w:right w:val="none" w:sz="0" w:space="0" w:color="auto"/>
      </w:divBdr>
    </w:div>
    <w:div w:id="1137645553">
      <w:bodyDiv w:val="1"/>
      <w:marLeft w:val="0"/>
      <w:marRight w:val="0"/>
      <w:marTop w:val="0"/>
      <w:marBottom w:val="0"/>
      <w:divBdr>
        <w:top w:val="none" w:sz="0" w:space="0" w:color="auto"/>
        <w:left w:val="none" w:sz="0" w:space="0" w:color="auto"/>
        <w:bottom w:val="none" w:sz="0" w:space="0" w:color="auto"/>
        <w:right w:val="none" w:sz="0" w:space="0" w:color="auto"/>
      </w:divBdr>
    </w:div>
    <w:div w:id="1152722928">
      <w:bodyDiv w:val="1"/>
      <w:marLeft w:val="0"/>
      <w:marRight w:val="0"/>
      <w:marTop w:val="0"/>
      <w:marBottom w:val="0"/>
      <w:divBdr>
        <w:top w:val="none" w:sz="0" w:space="0" w:color="auto"/>
        <w:left w:val="none" w:sz="0" w:space="0" w:color="auto"/>
        <w:bottom w:val="none" w:sz="0" w:space="0" w:color="auto"/>
        <w:right w:val="none" w:sz="0" w:space="0" w:color="auto"/>
      </w:divBdr>
    </w:div>
    <w:div w:id="1155292704">
      <w:bodyDiv w:val="1"/>
      <w:marLeft w:val="0"/>
      <w:marRight w:val="0"/>
      <w:marTop w:val="0"/>
      <w:marBottom w:val="0"/>
      <w:divBdr>
        <w:top w:val="none" w:sz="0" w:space="0" w:color="auto"/>
        <w:left w:val="none" w:sz="0" w:space="0" w:color="auto"/>
        <w:bottom w:val="none" w:sz="0" w:space="0" w:color="auto"/>
        <w:right w:val="none" w:sz="0" w:space="0" w:color="auto"/>
      </w:divBdr>
    </w:div>
    <w:div w:id="1218325368">
      <w:bodyDiv w:val="1"/>
      <w:marLeft w:val="0"/>
      <w:marRight w:val="0"/>
      <w:marTop w:val="0"/>
      <w:marBottom w:val="0"/>
      <w:divBdr>
        <w:top w:val="none" w:sz="0" w:space="0" w:color="auto"/>
        <w:left w:val="none" w:sz="0" w:space="0" w:color="auto"/>
        <w:bottom w:val="none" w:sz="0" w:space="0" w:color="auto"/>
        <w:right w:val="none" w:sz="0" w:space="0" w:color="auto"/>
      </w:divBdr>
    </w:div>
    <w:div w:id="1231499652">
      <w:bodyDiv w:val="1"/>
      <w:marLeft w:val="0"/>
      <w:marRight w:val="0"/>
      <w:marTop w:val="0"/>
      <w:marBottom w:val="0"/>
      <w:divBdr>
        <w:top w:val="none" w:sz="0" w:space="0" w:color="auto"/>
        <w:left w:val="none" w:sz="0" w:space="0" w:color="auto"/>
        <w:bottom w:val="none" w:sz="0" w:space="0" w:color="auto"/>
        <w:right w:val="none" w:sz="0" w:space="0" w:color="auto"/>
      </w:divBdr>
    </w:div>
    <w:div w:id="1283226045">
      <w:bodyDiv w:val="1"/>
      <w:marLeft w:val="0"/>
      <w:marRight w:val="0"/>
      <w:marTop w:val="0"/>
      <w:marBottom w:val="0"/>
      <w:divBdr>
        <w:top w:val="none" w:sz="0" w:space="0" w:color="auto"/>
        <w:left w:val="none" w:sz="0" w:space="0" w:color="auto"/>
        <w:bottom w:val="none" w:sz="0" w:space="0" w:color="auto"/>
        <w:right w:val="none" w:sz="0" w:space="0" w:color="auto"/>
      </w:divBdr>
    </w:div>
    <w:div w:id="1287850037">
      <w:bodyDiv w:val="1"/>
      <w:marLeft w:val="0"/>
      <w:marRight w:val="0"/>
      <w:marTop w:val="0"/>
      <w:marBottom w:val="0"/>
      <w:divBdr>
        <w:top w:val="none" w:sz="0" w:space="0" w:color="auto"/>
        <w:left w:val="none" w:sz="0" w:space="0" w:color="auto"/>
        <w:bottom w:val="none" w:sz="0" w:space="0" w:color="auto"/>
        <w:right w:val="none" w:sz="0" w:space="0" w:color="auto"/>
      </w:divBdr>
    </w:div>
    <w:div w:id="1299532417">
      <w:bodyDiv w:val="1"/>
      <w:marLeft w:val="0"/>
      <w:marRight w:val="0"/>
      <w:marTop w:val="0"/>
      <w:marBottom w:val="0"/>
      <w:divBdr>
        <w:top w:val="none" w:sz="0" w:space="0" w:color="auto"/>
        <w:left w:val="none" w:sz="0" w:space="0" w:color="auto"/>
        <w:bottom w:val="none" w:sz="0" w:space="0" w:color="auto"/>
        <w:right w:val="none" w:sz="0" w:space="0" w:color="auto"/>
      </w:divBdr>
    </w:div>
    <w:div w:id="1314527016">
      <w:bodyDiv w:val="1"/>
      <w:marLeft w:val="0"/>
      <w:marRight w:val="0"/>
      <w:marTop w:val="0"/>
      <w:marBottom w:val="0"/>
      <w:divBdr>
        <w:top w:val="none" w:sz="0" w:space="0" w:color="auto"/>
        <w:left w:val="none" w:sz="0" w:space="0" w:color="auto"/>
        <w:bottom w:val="none" w:sz="0" w:space="0" w:color="auto"/>
        <w:right w:val="none" w:sz="0" w:space="0" w:color="auto"/>
      </w:divBdr>
    </w:div>
    <w:div w:id="1360859890">
      <w:bodyDiv w:val="1"/>
      <w:marLeft w:val="0"/>
      <w:marRight w:val="0"/>
      <w:marTop w:val="0"/>
      <w:marBottom w:val="0"/>
      <w:divBdr>
        <w:top w:val="none" w:sz="0" w:space="0" w:color="auto"/>
        <w:left w:val="none" w:sz="0" w:space="0" w:color="auto"/>
        <w:bottom w:val="none" w:sz="0" w:space="0" w:color="auto"/>
        <w:right w:val="none" w:sz="0" w:space="0" w:color="auto"/>
      </w:divBdr>
    </w:div>
    <w:div w:id="1375932226">
      <w:bodyDiv w:val="1"/>
      <w:marLeft w:val="0"/>
      <w:marRight w:val="0"/>
      <w:marTop w:val="0"/>
      <w:marBottom w:val="0"/>
      <w:divBdr>
        <w:top w:val="none" w:sz="0" w:space="0" w:color="auto"/>
        <w:left w:val="none" w:sz="0" w:space="0" w:color="auto"/>
        <w:bottom w:val="none" w:sz="0" w:space="0" w:color="auto"/>
        <w:right w:val="none" w:sz="0" w:space="0" w:color="auto"/>
      </w:divBdr>
    </w:div>
    <w:div w:id="1425540564">
      <w:bodyDiv w:val="1"/>
      <w:marLeft w:val="0"/>
      <w:marRight w:val="0"/>
      <w:marTop w:val="0"/>
      <w:marBottom w:val="0"/>
      <w:divBdr>
        <w:top w:val="none" w:sz="0" w:space="0" w:color="auto"/>
        <w:left w:val="none" w:sz="0" w:space="0" w:color="auto"/>
        <w:bottom w:val="none" w:sz="0" w:space="0" w:color="auto"/>
        <w:right w:val="none" w:sz="0" w:space="0" w:color="auto"/>
      </w:divBdr>
    </w:div>
    <w:div w:id="1611666591">
      <w:bodyDiv w:val="1"/>
      <w:marLeft w:val="0"/>
      <w:marRight w:val="0"/>
      <w:marTop w:val="0"/>
      <w:marBottom w:val="0"/>
      <w:divBdr>
        <w:top w:val="none" w:sz="0" w:space="0" w:color="auto"/>
        <w:left w:val="none" w:sz="0" w:space="0" w:color="auto"/>
        <w:bottom w:val="none" w:sz="0" w:space="0" w:color="auto"/>
        <w:right w:val="none" w:sz="0" w:space="0" w:color="auto"/>
      </w:divBdr>
    </w:div>
    <w:div w:id="1654987497">
      <w:bodyDiv w:val="1"/>
      <w:marLeft w:val="0"/>
      <w:marRight w:val="0"/>
      <w:marTop w:val="0"/>
      <w:marBottom w:val="0"/>
      <w:divBdr>
        <w:top w:val="none" w:sz="0" w:space="0" w:color="auto"/>
        <w:left w:val="none" w:sz="0" w:space="0" w:color="auto"/>
        <w:bottom w:val="none" w:sz="0" w:space="0" w:color="auto"/>
        <w:right w:val="none" w:sz="0" w:space="0" w:color="auto"/>
      </w:divBdr>
    </w:div>
    <w:div w:id="1761756708">
      <w:bodyDiv w:val="1"/>
      <w:marLeft w:val="0"/>
      <w:marRight w:val="0"/>
      <w:marTop w:val="0"/>
      <w:marBottom w:val="0"/>
      <w:divBdr>
        <w:top w:val="none" w:sz="0" w:space="0" w:color="auto"/>
        <w:left w:val="none" w:sz="0" w:space="0" w:color="auto"/>
        <w:bottom w:val="none" w:sz="0" w:space="0" w:color="auto"/>
        <w:right w:val="none" w:sz="0" w:space="0" w:color="auto"/>
      </w:divBdr>
    </w:div>
    <w:div w:id="1808888128">
      <w:bodyDiv w:val="1"/>
      <w:marLeft w:val="0"/>
      <w:marRight w:val="0"/>
      <w:marTop w:val="0"/>
      <w:marBottom w:val="0"/>
      <w:divBdr>
        <w:top w:val="none" w:sz="0" w:space="0" w:color="auto"/>
        <w:left w:val="none" w:sz="0" w:space="0" w:color="auto"/>
        <w:bottom w:val="none" w:sz="0" w:space="0" w:color="auto"/>
        <w:right w:val="none" w:sz="0" w:space="0" w:color="auto"/>
      </w:divBdr>
    </w:div>
    <w:div w:id="1885170346">
      <w:bodyDiv w:val="1"/>
      <w:marLeft w:val="0"/>
      <w:marRight w:val="0"/>
      <w:marTop w:val="0"/>
      <w:marBottom w:val="0"/>
      <w:divBdr>
        <w:top w:val="none" w:sz="0" w:space="0" w:color="auto"/>
        <w:left w:val="none" w:sz="0" w:space="0" w:color="auto"/>
        <w:bottom w:val="none" w:sz="0" w:space="0" w:color="auto"/>
        <w:right w:val="none" w:sz="0" w:space="0" w:color="auto"/>
      </w:divBdr>
    </w:div>
    <w:div w:id="1968969515">
      <w:bodyDiv w:val="1"/>
      <w:marLeft w:val="0"/>
      <w:marRight w:val="0"/>
      <w:marTop w:val="0"/>
      <w:marBottom w:val="0"/>
      <w:divBdr>
        <w:top w:val="none" w:sz="0" w:space="0" w:color="auto"/>
        <w:left w:val="none" w:sz="0" w:space="0" w:color="auto"/>
        <w:bottom w:val="none" w:sz="0" w:space="0" w:color="auto"/>
        <w:right w:val="none" w:sz="0" w:space="0" w:color="auto"/>
      </w:divBdr>
    </w:div>
    <w:div w:id="213682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ortaus.gov.au/yulung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10.vcaa.vic.edu.au/cross-curriculum-priorities/aboriginal-and-torres-strait-islander-histories-and-cultures/introduc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10.vcaa.vic.edu.au/capabilities/personal-and-social-capability/introduc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8EE5B10C4249DB82FC25F08F53C9B4"/>
        <w:category>
          <w:name w:val="General"/>
          <w:gallery w:val="placeholder"/>
        </w:category>
        <w:types>
          <w:type w:val="bbPlcHdr"/>
        </w:types>
        <w:behaviors>
          <w:behavior w:val="content"/>
        </w:behaviors>
        <w:guid w:val="{5B4A037F-3BF1-4C04-8317-B3DD5DB67BBF}"/>
      </w:docPartPr>
      <w:docPartBody>
        <w:p w:rsidR="00C56E83" w:rsidRDefault="00C56E83" w:rsidP="00C56E83">
          <w:pPr>
            <w:pStyle w:val="168EE5B10C4249DB82FC25F08F53C9B4"/>
          </w:pPr>
          <w:r w:rsidRPr="00600B2D">
            <w:rPr>
              <w:rStyle w:val="PlaceholderText"/>
            </w:rPr>
            <w:t>Click or tap here to enter text.</w:t>
          </w:r>
        </w:p>
      </w:docPartBody>
    </w:docPart>
    <w:docPart>
      <w:docPartPr>
        <w:name w:val="A43AC119B6414342849011DD7FA40BC8"/>
        <w:category>
          <w:name w:val="General"/>
          <w:gallery w:val="placeholder"/>
        </w:category>
        <w:types>
          <w:type w:val="bbPlcHdr"/>
        </w:types>
        <w:behaviors>
          <w:behavior w:val="content"/>
        </w:behaviors>
        <w:guid w:val="{6B269B45-4891-428D-AD5D-D8C8CF8BB624}"/>
      </w:docPartPr>
      <w:docPartBody>
        <w:p w:rsidR="00C56E83" w:rsidRDefault="00C56E83" w:rsidP="00C56E83">
          <w:pPr>
            <w:pStyle w:val="A43AC119B6414342849011DD7FA40BC8"/>
          </w:pPr>
          <w:r w:rsidRPr="00600B2D">
            <w:rPr>
              <w:rStyle w:val="PlaceholderText"/>
            </w:rPr>
            <w:t>Click or tap here to enter text.</w:t>
          </w:r>
        </w:p>
      </w:docPartBody>
    </w:docPart>
    <w:docPart>
      <w:docPartPr>
        <w:name w:val="FFFD38BA28314EB18744B27E4EB4BA23"/>
        <w:category>
          <w:name w:val="General"/>
          <w:gallery w:val="placeholder"/>
        </w:category>
        <w:types>
          <w:type w:val="bbPlcHdr"/>
        </w:types>
        <w:behaviors>
          <w:behavior w:val="content"/>
        </w:behaviors>
        <w:guid w:val="{9F0111EE-83C6-4EF4-82C2-B1F54CA6ACC6}"/>
      </w:docPartPr>
      <w:docPartBody>
        <w:p w:rsidR="00C56E83" w:rsidRDefault="00C56E83" w:rsidP="00C56E83">
          <w:pPr>
            <w:pStyle w:val="FFFD38BA28314EB18744B27E4EB4BA23"/>
          </w:pPr>
          <w:r w:rsidRPr="00600B2D">
            <w:rPr>
              <w:rStyle w:val="PlaceholderText"/>
            </w:rPr>
            <w:t>Click or tap here to enter text.</w:t>
          </w:r>
        </w:p>
      </w:docPartBody>
    </w:docPart>
    <w:docPart>
      <w:docPartPr>
        <w:name w:val="F6826B048BC24365991AB317DC760B24"/>
        <w:category>
          <w:name w:val="General"/>
          <w:gallery w:val="placeholder"/>
        </w:category>
        <w:types>
          <w:type w:val="bbPlcHdr"/>
        </w:types>
        <w:behaviors>
          <w:behavior w:val="content"/>
        </w:behaviors>
        <w:guid w:val="{29EA0C69-206F-409E-BA25-E98B823E9531}"/>
      </w:docPartPr>
      <w:docPartBody>
        <w:p w:rsidR="00C56E83" w:rsidRDefault="00C56E83" w:rsidP="00C56E83">
          <w:pPr>
            <w:pStyle w:val="F6826B048BC24365991AB317DC760B24"/>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116D4"/>
    <w:rsid w:val="000B4577"/>
    <w:rsid w:val="00150E02"/>
    <w:rsid w:val="002E3611"/>
    <w:rsid w:val="002F7B33"/>
    <w:rsid w:val="00301142"/>
    <w:rsid w:val="003536FA"/>
    <w:rsid w:val="00430F3B"/>
    <w:rsid w:val="0044641F"/>
    <w:rsid w:val="004A160A"/>
    <w:rsid w:val="004B18E4"/>
    <w:rsid w:val="004D5469"/>
    <w:rsid w:val="00516115"/>
    <w:rsid w:val="00517B4B"/>
    <w:rsid w:val="00581385"/>
    <w:rsid w:val="00677C19"/>
    <w:rsid w:val="0069514B"/>
    <w:rsid w:val="006A57B5"/>
    <w:rsid w:val="006A766C"/>
    <w:rsid w:val="006B102A"/>
    <w:rsid w:val="006D6C98"/>
    <w:rsid w:val="00725F40"/>
    <w:rsid w:val="00756883"/>
    <w:rsid w:val="00761FE0"/>
    <w:rsid w:val="00777D54"/>
    <w:rsid w:val="00860A39"/>
    <w:rsid w:val="008C047C"/>
    <w:rsid w:val="008E3E8B"/>
    <w:rsid w:val="008F02D5"/>
    <w:rsid w:val="00910A80"/>
    <w:rsid w:val="00917934"/>
    <w:rsid w:val="009325D2"/>
    <w:rsid w:val="00953501"/>
    <w:rsid w:val="009F15A2"/>
    <w:rsid w:val="00A53756"/>
    <w:rsid w:val="00B469CD"/>
    <w:rsid w:val="00BA59A4"/>
    <w:rsid w:val="00BF67CD"/>
    <w:rsid w:val="00C0470E"/>
    <w:rsid w:val="00C25F6A"/>
    <w:rsid w:val="00C56E83"/>
    <w:rsid w:val="00C640F6"/>
    <w:rsid w:val="00CA6D57"/>
    <w:rsid w:val="00CB25CB"/>
    <w:rsid w:val="00CF67C4"/>
    <w:rsid w:val="00D00DAD"/>
    <w:rsid w:val="00D2781F"/>
    <w:rsid w:val="00D345F3"/>
    <w:rsid w:val="00D46CB8"/>
    <w:rsid w:val="00D9197D"/>
    <w:rsid w:val="00D96315"/>
    <w:rsid w:val="00DE199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6E83"/>
    <w:rPr>
      <w:color w:val="808080"/>
    </w:rPr>
  </w:style>
  <w:style w:type="paragraph" w:customStyle="1" w:styleId="168EE5B10C4249DB82FC25F08F53C9B4">
    <w:name w:val="168EE5B10C4249DB82FC25F08F53C9B4"/>
    <w:rsid w:val="00C56E83"/>
    <w:pPr>
      <w:spacing w:after="160" w:line="278" w:lineRule="auto"/>
    </w:pPr>
    <w:rPr>
      <w:kern w:val="2"/>
      <w:lang w:eastAsia="en-AU"/>
      <w14:ligatures w14:val="standardContextual"/>
    </w:rPr>
  </w:style>
  <w:style w:type="paragraph" w:customStyle="1" w:styleId="A43AC119B6414342849011DD7FA40BC8">
    <w:name w:val="A43AC119B6414342849011DD7FA40BC8"/>
    <w:rsid w:val="00C56E83"/>
    <w:pPr>
      <w:spacing w:after="160" w:line="278" w:lineRule="auto"/>
    </w:pPr>
    <w:rPr>
      <w:kern w:val="2"/>
      <w:lang w:eastAsia="en-AU"/>
      <w14:ligatures w14:val="standardContextual"/>
    </w:rPr>
  </w:style>
  <w:style w:type="paragraph" w:customStyle="1" w:styleId="FFFD38BA28314EB18744B27E4EB4BA23">
    <w:name w:val="FFFD38BA28314EB18744B27E4EB4BA23"/>
    <w:rsid w:val="00C56E83"/>
    <w:pPr>
      <w:spacing w:after="160" w:line="278" w:lineRule="auto"/>
    </w:pPr>
    <w:rPr>
      <w:kern w:val="2"/>
      <w:lang w:eastAsia="en-AU"/>
      <w14:ligatures w14:val="standardContextual"/>
    </w:rPr>
  </w:style>
  <w:style w:type="paragraph" w:customStyle="1" w:styleId="F6826B048BC24365991AB317DC760B24">
    <w:name w:val="F6826B048BC24365991AB317DC760B24"/>
    <w:rsid w:val="00C56E83"/>
    <w:pPr>
      <w:spacing w:after="160" w:line="278" w:lineRule="auto"/>
    </w:pPr>
    <w:rPr>
      <w:kern w:val="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3B8C6-792D-44BC-8608-0DAE350794A5}">
  <ds:schemaRefs>
    <ds:schemaRef ds:uri="http://purl.org/dc/terms/"/>
    <ds:schemaRef ds:uri="http://schemas.microsoft.com/office/2006/documentManagement/types"/>
    <ds:schemaRef ds:uri="67e1db73-ac97-4842-acda-8d436d9fa6ab"/>
    <ds:schemaRef ds:uri="http://purl.org/dc/elements/1.1/"/>
    <ds:schemaRef ds:uri="http://purl.org/dc/dcmitype/"/>
    <ds:schemaRef ds:uri="http://www.w3.org/XML/1998/namespace"/>
    <ds:schemaRef ds:uri="21907e44-c885-4190-82ed-bb8a63b8a28a"/>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9AEDBC4-C1FF-46E8-A983-893A7BF92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9BE48E-3F4D-A04A-BD45-6A291FB57864}">
  <ds:schemaRefs>
    <ds:schemaRef ds:uri="http://schemas.openxmlformats.org/officeDocument/2006/bibliography"/>
  </ds:schemaRefs>
</ds:datastoreItem>
</file>

<file path=customXml/itemProps4.xml><?xml version="1.0" encoding="utf-8"?>
<ds:datastoreItem xmlns:ds="http://schemas.openxmlformats.org/officeDocument/2006/customXml" ds:itemID="{18E44C80-8728-4546-B949-3876826C2E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2888</Words>
  <Characters>16468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Manager/>
  <Company>Victorian Curriculum and Assessment Authority</Company>
  <LinksUpToDate>false</LinksUpToDate>
  <CharactersWithSpaces>19318</CharactersWithSpaces>
  <SharedDoc>false</SharedDoc>
  <HyperlinkBase/>
  <HLinks>
    <vt:vector size="30" baseType="variant">
      <vt:variant>
        <vt:i4>6291516</vt:i4>
      </vt:variant>
      <vt:variant>
        <vt:i4>6</vt:i4>
      </vt:variant>
      <vt:variant>
        <vt:i4>0</vt:i4>
      </vt:variant>
      <vt:variant>
        <vt:i4>5</vt:i4>
      </vt:variant>
      <vt:variant>
        <vt:lpwstr>https://www.sportaus.gov.au/yulunga</vt:lpwstr>
      </vt:variant>
      <vt:variant>
        <vt:lpwstr/>
      </vt:variant>
      <vt:variant>
        <vt:i4>6225940</vt:i4>
      </vt:variant>
      <vt:variant>
        <vt:i4>3</vt:i4>
      </vt:variant>
      <vt:variant>
        <vt:i4>0</vt:i4>
      </vt:variant>
      <vt:variant>
        <vt:i4>5</vt:i4>
      </vt:variant>
      <vt:variant>
        <vt:lpwstr>https://f10.vcaa.vic.edu.au/cross-curriculum-priorities/aboriginal-and-torres-strait-islander-histories-and-cultures/introduction</vt:lpwstr>
      </vt:variant>
      <vt:variant>
        <vt:lpwstr/>
      </vt:variant>
      <vt:variant>
        <vt:i4>983132</vt:i4>
      </vt:variant>
      <vt:variant>
        <vt:i4>0</vt:i4>
      </vt:variant>
      <vt:variant>
        <vt:i4>0</vt:i4>
      </vt:variant>
      <vt:variant>
        <vt:i4>5</vt:i4>
      </vt:variant>
      <vt:variant>
        <vt:lpwstr>https://f10.vcaa.vic.edu.au/capabilities/personal-and-social-capability/introduction</vt:lpwstr>
      </vt:variant>
      <vt:variant>
        <vt:lpwstr/>
      </vt:variant>
      <vt:variant>
        <vt:i4>8257591</vt:i4>
      </vt:variant>
      <vt:variant>
        <vt:i4>6</vt:i4>
      </vt:variant>
      <vt:variant>
        <vt:i4>0</vt:i4>
      </vt:variant>
      <vt:variant>
        <vt:i4>5</vt:i4>
      </vt:variant>
      <vt:variant>
        <vt:lpwstr>https://f10.vcaa.vic.edu.au/copyright-statement</vt:lpwstr>
      </vt:variant>
      <vt:variant>
        <vt:lpwstr/>
      </vt:variant>
      <vt:variant>
        <vt:i4>8257591</vt:i4>
      </vt:variant>
      <vt:variant>
        <vt:i4>0</vt:i4>
      </vt:variant>
      <vt:variant>
        <vt:i4>0</vt:i4>
      </vt:variant>
      <vt:variant>
        <vt:i4>5</vt:i4>
      </vt:variant>
      <vt:variant>
        <vt:lpwstr>https://f10.vcaa.vic.edu.au/copyright-statement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teaching and learning unit: 9.3 Adapting skills to different territory game environments</dc:title>
  <dc:subject/>
  <dc:creator>Sally Woollett</dc:creator>
  <cp:keywords>Health and Physical Education, Template, Teaching and Learning Unit</cp:keywords>
  <dc:description/>
  <cp:lastModifiedBy>Lauren Perkins</cp:lastModifiedBy>
  <cp:revision>47</cp:revision>
  <dcterms:created xsi:type="dcterms:W3CDTF">2025-09-16T23:19:00Z</dcterms:created>
  <dcterms:modified xsi:type="dcterms:W3CDTF">2025-10-23T03:12:00Z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