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1B5C" w:rsidR="00842BF6" w:rsidP="00B83A7C" w:rsidRDefault="00971B5C" w14:paraId="25C8F979" w14:textId="1A1711E1">
      <w:pPr>
        <w:pStyle w:val="VCAADocumenttitle"/>
      </w:pPr>
      <w:r w:rsidRPr="008931B2">
        <w:t>Example t</w:t>
      </w:r>
      <w:r w:rsidRPr="00971B5C" w:rsidR="00842BF6">
        <w:t>eaching and learning unit</w:t>
      </w:r>
      <w:r w:rsidRPr="00971B5C" w:rsidR="00F475EB">
        <w:t>:</w:t>
      </w:r>
      <w:r w:rsidRPr="00971B5C" w:rsidR="0045313F">
        <w:t xml:space="preserve"> </w:t>
      </w:r>
      <w:r w:rsidRPr="00971B5C" w:rsidR="00183696">
        <w:t>8.</w:t>
      </w:r>
      <w:r w:rsidRPr="00971B5C" w:rsidR="00FA7D89">
        <w:t>10</w:t>
      </w:r>
      <w:r w:rsidRPr="00971B5C" w:rsidR="00E80B8E">
        <w:t xml:space="preserve"> </w:t>
      </w:r>
      <w:r w:rsidRPr="00971B5C" w:rsidR="00183696">
        <w:t xml:space="preserve">Health and </w:t>
      </w:r>
      <w:r w:rsidRPr="00971B5C" w:rsidR="00F475EB">
        <w:t>wellbeing project</w:t>
      </w:r>
      <w:r w:rsidRPr="00971B5C" w:rsidR="009D68D0">
        <w:t xml:space="preserve"> – </w:t>
      </w:r>
      <w:r w:rsidRPr="00971B5C" w:rsidR="00A42193">
        <w:t>M</w:t>
      </w:r>
      <w:r w:rsidRPr="00971B5C" w:rsidR="00183696">
        <w:t xml:space="preserve">ental </w:t>
      </w:r>
      <w:r w:rsidRPr="00971B5C" w:rsidR="00F475EB">
        <w:t>health awareness</w:t>
      </w:r>
    </w:p>
    <w:p w:rsidRPr="00971B5C" w:rsidR="00842BF6" w:rsidP="00B83A7C" w:rsidRDefault="00183696" w14:paraId="28AA3404" w14:textId="6660DF4B">
      <w:pPr>
        <w:pStyle w:val="VCAADocumentsubtitle"/>
      </w:pPr>
      <w:r w:rsidRPr="00971B5C">
        <w:t>Health Education</w:t>
      </w:r>
      <w:r w:rsidRPr="00971B5C" w:rsidR="34B51D16">
        <w:t>,</w:t>
      </w:r>
      <w:r w:rsidRPr="00971B5C" w:rsidR="00842BF6">
        <w:t xml:space="preserve"> </w:t>
      </w:r>
      <w:r w:rsidRPr="00971B5C">
        <w:t>Levels 7 and 8</w:t>
      </w:r>
    </w:p>
    <w:p w:rsidRPr="00842BF6" w:rsidR="0008376D" w:rsidP="0008376D" w:rsidRDefault="0008376D" w14:paraId="4C9ACC4E" w14:textId="4484E3ED">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E323D4">
        <w:rPr>
          <w:b/>
          <w:bCs/>
          <w:lang w:val="en-AU"/>
        </w:rPr>
        <w:t>multiple disciplines</w:t>
      </w:r>
      <w:r w:rsidRPr="00842BF6">
        <w:rPr>
          <w:b/>
          <w:bCs/>
          <w:lang w:val="en-AU"/>
        </w:rPr>
        <w:t xml:space="preserve">. </w:t>
      </w:r>
    </w:p>
    <w:p w:rsidRPr="006E070E" w:rsidR="00842BF6" w:rsidP="00CD409F" w:rsidRDefault="00842BF6" w14:paraId="6B610127" w14:textId="57C1F7F7">
      <w:pPr>
        <w:pStyle w:val="VCAAbody"/>
        <w:tabs>
          <w:tab w:val="left" w:pos="13140"/>
        </w:tabs>
        <w:rPr>
          <w:lang w:val="en-AU"/>
        </w:rPr>
      </w:pPr>
      <w:r w:rsidRPr="00842BF6">
        <w:rPr>
          <w:b/>
          <w:bCs/>
        </w:rPr>
        <w:t>Hint:</w:t>
      </w:r>
      <w:r w:rsidRPr="00842BF6">
        <w:t xml:space="preserve"> Use your completed</w:t>
      </w:r>
      <w:r w:rsidR="00F12B57">
        <w:t xml:space="preserve"> </w:t>
      </w:r>
      <w:r w:rsidRPr="00F12B57" w:rsidR="00F12B57">
        <w:rPr>
          <w:b/>
          <w:bCs/>
          <w:color w:val="0072AA" w:themeColor="accent1" w:themeShade="BF"/>
        </w:rPr>
        <w:t xml:space="preserve">curriculum </w:t>
      </w:r>
      <w:r w:rsidR="00E94C4E">
        <w:rPr>
          <w:b/>
          <w:bCs/>
          <w:color w:val="0072AA" w:themeColor="accent1" w:themeShade="BF"/>
        </w:rPr>
        <w:t xml:space="preserve">area </w:t>
      </w:r>
      <w:r w:rsidRPr="00F12B57" w:rsidR="00F12B57">
        <w:rPr>
          <w:b/>
          <w:bCs/>
          <w:color w:val="0072AA" w:themeColor="accent1" w:themeShade="BF"/>
        </w:rPr>
        <w:t>map</w:t>
      </w:r>
      <w:r w:rsidR="00632FB0">
        <w:rPr>
          <w:b/>
          <w:bCs/>
          <w:color w:val="0072AA" w:themeColor="accent1" w:themeShade="BF"/>
        </w:rPr>
        <w:t>(s)</w:t>
      </w:r>
      <w:r w:rsidRPr="00F12B57" w:rsid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Pr="0008376D" w:rsidR="00522E7A">
        <w:rPr>
          <w:color w:val="auto"/>
        </w:rPr>
        <w:t>teaching and learning unit</w:t>
      </w:r>
      <w:r w:rsidR="00522E7A">
        <w:t>.</w:t>
      </w:r>
    </w:p>
    <w:p w:rsidRPr="00B34BF5" w:rsidR="00842BF6" w:rsidP="00B83A7C" w:rsidRDefault="00842BF6" w14:paraId="2E3FA9B4" w14:textId="17296C47">
      <w:pPr>
        <w:pStyle w:val="Heading2"/>
      </w:pPr>
      <w:r w:rsidRPr="00B34BF5">
        <w:t>Overview</w:t>
      </w:r>
      <w:r w:rsidRPr="00B34BF5" w:rsidR="00BC1B86">
        <w:t xml:space="preserve"> </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table"/>
      </w:tblPr>
      <w:tblGrid>
        <w:gridCol w:w="7934"/>
        <w:gridCol w:w="7937"/>
      </w:tblGrid>
      <w:tr w:rsidRPr="00842BF6" w:rsidR="00842BF6" w:rsidTr="6EC9AAE7" w14:paraId="1692C248" w14:textId="77777777">
        <w:trPr>
          <w:trHeight w:val="383"/>
          <w:tblHeader/>
        </w:trPr>
        <w:tc>
          <w:tcPr>
            <w:tcW w:w="7934" w:type="dxa"/>
            <w:tcBorders>
              <w:bottom w:val="single" w:color="auto" w:sz="4" w:space="0"/>
            </w:tcBorders>
            <w:shd w:val="clear" w:color="auto" w:fill="0072AA" w:themeFill="accent1" w:themeFillShade="BF"/>
            <w:tcMar/>
            <w:vAlign w:val="center"/>
          </w:tcPr>
          <w:p w:rsidRPr="00842BF6" w:rsidR="00842BF6" w:rsidP="00104E63" w:rsidRDefault="00842BF6" w14:paraId="5B5E1F81" w14:textId="12F94C9B">
            <w:pPr>
              <w:pStyle w:val="VCAAtableheadingnarrow"/>
              <w:rPr>
                <w:lang w:val="en-AU"/>
              </w:rPr>
            </w:pPr>
            <w:r>
              <w:rPr>
                <w:lang w:val="en-AU"/>
              </w:rPr>
              <w:t xml:space="preserve">Description of </w:t>
            </w:r>
            <w:r w:rsidR="00A85779">
              <w:rPr>
                <w:lang w:val="en-AU"/>
              </w:rPr>
              <w:t xml:space="preserve">the </w:t>
            </w:r>
            <w:r>
              <w:rPr>
                <w:lang w:val="en-AU"/>
              </w:rPr>
              <w:t>teaching and learning unit</w:t>
            </w:r>
          </w:p>
        </w:tc>
        <w:tc>
          <w:tcPr>
            <w:tcW w:w="7937" w:type="dxa"/>
            <w:tcBorders>
              <w:bottom w:val="single" w:color="auto" w:sz="4" w:space="0"/>
            </w:tcBorders>
            <w:shd w:val="clear" w:color="auto" w:fill="0072AA" w:themeFill="accent1" w:themeFillShade="BF"/>
            <w:tcMar/>
            <w:vAlign w:val="center"/>
          </w:tcPr>
          <w:p w:rsidRPr="00842BF6" w:rsidR="00842BF6" w:rsidP="00104E63" w:rsidRDefault="00842BF6" w14:paraId="44EB6BC8" w14:textId="374AFD12">
            <w:pPr>
              <w:pStyle w:val="VCAAtableheadingnarrow"/>
              <w:rPr>
                <w:lang w:val="en-AU"/>
              </w:rPr>
            </w:pPr>
            <w:r w:rsidRPr="00842BF6">
              <w:rPr>
                <w:lang w:val="en-AU"/>
              </w:rPr>
              <w:t>Cohort considerations</w:t>
            </w:r>
            <w:r>
              <w:rPr>
                <w:lang w:val="en-AU"/>
              </w:rPr>
              <w:t xml:space="preserve"> (</w:t>
            </w:r>
            <w:r w:rsidR="00A85779">
              <w:rPr>
                <w:lang w:val="en-AU"/>
              </w:rPr>
              <w:t>in relation to</w:t>
            </w:r>
            <w:r w:rsidR="00C64B5A">
              <w:rPr>
                <w:lang w:val="en-AU"/>
              </w:rPr>
              <w:t xml:space="preserve"> </w:t>
            </w:r>
            <w:r>
              <w:rPr>
                <w:lang w:val="en-AU"/>
              </w:rPr>
              <w:t>this teaching and learning unit)</w:t>
            </w:r>
          </w:p>
        </w:tc>
      </w:tr>
      <w:tr w:rsidRPr="00842BF6" w:rsidR="006A1428" w:rsidTr="6EC9AAE7" w14:paraId="51CA47BE" w14:textId="77777777">
        <w:trPr>
          <w:trHeight w:val="817"/>
        </w:trPr>
        <w:tc>
          <w:tcPr>
            <w:tcW w:w="7934" w:type="dxa"/>
            <w:tcBorders>
              <w:bottom w:val="single" w:color="auto" w:sz="2" w:space="0"/>
            </w:tcBorders>
            <w:shd w:val="clear" w:color="auto" w:fill="auto"/>
            <w:tcMar/>
          </w:tcPr>
          <w:p w:rsidRPr="00EC148D" w:rsidR="002F54B1" w:rsidP="008E5C46" w:rsidRDefault="2CA07F63" w14:paraId="56D973DC" w14:textId="6C95B505">
            <w:pPr>
              <w:pStyle w:val="VCAAtabletextnarrow"/>
            </w:pPr>
            <w:r>
              <w:t xml:space="preserve">This unit focuses on reducing stigma around mental health and encouraging help-seeking </w:t>
            </w:r>
            <w:proofErr w:type="spellStart"/>
            <w:r>
              <w:t>behaviours</w:t>
            </w:r>
            <w:proofErr w:type="spellEnd"/>
            <w:r>
              <w:t xml:space="preserve"> to enhance community wellbeing. </w:t>
            </w:r>
            <w:r w:rsidR="10019906">
              <w:t>St</w:t>
            </w:r>
            <w:r>
              <w:t xml:space="preserve">udents investigate how values, beliefs and cultural factors shape attitudes toward mental health. Through examining strategies to reduce stigma, students develop empathy and respect for those experiencing mental health challenges. Additionally, students learn to assess community resources for mental health support and collaboratively design an action plan to promote a supportive environment for help-seeking </w:t>
            </w:r>
            <w:proofErr w:type="spellStart"/>
            <w:r>
              <w:t>behaviours</w:t>
            </w:r>
            <w:proofErr w:type="spellEnd"/>
            <w:r>
              <w:t>.</w:t>
            </w:r>
          </w:p>
        </w:tc>
        <w:tc>
          <w:tcPr>
            <w:tcW w:w="7937" w:type="dxa"/>
            <w:tcBorders>
              <w:bottom w:val="single" w:color="auto" w:sz="2" w:space="0"/>
            </w:tcBorders>
            <w:tcMar/>
          </w:tcPr>
          <w:p w:rsidRPr="00CD44DB" w:rsidR="00CD44DB" w:rsidP="00CA42F6" w:rsidRDefault="004D39AE" w14:paraId="6F3EA845" w14:textId="1AFFD7F2">
            <w:pPr>
              <w:pStyle w:val="VCAAtabletextnarrow"/>
            </w:pPr>
            <w:r w:rsidRPr="6EC9AAE7" w:rsidR="004D39AE">
              <w:rPr>
                <w:lang w:val="en-AU"/>
              </w:rPr>
              <w:t xml:space="preserve">Students </w:t>
            </w:r>
            <w:r w:rsidRPr="6EC9AAE7" w:rsidR="6DD8B831">
              <w:rPr>
                <w:lang w:val="en-AU"/>
              </w:rPr>
              <w:t>at Levels</w:t>
            </w:r>
            <w:r w:rsidRPr="6EC9AAE7" w:rsidR="004D39AE">
              <w:rPr>
                <w:lang w:val="en-AU"/>
              </w:rPr>
              <w:t xml:space="preserve"> 7 and 8 bring varied levels of understanding to topics of mental health, emotional </w:t>
            </w:r>
            <w:r w:rsidRPr="6EC9AAE7" w:rsidR="004D39AE">
              <w:rPr>
                <w:lang w:val="en-AU"/>
              </w:rPr>
              <w:t>regulation</w:t>
            </w:r>
            <w:r w:rsidRPr="6EC9AAE7" w:rsidR="004D39AE">
              <w:rPr>
                <w:lang w:val="en-AU"/>
              </w:rPr>
              <w:t xml:space="preserve"> and social interaction. As they navigate complex social dynamics, they may have differing levels of awareness and empathy toward</w:t>
            </w:r>
            <w:r w:rsidRPr="6EC9AAE7" w:rsidR="00131C57">
              <w:rPr>
                <w:lang w:val="en-AU"/>
              </w:rPr>
              <w:t>s</w:t>
            </w:r>
            <w:r w:rsidRPr="6EC9AAE7" w:rsidR="004D39AE">
              <w:rPr>
                <w:lang w:val="en-AU"/>
              </w:rPr>
              <w:t xml:space="preserve"> mental health issues. Teachers should consider fostering an inclusive and respectful learning environment without necessarily relying on content warnings, as these have been shown to sometimes increase anxiety or curiosity around sensitive topics rather than prepare students for them. Instead, educators might provide extra support for students who may benefit from additional guidance in research, critical </w:t>
            </w:r>
            <w:r w:rsidRPr="6EC9AAE7" w:rsidR="004D39AE">
              <w:rPr>
                <w:lang w:val="en-AU"/>
              </w:rPr>
              <w:t>thinking</w:t>
            </w:r>
            <w:r w:rsidRPr="6EC9AAE7" w:rsidR="004D39AE">
              <w:rPr>
                <w:lang w:val="en-AU"/>
              </w:rPr>
              <w:t xml:space="preserve"> and structured peer interaction to promote a deeper understanding of mental health stigma and help-seeking behavio</w:t>
            </w:r>
            <w:r w:rsidRPr="6EC9AAE7" w:rsidR="00A42193">
              <w:rPr>
                <w:lang w:val="en-AU"/>
              </w:rPr>
              <w:t>u</w:t>
            </w:r>
            <w:r w:rsidRPr="6EC9AAE7" w:rsidR="004D39AE">
              <w:rPr>
                <w:lang w:val="en-AU"/>
              </w:rPr>
              <w:t>rs. This approach aims to empower students to engage thoughtfully and respectfully with mental health topics.</w:t>
            </w:r>
          </w:p>
        </w:tc>
      </w:tr>
      <w:tr w:rsidRPr="00842BF6" w:rsidR="00C64B5A" w:rsidTr="6EC9AAE7" w14:paraId="05B5CB74" w14:textId="77777777">
        <w:trPr>
          <w:cantSplit/>
          <w:trHeight w:val="817"/>
        </w:trPr>
        <w:tc>
          <w:tcPr>
            <w:tcW w:w="7934" w:type="dxa"/>
            <w:tcBorders>
              <w:top w:val="single" w:color="auto" w:sz="2" w:space="0"/>
            </w:tcBorders>
            <w:shd w:val="clear" w:color="auto" w:fill="auto"/>
            <w:tcMar/>
          </w:tcPr>
          <w:p w:rsidRPr="00D62B26" w:rsidR="00A42193" w:rsidP="00A42193" w:rsidRDefault="00A42193" w14:paraId="258888E7" w14:textId="3B753538">
            <w:pPr>
              <w:pStyle w:val="VCAAtableheadingnarrow-sub-strand"/>
            </w:pPr>
            <w:r w:rsidRPr="00D62B26">
              <w:lastRenderedPageBreak/>
              <w:t>Duration</w:t>
            </w:r>
          </w:p>
          <w:p w:rsidRPr="00E068C3" w:rsidR="00C64B5A" w:rsidP="00AD74CF" w:rsidRDefault="36BB46E4" w14:paraId="787FE22E" w14:textId="434E6CDD">
            <w:pPr>
              <w:pStyle w:val="VCAAtabletextnarrow"/>
            </w:pPr>
            <w:r>
              <w:t xml:space="preserve">The unit includes </w:t>
            </w:r>
            <w:r w:rsidR="4AFFFDF6">
              <w:t>3</w:t>
            </w:r>
            <w:r>
              <w:t xml:space="preserve"> lessons, each of 50–60 minutes, delivered weekly over </w:t>
            </w:r>
            <w:r w:rsidR="04D07BC6">
              <w:t xml:space="preserve">3 </w:t>
            </w:r>
            <w:r>
              <w:t>weeks.</w:t>
            </w:r>
          </w:p>
        </w:tc>
        <w:tc>
          <w:tcPr>
            <w:tcW w:w="7937" w:type="dxa"/>
            <w:tcBorders>
              <w:top w:val="single" w:color="auto" w:sz="2" w:space="0"/>
            </w:tcBorders>
            <w:tcMar/>
          </w:tcPr>
          <w:p w:rsidRPr="00C82DF7" w:rsidR="00C64B5A" w:rsidP="00C64B5A" w:rsidRDefault="008A751A" w14:paraId="434CD93A" w14:textId="7A0AB412">
            <w:pPr>
              <w:pStyle w:val="VCAAtableheadingnarrow-sub-strand"/>
              <w:rPr>
                <w:lang w:val="en-AU"/>
              </w:rPr>
            </w:pPr>
            <w:r>
              <w:rPr>
                <w:lang w:val="en-AU"/>
              </w:rPr>
              <w:t xml:space="preserve">Scaffolding, </w:t>
            </w:r>
            <w:proofErr w:type="gramStart"/>
            <w:r>
              <w:rPr>
                <w:lang w:val="en-AU"/>
              </w:rPr>
              <w:t>extension</w:t>
            </w:r>
            <w:proofErr w:type="gramEnd"/>
            <w:r w:rsidRPr="0A607B32" w:rsidR="00C64B5A">
              <w:rPr>
                <w:lang w:val="en-AU"/>
              </w:rPr>
              <w:t xml:space="preserve"> </w:t>
            </w:r>
            <w:r w:rsidR="00A85779">
              <w:rPr>
                <w:lang w:val="en-AU"/>
              </w:rPr>
              <w:t xml:space="preserve">and </w:t>
            </w:r>
            <w:r w:rsidRPr="0A607B32" w:rsidR="00C64B5A">
              <w:rPr>
                <w:lang w:val="en-AU"/>
              </w:rPr>
              <w:t>s</w:t>
            </w:r>
            <w:r w:rsidR="00A85779">
              <w:rPr>
                <w:lang w:val="en-AU"/>
              </w:rPr>
              <w:t>tudent agency</w:t>
            </w:r>
          </w:p>
          <w:p w:rsidRPr="00C82DF7" w:rsidR="00C64B5A" w:rsidP="00C64B5A" w:rsidRDefault="00C64B5A" w14:paraId="763663F4" w14:textId="77777777">
            <w:pPr>
              <w:pStyle w:val="VCAAtablebulletnarrow"/>
              <w:rPr>
                <w:lang w:val="en-AU"/>
              </w:rPr>
            </w:pPr>
            <w:r w:rsidRPr="00C82DF7">
              <w:rPr>
                <w:lang w:val="en-AU"/>
              </w:rPr>
              <w:t xml:space="preserve">Mixed ability groups: It </w:t>
            </w:r>
            <w:r>
              <w:rPr>
                <w:lang w:val="en-AU"/>
              </w:rPr>
              <w:t>i</w:t>
            </w:r>
            <w:r w:rsidRPr="00C82DF7">
              <w:rPr>
                <w:lang w:val="en-AU"/>
              </w:rPr>
              <w:t>s recommended to u</w:t>
            </w:r>
            <w:r w:rsidRPr="00C82DF7">
              <w:t>se mixed-ability groups with assigned roles to support diverse social and research skills, promoting inclusivity and collaboration.</w:t>
            </w:r>
          </w:p>
          <w:p w:rsidRPr="00C82DF7" w:rsidR="00C64B5A" w:rsidP="00C64B5A" w:rsidRDefault="00C64B5A" w14:paraId="1FA57856" w14:textId="029C8E9C">
            <w:pPr>
              <w:pStyle w:val="VCAAtablebulletnarrow"/>
              <w:rPr>
                <w:lang w:val="en-AU"/>
              </w:rPr>
            </w:pPr>
            <w:r w:rsidRPr="00C82DF7">
              <w:rPr>
                <w:lang w:val="en-AU"/>
              </w:rPr>
              <w:t xml:space="preserve">Support for emotional regulation: Visual aids, reflection </w:t>
            </w:r>
            <w:proofErr w:type="gramStart"/>
            <w:r w:rsidRPr="00C82DF7">
              <w:rPr>
                <w:lang w:val="en-AU"/>
              </w:rPr>
              <w:t>prompts</w:t>
            </w:r>
            <w:proofErr w:type="gramEnd"/>
            <w:r w:rsidR="00DC7DB7">
              <w:rPr>
                <w:lang w:val="en-AU"/>
              </w:rPr>
              <w:t xml:space="preserve"> </w:t>
            </w:r>
            <w:r w:rsidRPr="00C82DF7">
              <w:rPr>
                <w:lang w:val="en-AU"/>
              </w:rPr>
              <w:t>and self-management strategies are provided to help students manage emotional responses, especially around sensitive topics. Teachers are encouraged to collaborate with the school’s wellbeing team to discuss relevant strategies and, where appropriate, identify students who may need additional support during this unit.</w:t>
            </w:r>
          </w:p>
          <w:p w:rsidRPr="00B252A3" w:rsidR="00C64B5A" w:rsidP="00C64B5A" w:rsidRDefault="00C64B5A" w14:paraId="2A0635EA" w14:textId="6351F196">
            <w:pPr>
              <w:pStyle w:val="VCAAtablebulletnarrow"/>
            </w:pPr>
            <w:r w:rsidRPr="00C82DF7">
              <w:t xml:space="preserve">Peer </w:t>
            </w:r>
            <w:r w:rsidR="00DC7DB7">
              <w:t>f</w:t>
            </w:r>
            <w:r w:rsidRPr="00C82DF7">
              <w:t xml:space="preserve">eedback and </w:t>
            </w:r>
            <w:r w:rsidR="00DC7DB7">
              <w:t>r</w:t>
            </w:r>
            <w:r w:rsidRPr="00C82DF7">
              <w:t>eflection</w:t>
            </w:r>
            <w:r w:rsidRPr="00104E63">
              <w:t>:</w:t>
            </w:r>
            <w:r w:rsidRPr="00C82DF7">
              <w:t xml:space="preserve"> Teachers can provide opportunities for peer assessment and self-reflection </w:t>
            </w:r>
            <w:r w:rsidRPr="00F475EB">
              <w:t>activities, guiding students in giving constructive feedback</w:t>
            </w:r>
            <w:r w:rsidR="00DC7DB7">
              <w:t>,</w:t>
            </w:r>
            <w:r w:rsidRPr="00F475EB">
              <w:t xml:space="preserve"> and fostering empathy and respect for diverse perspectives.</w:t>
            </w:r>
          </w:p>
          <w:p w:rsidRPr="00C82DF7" w:rsidR="00C64B5A" w:rsidP="00B16E1C" w:rsidRDefault="00C64B5A" w14:paraId="5D14E583" w14:textId="21457A60">
            <w:pPr>
              <w:pStyle w:val="VCAAtablebulletnarrow"/>
            </w:pPr>
            <w:r w:rsidRPr="00B252A3">
              <w:t xml:space="preserve">Developing </w:t>
            </w:r>
            <w:r w:rsidR="00DC7DB7">
              <w:t>e</w:t>
            </w:r>
            <w:r w:rsidRPr="00B252A3">
              <w:t xml:space="preserve">mpathy and </w:t>
            </w:r>
            <w:r w:rsidR="00DC7DB7">
              <w:t>u</w:t>
            </w:r>
            <w:r w:rsidRPr="00B252A3">
              <w:t>nderstanding: Activities are structured to promote open discussions, with a focus on fostering</w:t>
            </w:r>
            <w:r w:rsidRPr="002A6041">
              <w:t xml:space="preserve"> respect for different experiences with mental health, and helping students practi</w:t>
            </w:r>
            <w:r w:rsidR="00DC7DB7">
              <w:t>s</w:t>
            </w:r>
            <w:r w:rsidRPr="002A6041">
              <w:t>e compassionate, respectful communication.</w:t>
            </w:r>
          </w:p>
        </w:tc>
      </w:tr>
    </w:tbl>
    <w:p w:rsidRPr="00936957" w:rsidR="00315F3F" w:rsidP="00B83A7C" w:rsidRDefault="00315F3F" w14:paraId="38B97D34" w14:textId="547D1828">
      <w:pPr>
        <w:pStyle w:val="Heading2"/>
      </w:pPr>
      <w:bookmarkStart w:name="_Hlk147485956" w:id="0"/>
      <w:r w:rsidRPr="00936957">
        <w:t>Continuum of learning</w:t>
      </w:r>
      <w:r w:rsidRPr="00936957" w:rsidR="005B68DB">
        <w:t xml:space="preserve"> </w:t>
      </w:r>
      <w:r w:rsidR="00936957">
        <w:t>–</w:t>
      </w:r>
      <w:r w:rsidRPr="00936957" w:rsidR="005B68DB">
        <w:t xml:space="preserve"> </w:t>
      </w:r>
      <w:r w:rsidRPr="00231892" w:rsidR="005B68DB">
        <w:t>Victorian</w:t>
      </w:r>
      <w:r w:rsidRPr="00936957" w:rsidR="005B68DB">
        <w:t xml:space="preserve"> </w:t>
      </w:r>
      <w:r w:rsidRPr="00231892" w:rsidR="005B68DB">
        <w:t>Curriculum</w:t>
      </w:r>
      <w:r w:rsidRPr="00936957" w:rsidR="005B68DB">
        <w:t xml:space="preserve"> F–10 links</w:t>
      </w:r>
      <w:r w:rsidRPr="00936957" w:rsidR="005B68DB">
        <w:rPr>
          <w:sz w:val="36"/>
          <w:szCs w:val="36"/>
        </w:rPr>
        <w:t xml:space="preserve"> </w:t>
      </w:r>
    </w:p>
    <w:p w:rsidRPr="00B34BF5" w:rsidR="00231892" w:rsidP="00B83A7C" w:rsidRDefault="00231892" w14:paraId="1E04A3B5" w14:textId="77777777">
      <w:pPr>
        <w:pStyle w:val="Heading3"/>
      </w:pPr>
      <w:r w:rsidRPr="00B34BF5">
        <w:t>Achievement standards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table"/>
      </w:tblPr>
      <w:tblGrid>
        <w:gridCol w:w="5272"/>
        <w:gridCol w:w="5272"/>
        <w:gridCol w:w="5272"/>
      </w:tblGrid>
      <w:tr w:rsidRPr="005A2F81" w:rsidR="00AE49A9" w:rsidTr="10A83147" w14:paraId="4B676D64" w14:textId="77777777">
        <w:trPr>
          <w:trHeight w:val="383"/>
          <w:tblHeader/>
        </w:trPr>
        <w:tc>
          <w:tcPr>
            <w:tcW w:w="5272" w:type="dxa"/>
            <w:shd w:val="clear" w:color="auto" w:fill="0072AA" w:themeFill="accent1" w:themeFillShade="BF"/>
            <w:vAlign w:val="center"/>
          </w:tcPr>
          <w:p w:rsidRPr="00936957" w:rsidR="00AE49A9" w:rsidP="00104E63" w:rsidRDefault="00E45A02" w14:paraId="6D5A0E19" w14:textId="2FCF5079">
            <w:pPr>
              <w:pStyle w:val="VCAAtableheadingnarrow"/>
              <w:rPr>
                <w:lang w:val="en-AU"/>
              </w:rPr>
            </w:pPr>
            <w:r w:rsidRPr="005A2F81">
              <w:rPr>
                <w:rStyle w:val="cf01"/>
                <w:rFonts w:ascii="Arial Narrow" w:hAnsi="Arial Narrow"/>
                <w:sz w:val="20"/>
                <w:szCs w:val="20"/>
              </w:rPr>
              <w:t>Level</w:t>
            </w:r>
            <w:r w:rsidR="006C0170">
              <w:rPr>
                <w:rStyle w:val="cf01"/>
                <w:rFonts w:ascii="Arial Narrow" w:hAnsi="Arial Narrow"/>
                <w:sz w:val="20"/>
                <w:szCs w:val="20"/>
              </w:rPr>
              <w:t>s</w:t>
            </w:r>
            <w:r w:rsidRPr="005A2F81">
              <w:rPr>
                <w:rStyle w:val="cf01"/>
                <w:rFonts w:ascii="Arial Narrow" w:hAnsi="Arial Narrow"/>
                <w:sz w:val="20"/>
                <w:szCs w:val="20"/>
              </w:rPr>
              <w:t xml:space="preserve"> </w:t>
            </w:r>
            <w:r w:rsidR="00CA472F">
              <w:rPr>
                <w:rStyle w:val="cf01"/>
                <w:rFonts w:ascii="Arial Narrow" w:hAnsi="Arial Narrow"/>
                <w:sz w:val="20"/>
                <w:szCs w:val="20"/>
              </w:rPr>
              <w:t>5</w:t>
            </w:r>
            <w:r w:rsidR="006C0170">
              <w:rPr>
                <w:rStyle w:val="cf01"/>
                <w:rFonts w:ascii="Arial Narrow" w:hAnsi="Arial Narrow"/>
                <w:sz w:val="20"/>
                <w:szCs w:val="20"/>
              </w:rPr>
              <w:t xml:space="preserve"> and </w:t>
            </w:r>
            <w:r w:rsidR="00CA472F">
              <w:rPr>
                <w:rStyle w:val="cf01"/>
                <w:rFonts w:ascii="Arial Narrow" w:hAnsi="Arial Narrow"/>
                <w:sz w:val="20"/>
                <w:szCs w:val="20"/>
              </w:rPr>
              <w:t>6</w:t>
            </w:r>
            <w:r w:rsidRPr="005A2F81">
              <w:rPr>
                <w:rStyle w:val="cf01"/>
                <w:rFonts w:ascii="Arial Narrow" w:hAnsi="Arial Narrow"/>
                <w:sz w:val="20"/>
                <w:szCs w:val="20"/>
              </w:rPr>
              <w:t xml:space="preserve"> (</w:t>
            </w:r>
            <w:r w:rsidR="009D68D0">
              <w:rPr>
                <w:rStyle w:val="cf01"/>
                <w:rFonts w:ascii="Arial Narrow" w:hAnsi="Arial Narrow"/>
                <w:sz w:val="20"/>
                <w:szCs w:val="20"/>
              </w:rPr>
              <w:t xml:space="preserve">band </w:t>
            </w:r>
            <w:r w:rsidRPr="005A2F81">
              <w:rPr>
                <w:rStyle w:val="cf01"/>
                <w:rFonts w:ascii="Arial Narrow" w:hAnsi="Arial Narrow"/>
                <w:sz w:val="20"/>
                <w:szCs w:val="20"/>
              </w:rPr>
              <w:t>before focus)</w:t>
            </w:r>
          </w:p>
        </w:tc>
        <w:tc>
          <w:tcPr>
            <w:tcW w:w="5272" w:type="dxa"/>
            <w:shd w:val="clear" w:color="auto" w:fill="0072AA" w:themeFill="accent1" w:themeFillShade="BF"/>
            <w:vAlign w:val="center"/>
          </w:tcPr>
          <w:p w:rsidRPr="00936957" w:rsidR="00AE49A9" w:rsidP="00104E63" w:rsidRDefault="00E45A02" w14:paraId="32DBB8F6" w14:textId="3F4F0368">
            <w:pPr>
              <w:pStyle w:val="VCAAtableheadingnarrow"/>
              <w:rPr>
                <w:lang w:val="en-AU"/>
              </w:rPr>
            </w:pPr>
            <w:r w:rsidRPr="005A2F81">
              <w:rPr>
                <w:rStyle w:val="cf01"/>
                <w:rFonts w:ascii="Arial Narrow" w:hAnsi="Arial Narrow"/>
                <w:sz w:val="20"/>
                <w:szCs w:val="20"/>
              </w:rPr>
              <w:t>Level</w:t>
            </w:r>
            <w:r w:rsidR="006C0170">
              <w:rPr>
                <w:rStyle w:val="cf01"/>
                <w:rFonts w:ascii="Arial Narrow" w:hAnsi="Arial Narrow"/>
                <w:sz w:val="20"/>
                <w:szCs w:val="20"/>
              </w:rPr>
              <w:t>s</w:t>
            </w:r>
            <w:r w:rsidRPr="005A2F81">
              <w:rPr>
                <w:rStyle w:val="cf01"/>
                <w:rFonts w:ascii="Arial Narrow" w:hAnsi="Arial Narrow"/>
                <w:sz w:val="20"/>
                <w:szCs w:val="20"/>
              </w:rPr>
              <w:t xml:space="preserve"> </w:t>
            </w:r>
            <w:r w:rsidR="00CA472F">
              <w:rPr>
                <w:rStyle w:val="cf01"/>
                <w:rFonts w:ascii="Arial Narrow" w:hAnsi="Arial Narrow"/>
                <w:sz w:val="20"/>
                <w:szCs w:val="20"/>
              </w:rPr>
              <w:t>7</w:t>
            </w:r>
            <w:r w:rsidR="006C0170">
              <w:rPr>
                <w:rStyle w:val="cf01"/>
                <w:rFonts w:ascii="Arial Narrow" w:hAnsi="Arial Narrow"/>
                <w:sz w:val="20"/>
                <w:szCs w:val="20"/>
              </w:rPr>
              <w:t xml:space="preserve"> and </w:t>
            </w:r>
            <w:r w:rsidR="00CA472F">
              <w:rPr>
                <w:rStyle w:val="cf01"/>
                <w:rFonts w:ascii="Arial Narrow" w:hAnsi="Arial Narrow"/>
                <w:sz w:val="20"/>
                <w:szCs w:val="20"/>
              </w:rPr>
              <w:t>8</w:t>
            </w:r>
            <w:r w:rsidRPr="005A2F81">
              <w:rPr>
                <w:rStyle w:val="cf01"/>
                <w:rFonts w:ascii="Arial Narrow" w:hAnsi="Arial Narrow"/>
                <w:sz w:val="20"/>
                <w:szCs w:val="20"/>
              </w:rPr>
              <w:t xml:space="preserve"> (focus </w:t>
            </w:r>
            <w:r w:rsidR="009D68D0">
              <w:rPr>
                <w:rStyle w:val="cf01"/>
                <w:rFonts w:ascii="Arial Narrow" w:hAnsi="Arial Narrow"/>
                <w:sz w:val="20"/>
                <w:szCs w:val="20"/>
              </w:rPr>
              <w:t>band</w:t>
            </w:r>
            <w:r w:rsidRPr="005A2F81">
              <w:rPr>
                <w:rStyle w:val="cf01"/>
                <w:rFonts w:ascii="Arial Narrow" w:hAnsi="Arial Narrow"/>
                <w:sz w:val="20"/>
                <w:szCs w:val="20"/>
              </w:rPr>
              <w:t>)</w:t>
            </w:r>
          </w:p>
        </w:tc>
        <w:tc>
          <w:tcPr>
            <w:tcW w:w="5272" w:type="dxa"/>
            <w:shd w:val="clear" w:color="auto" w:fill="0072AA" w:themeFill="accent1" w:themeFillShade="BF"/>
          </w:tcPr>
          <w:p w:rsidRPr="00936957" w:rsidR="00AE49A9" w:rsidP="00104E63" w:rsidRDefault="00E45A02" w14:paraId="32539427" w14:textId="1D52C20B">
            <w:pPr>
              <w:pStyle w:val="VCAAtableheadingnarrow"/>
              <w:rPr>
                <w:lang w:val="en-AU"/>
              </w:rPr>
            </w:pPr>
            <w:r w:rsidRPr="005A2F81">
              <w:rPr>
                <w:rStyle w:val="cf01"/>
                <w:rFonts w:ascii="Arial Narrow" w:hAnsi="Arial Narrow"/>
                <w:sz w:val="20"/>
                <w:szCs w:val="20"/>
              </w:rPr>
              <w:t>Level</w:t>
            </w:r>
            <w:r w:rsidR="006C0170">
              <w:rPr>
                <w:rStyle w:val="cf01"/>
                <w:rFonts w:ascii="Arial Narrow" w:hAnsi="Arial Narrow"/>
                <w:sz w:val="20"/>
                <w:szCs w:val="20"/>
              </w:rPr>
              <w:t>s</w:t>
            </w:r>
            <w:r w:rsidRPr="005A2F81">
              <w:rPr>
                <w:rStyle w:val="cf01"/>
                <w:rFonts w:ascii="Arial Narrow" w:hAnsi="Arial Narrow"/>
                <w:sz w:val="20"/>
                <w:szCs w:val="20"/>
              </w:rPr>
              <w:t xml:space="preserve"> </w:t>
            </w:r>
            <w:r w:rsidR="00CA472F">
              <w:rPr>
                <w:rStyle w:val="cf01"/>
                <w:rFonts w:ascii="Arial Narrow" w:hAnsi="Arial Narrow"/>
                <w:sz w:val="20"/>
                <w:szCs w:val="20"/>
              </w:rPr>
              <w:t>9</w:t>
            </w:r>
            <w:r w:rsidRPr="005A2F81">
              <w:rPr>
                <w:rStyle w:val="cf01"/>
                <w:rFonts w:ascii="Arial Narrow" w:hAnsi="Arial Narrow"/>
                <w:sz w:val="20"/>
                <w:szCs w:val="20"/>
              </w:rPr>
              <w:t xml:space="preserve"> </w:t>
            </w:r>
            <w:r w:rsidR="006C0170">
              <w:rPr>
                <w:rStyle w:val="cf01"/>
                <w:rFonts w:ascii="Arial Narrow" w:hAnsi="Arial Narrow"/>
                <w:sz w:val="20"/>
                <w:szCs w:val="20"/>
              </w:rPr>
              <w:t xml:space="preserve">and </w:t>
            </w:r>
            <w:r w:rsidR="00CA472F">
              <w:rPr>
                <w:rStyle w:val="cf01"/>
                <w:rFonts w:ascii="Arial Narrow" w:hAnsi="Arial Narrow"/>
                <w:sz w:val="20"/>
                <w:szCs w:val="20"/>
              </w:rPr>
              <w:t>10</w:t>
            </w:r>
            <w:r w:rsidR="006C0170">
              <w:rPr>
                <w:rStyle w:val="cf01"/>
                <w:rFonts w:ascii="Arial Narrow" w:hAnsi="Arial Narrow"/>
                <w:sz w:val="20"/>
                <w:szCs w:val="20"/>
              </w:rPr>
              <w:t xml:space="preserve"> </w:t>
            </w:r>
            <w:r w:rsidRPr="005A2F81">
              <w:rPr>
                <w:rStyle w:val="cf01"/>
                <w:rFonts w:ascii="Arial Narrow" w:hAnsi="Arial Narrow"/>
                <w:sz w:val="20"/>
                <w:szCs w:val="20"/>
              </w:rPr>
              <w:t>(</w:t>
            </w:r>
            <w:r w:rsidR="009D68D0">
              <w:rPr>
                <w:rStyle w:val="cf01"/>
                <w:rFonts w:ascii="Arial Narrow" w:hAnsi="Arial Narrow"/>
                <w:sz w:val="20"/>
                <w:szCs w:val="20"/>
              </w:rPr>
              <w:t>band</w:t>
            </w:r>
            <w:r w:rsidRPr="005A2F81" w:rsidR="009D68D0">
              <w:rPr>
                <w:rStyle w:val="cf01"/>
                <w:rFonts w:ascii="Arial Narrow" w:hAnsi="Arial Narrow"/>
                <w:sz w:val="20"/>
                <w:szCs w:val="20"/>
              </w:rPr>
              <w:t xml:space="preserve"> </w:t>
            </w:r>
            <w:r w:rsidRPr="005A2F81">
              <w:rPr>
                <w:rStyle w:val="cf01"/>
                <w:rFonts w:ascii="Arial Narrow" w:hAnsi="Arial Narrow"/>
                <w:sz w:val="20"/>
                <w:szCs w:val="20"/>
              </w:rPr>
              <w:t>after focus)</w:t>
            </w:r>
          </w:p>
        </w:tc>
      </w:tr>
      <w:tr w:rsidRPr="00842BF6" w:rsidR="00CA472F" w:rsidTr="10A83147" w14:paraId="7F45484C" w14:textId="77777777">
        <w:trPr>
          <w:trHeight w:val="567"/>
        </w:trPr>
        <w:tc>
          <w:tcPr>
            <w:tcW w:w="5272" w:type="dxa"/>
            <w:shd w:val="clear" w:color="auto" w:fill="F2F2F2" w:themeFill="background1" w:themeFillShade="F2"/>
          </w:tcPr>
          <w:p w:rsidRPr="00CA472F" w:rsidR="00CA472F" w:rsidP="00104E63" w:rsidRDefault="00CA472F" w14:paraId="583C7E7C" w14:textId="3887E756">
            <w:pPr>
              <w:pStyle w:val="VCAAtabletextnarrow"/>
              <w:rPr>
                <w:lang w:val="en-AU"/>
              </w:rPr>
            </w:pPr>
            <w:r w:rsidRPr="00CA472F">
              <w:rPr>
                <w:noProof/>
              </w:rPr>
              <w:t>Students analyse health information to refine strategies that can enhance their own and others’ health, safety, relationships and wellbeing.</w:t>
            </w:r>
          </w:p>
        </w:tc>
        <w:tc>
          <w:tcPr>
            <w:tcW w:w="5272" w:type="dxa"/>
            <w:shd w:val="clear" w:color="auto" w:fill="FFFFFF" w:themeFill="background1"/>
          </w:tcPr>
          <w:p w:rsidRPr="00CA472F" w:rsidR="00CA472F" w:rsidP="00104E63" w:rsidRDefault="00CA472F" w14:paraId="23CD4692" w14:textId="79BF6284">
            <w:pPr>
              <w:pStyle w:val="VCAAtabletextnarrow"/>
              <w:rPr>
                <w:lang w:val="en-AU"/>
              </w:rPr>
            </w:pPr>
            <w:r w:rsidRPr="006A6329">
              <w:rPr>
                <w:noProof/>
                <w:lang w:val="en-AU"/>
              </w:rPr>
              <w:t>They analyse health information and messages to propose and design strategies that can enhance their own and others’ health, safety, relationships and wellbeing.</w:t>
            </w:r>
          </w:p>
        </w:tc>
        <w:tc>
          <w:tcPr>
            <w:tcW w:w="5272" w:type="dxa"/>
            <w:shd w:val="clear" w:color="auto" w:fill="F2F2F2" w:themeFill="background1" w:themeFillShade="F2"/>
          </w:tcPr>
          <w:p w:rsidRPr="00CA472F" w:rsidR="00CA472F" w:rsidP="00104E63" w:rsidRDefault="00CA472F" w14:paraId="15191B9E" w14:textId="3E4C8316">
            <w:pPr>
              <w:pStyle w:val="VCAAtabletextnarrow"/>
              <w:rPr>
                <w:lang w:val="en-AU"/>
              </w:rPr>
            </w:pPr>
            <w:r w:rsidRPr="00CA472F">
              <w:rPr>
                <w:noProof/>
              </w:rPr>
              <w:t>They synthesise health information from credible sources to propose and justify strategies that can enhance their own, others’ and the community’s health, safety, relationships and wellbeing.</w:t>
            </w:r>
          </w:p>
        </w:tc>
      </w:tr>
      <w:tr w:rsidR="10A83147" w:rsidTr="10A83147" w14:paraId="68F9EE3E" w14:textId="77777777">
        <w:trPr>
          <w:trHeight w:val="300"/>
        </w:trPr>
        <w:tc>
          <w:tcPr>
            <w:tcW w:w="5272" w:type="dxa"/>
            <w:shd w:val="clear" w:color="auto" w:fill="F2F2F2" w:themeFill="background1" w:themeFillShade="F2"/>
          </w:tcPr>
          <w:p w:rsidR="5821518E" w:rsidP="00104E63" w:rsidRDefault="5821518E" w14:paraId="7CFD026D" w14:textId="2DD62128">
            <w:pPr>
              <w:pStyle w:val="VCAAtabletextnarrow"/>
              <w:rPr>
                <w:noProof/>
              </w:rPr>
            </w:pPr>
            <w:r w:rsidRPr="10A83147">
              <w:rPr>
                <w:noProof/>
              </w:rPr>
              <w:t>They explain how communication skills, protective behaviours and help-seeking strategies can help keep themselves and others safe online and offline</w:t>
            </w:r>
            <w:r w:rsidR="00166245">
              <w:rPr>
                <w:noProof/>
              </w:rPr>
              <w:t>.</w:t>
            </w:r>
          </w:p>
        </w:tc>
        <w:tc>
          <w:tcPr>
            <w:tcW w:w="5272" w:type="dxa"/>
            <w:shd w:val="clear" w:color="auto" w:fill="FFFFFF" w:themeFill="background1"/>
          </w:tcPr>
          <w:p w:rsidR="5821518E" w:rsidP="00104E63" w:rsidRDefault="5821518E" w14:paraId="3CF128D4" w14:textId="225A0FD7">
            <w:pPr>
              <w:pStyle w:val="VCAAtabletextnarrow"/>
              <w:rPr>
                <w:noProof/>
                <w:lang w:val="en-AU"/>
              </w:rPr>
            </w:pPr>
            <w:r w:rsidRPr="10A83147">
              <w:rPr>
                <w:noProof/>
                <w:lang w:val="en-AU"/>
              </w:rPr>
              <w:t>Students analyse the effectiveness of assertive communication strategies, protective behaviours and help-seeking strategies applied online and offline (interacting with others).</w:t>
            </w:r>
          </w:p>
        </w:tc>
        <w:tc>
          <w:tcPr>
            <w:tcW w:w="5272" w:type="dxa"/>
            <w:shd w:val="clear" w:color="auto" w:fill="F2F2F2" w:themeFill="background1" w:themeFillShade="F2"/>
          </w:tcPr>
          <w:p w:rsidR="5821518E" w:rsidP="00104E63" w:rsidRDefault="5821518E" w14:paraId="649A2EF6" w14:textId="439E870C">
            <w:pPr>
              <w:pStyle w:val="VCAAtabletextnarrow"/>
              <w:rPr>
                <w:noProof/>
              </w:rPr>
            </w:pPr>
            <w:r w:rsidRPr="10A83147">
              <w:rPr>
                <w:noProof/>
              </w:rPr>
              <w:t>Students propose and evaluate strategies to manage online and offline situations where their own or others’ health, safety, relationships or wellbeing may be negatively impacted</w:t>
            </w:r>
            <w:r w:rsidR="00166245">
              <w:rPr>
                <w:noProof/>
              </w:rPr>
              <w:t>.</w:t>
            </w:r>
          </w:p>
        </w:tc>
      </w:tr>
    </w:tbl>
    <w:p w:rsidR="00A42193" w:rsidRDefault="00A42193" w14:paraId="156365EB" w14:textId="77777777">
      <w:pPr>
        <w:rPr>
          <w:rFonts w:ascii="Arial" w:hAnsi="Arial" w:cs="Arial"/>
          <w:color w:val="0F7EB4"/>
          <w:sz w:val="32"/>
          <w:szCs w:val="24"/>
          <w:lang w:eastAsia="en-AU"/>
        </w:rPr>
      </w:pPr>
      <w:r>
        <w:br w:type="page"/>
      </w:r>
    </w:p>
    <w:p w:rsidRPr="00F475EB" w:rsidR="00AE49A9" w:rsidP="00B83A7C" w:rsidRDefault="00AE49A9" w14:paraId="35C0E9A8" w14:textId="38AE64F2">
      <w:pPr>
        <w:pStyle w:val="Heading3"/>
      </w:pPr>
      <w:r>
        <w:lastRenderedPageBreak/>
        <w:t>Content description</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72"/>
        <w:gridCol w:w="5272"/>
        <w:gridCol w:w="5272"/>
      </w:tblGrid>
      <w:tr w:rsidRPr="005A2F81" w:rsidR="00CA472F" w:rsidTr="4CB56195" w14:paraId="1D58806B" w14:textId="6E1FEA56">
        <w:trPr>
          <w:trHeight w:val="383"/>
          <w:tblHeader/>
        </w:trPr>
        <w:tc>
          <w:tcPr>
            <w:tcW w:w="5272" w:type="dxa"/>
            <w:shd w:val="clear" w:color="auto" w:fill="0072AA" w:themeFill="accent1" w:themeFillShade="BF"/>
            <w:vAlign w:val="center"/>
          </w:tcPr>
          <w:p w:rsidRPr="00104E63" w:rsidR="00CA472F" w:rsidP="00104E63" w:rsidRDefault="00CA472F" w14:paraId="27561A56" w14:textId="1B326F54">
            <w:pPr>
              <w:pStyle w:val="VCAAtableheadingnarrow"/>
              <w:rPr>
                <w:b w:val="0"/>
                <w:bCs w:val="0"/>
              </w:rPr>
            </w:pPr>
            <w:r w:rsidRPr="00F475EB">
              <w:rPr>
                <w:rStyle w:val="cf01"/>
                <w:rFonts w:ascii="Arial Narrow" w:hAnsi="Arial Narrow" w:cs="Arial"/>
                <w:sz w:val="20"/>
                <w:szCs w:val="22"/>
              </w:rPr>
              <w:t>Levels 5 and 6 (</w:t>
            </w:r>
            <w:r w:rsidR="009D68D0">
              <w:rPr>
                <w:rStyle w:val="cf01"/>
                <w:rFonts w:ascii="Arial Narrow" w:hAnsi="Arial Narrow" w:cs="Arial"/>
                <w:sz w:val="20"/>
                <w:szCs w:val="22"/>
              </w:rPr>
              <w:t>b</w:t>
            </w:r>
            <w:r w:rsidR="009D68D0">
              <w:rPr>
                <w:rStyle w:val="cf01"/>
                <w:rFonts w:ascii="Arial Narrow" w:hAnsi="Arial Narrow" w:cs="Arial"/>
                <w:sz w:val="20"/>
              </w:rPr>
              <w:t>and</w:t>
            </w:r>
            <w:r w:rsidRPr="00F475EB" w:rsidR="009D68D0">
              <w:rPr>
                <w:rStyle w:val="cf01"/>
                <w:rFonts w:ascii="Arial Narrow" w:hAnsi="Arial Narrow" w:cs="Arial"/>
                <w:sz w:val="20"/>
                <w:szCs w:val="22"/>
              </w:rPr>
              <w:t xml:space="preserve"> </w:t>
            </w:r>
            <w:r w:rsidRPr="00F475EB">
              <w:rPr>
                <w:rStyle w:val="cf01"/>
                <w:rFonts w:ascii="Arial Narrow" w:hAnsi="Arial Narrow" w:cs="Arial"/>
                <w:sz w:val="20"/>
                <w:szCs w:val="22"/>
              </w:rPr>
              <w:t>before focus)</w:t>
            </w:r>
          </w:p>
        </w:tc>
        <w:tc>
          <w:tcPr>
            <w:tcW w:w="5272" w:type="dxa"/>
            <w:shd w:val="clear" w:color="auto" w:fill="0072AA" w:themeFill="accent1" w:themeFillShade="BF"/>
            <w:vAlign w:val="center"/>
          </w:tcPr>
          <w:p w:rsidRPr="00104E63" w:rsidR="00CA472F" w:rsidP="00104E63" w:rsidRDefault="00CA472F" w14:paraId="2D3D2245" w14:textId="1C913E99">
            <w:pPr>
              <w:pStyle w:val="VCAAtableheadingnarrow"/>
              <w:rPr>
                <w:b w:val="0"/>
                <w:bCs w:val="0"/>
              </w:rPr>
            </w:pPr>
            <w:r w:rsidRPr="00F475EB">
              <w:rPr>
                <w:rStyle w:val="cf01"/>
                <w:rFonts w:ascii="Arial Narrow" w:hAnsi="Arial Narrow" w:cs="Arial"/>
                <w:sz w:val="20"/>
                <w:szCs w:val="22"/>
              </w:rPr>
              <w:t xml:space="preserve">Levels 7 and 8 (focus </w:t>
            </w:r>
            <w:r w:rsidR="009D68D0">
              <w:rPr>
                <w:rStyle w:val="cf01"/>
                <w:rFonts w:ascii="Arial Narrow" w:hAnsi="Arial Narrow" w:cs="Arial"/>
                <w:sz w:val="20"/>
                <w:szCs w:val="22"/>
              </w:rPr>
              <w:t>b</w:t>
            </w:r>
            <w:r w:rsidR="009D68D0">
              <w:rPr>
                <w:rStyle w:val="cf01"/>
                <w:rFonts w:ascii="Arial Narrow" w:hAnsi="Arial Narrow" w:cs="Arial"/>
                <w:sz w:val="20"/>
              </w:rPr>
              <w:t>and</w:t>
            </w:r>
            <w:r w:rsidRPr="00F475EB">
              <w:rPr>
                <w:rStyle w:val="cf01"/>
                <w:rFonts w:ascii="Arial Narrow" w:hAnsi="Arial Narrow" w:cs="Arial"/>
                <w:sz w:val="20"/>
                <w:szCs w:val="22"/>
              </w:rPr>
              <w:t>)</w:t>
            </w:r>
          </w:p>
        </w:tc>
        <w:tc>
          <w:tcPr>
            <w:tcW w:w="5272" w:type="dxa"/>
            <w:shd w:val="clear" w:color="auto" w:fill="0072AA" w:themeFill="accent1" w:themeFillShade="BF"/>
          </w:tcPr>
          <w:p w:rsidRPr="00104E63" w:rsidR="00CA472F" w:rsidP="00104E63" w:rsidRDefault="00CA472F" w14:paraId="596DCB5E" w14:textId="60EE8637">
            <w:pPr>
              <w:pStyle w:val="VCAAtableheadingnarrow"/>
              <w:rPr>
                <w:b w:val="0"/>
                <w:bCs w:val="0"/>
              </w:rPr>
            </w:pPr>
            <w:r w:rsidRPr="00F475EB">
              <w:rPr>
                <w:rStyle w:val="cf01"/>
                <w:rFonts w:ascii="Arial Narrow" w:hAnsi="Arial Narrow" w:cs="Arial"/>
                <w:sz w:val="20"/>
                <w:szCs w:val="22"/>
              </w:rPr>
              <w:t>Levels 9 and 10 (</w:t>
            </w:r>
            <w:r w:rsidR="009D68D0">
              <w:rPr>
                <w:rStyle w:val="cf01"/>
                <w:rFonts w:ascii="Arial Narrow" w:hAnsi="Arial Narrow" w:cs="Arial"/>
                <w:sz w:val="20"/>
                <w:szCs w:val="22"/>
              </w:rPr>
              <w:t>b</w:t>
            </w:r>
            <w:r w:rsidR="009D68D0">
              <w:rPr>
                <w:rStyle w:val="cf01"/>
                <w:rFonts w:ascii="Arial Narrow" w:hAnsi="Arial Narrow" w:cs="Arial"/>
                <w:sz w:val="20"/>
              </w:rPr>
              <w:t>and</w:t>
            </w:r>
            <w:r w:rsidRPr="00F475EB" w:rsidR="009D68D0">
              <w:rPr>
                <w:rStyle w:val="cf01"/>
                <w:rFonts w:ascii="Arial Narrow" w:hAnsi="Arial Narrow" w:cs="Arial"/>
                <w:sz w:val="20"/>
                <w:szCs w:val="22"/>
              </w:rPr>
              <w:t xml:space="preserve"> </w:t>
            </w:r>
            <w:r w:rsidRPr="00F475EB">
              <w:rPr>
                <w:rStyle w:val="cf01"/>
                <w:rFonts w:ascii="Arial Narrow" w:hAnsi="Arial Narrow" w:cs="Arial"/>
                <w:sz w:val="20"/>
                <w:szCs w:val="22"/>
              </w:rPr>
              <w:t>after focus)</w:t>
            </w:r>
          </w:p>
        </w:tc>
      </w:tr>
      <w:tr w:rsidRPr="00842BF6" w:rsidR="00FA1C56" w:rsidTr="4CB56195" w14:paraId="4D6D9432" w14:textId="77777777">
        <w:trPr>
          <w:trHeight w:val="567"/>
        </w:trPr>
        <w:tc>
          <w:tcPr>
            <w:tcW w:w="5272" w:type="dxa"/>
            <w:shd w:val="clear" w:color="auto" w:fill="F2F2F2" w:themeFill="background1" w:themeFillShade="F2"/>
          </w:tcPr>
          <w:p w:rsidRPr="002A6041" w:rsidR="00FA1C56" w:rsidP="008050EF" w:rsidRDefault="00FA1C56" w14:paraId="4B40C006" w14:textId="77777777">
            <w:pPr>
              <w:pStyle w:val="VCAAtabletextnarrow"/>
              <w:rPr>
                <w:lang w:val="en-AU"/>
              </w:rPr>
            </w:pPr>
            <w:r w:rsidRPr="07CEDBA2">
              <w:rPr>
                <w:lang w:val="en-AU"/>
              </w:rPr>
              <w:t xml:space="preserve">investigate different sources, quality and types of health information and how these apply to their own and others’ health </w:t>
            </w:r>
            <w:proofErr w:type="gramStart"/>
            <w:r w:rsidRPr="07CEDBA2">
              <w:rPr>
                <w:lang w:val="en-AU"/>
              </w:rPr>
              <w:t>choices</w:t>
            </w:r>
            <w:proofErr w:type="gramEnd"/>
          </w:p>
          <w:p w:rsidRPr="002A6041" w:rsidR="00FA1C56" w:rsidP="008050EF" w:rsidRDefault="00FA1C56" w14:paraId="0E137F93" w14:textId="77777777">
            <w:pPr>
              <w:pStyle w:val="VCAAtabletextnarrow"/>
              <w:rPr>
                <w:lang w:val="en-AU"/>
              </w:rPr>
            </w:pPr>
            <w:r w:rsidRPr="07CEDBA2">
              <w:t>VC2HP6P09</w:t>
            </w:r>
          </w:p>
        </w:tc>
        <w:tc>
          <w:tcPr>
            <w:tcW w:w="5272" w:type="dxa"/>
            <w:shd w:val="clear" w:color="auto" w:fill="FFFFFF" w:themeFill="background1"/>
          </w:tcPr>
          <w:p w:rsidRPr="002A6041" w:rsidR="00FA1C56" w:rsidP="008050EF" w:rsidRDefault="00FA1C56" w14:paraId="1D11D244" w14:textId="77777777">
            <w:pPr>
              <w:pStyle w:val="VCAAtabletextnarrow"/>
              <w:rPr>
                <w:lang w:val="en-AU"/>
              </w:rPr>
            </w:pPr>
            <w:r w:rsidRPr="088DAA8E">
              <w:rPr>
                <w:lang w:val="en-AU"/>
              </w:rPr>
              <w:t xml:space="preserve">investigate how media and influential people in the community impact attitudes, beliefs, decisions and behaviours in relation to health, safety, relationships and </w:t>
            </w:r>
            <w:proofErr w:type="gramStart"/>
            <w:r w:rsidRPr="088DAA8E">
              <w:rPr>
                <w:lang w:val="en-AU"/>
              </w:rPr>
              <w:t>wellbeing</w:t>
            </w:r>
            <w:proofErr w:type="gramEnd"/>
          </w:p>
          <w:p w:rsidRPr="006A6329" w:rsidR="00FA1C56" w:rsidP="008050EF" w:rsidRDefault="00FA1C56" w14:paraId="4FBC4674" w14:textId="77777777">
            <w:pPr>
              <w:pStyle w:val="VCAAtabletextnarrow"/>
              <w:rPr>
                <w:lang w:val="en-AU" w:eastAsia="en-AU"/>
              </w:rPr>
            </w:pPr>
            <w:r w:rsidRPr="088DAA8E">
              <w:t>VC2HP8P09</w:t>
            </w:r>
          </w:p>
        </w:tc>
        <w:tc>
          <w:tcPr>
            <w:tcW w:w="5272" w:type="dxa"/>
            <w:shd w:val="clear" w:color="auto" w:fill="F2F2F2" w:themeFill="background1" w:themeFillShade="F2"/>
          </w:tcPr>
          <w:p w:rsidRPr="002A6041" w:rsidR="00FA1C56" w:rsidP="008050EF" w:rsidRDefault="00FA1C56" w14:paraId="04E7C27C" w14:textId="77777777">
            <w:pPr>
              <w:pStyle w:val="VCAAtabletextnarrow"/>
              <w:rPr>
                <w:lang w:val="en-AU"/>
              </w:rPr>
            </w:pPr>
            <w:r w:rsidRPr="07CEDBA2">
              <w:rPr>
                <w:lang w:val="en-AU"/>
              </w:rPr>
              <w:t xml:space="preserve">critique health information, services and media messaging about relationships, lifestyle choices, health decisions and behaviours to evaluate their influence on their own, </w:t>
            </w:r>
            <w:proofErr w:type="gramStart"/>
            <w:r w:rsidRPr="07CEDBA2">
              <w:rPr>
                <w:lang w:val="en-AU"/>
              </w:rPr>
              <w:t>others’</w:t>
            </w:r>
            <w:proofErr w:type="gramEnd"/>
            <w:r w:rsidRPr="07CEDBA2">
              <w:rPr>
                <w:lang w:val="en-AU"/>
              </w:rPr>
              <w:t xml:space="preserve"> and community’s attitudes and actions</w:t>
            </w:r>
          </w:p>
          <w:p w:rsidRPr="002A6041" w:rsidR="00FA1C56" w:rsidP="008050EF" w:rsidRDefault="00FA1C56" w14:paraId="4A1CC991" w14:textId="77777777">
            <w:pPr>
              <w:pStyle w:val="VCAAtabletextnarrow"/>
              <w:rPr>
                <w:lang w:val="en-AU"/>
              </w:rPr>
            </w:pPr>
            <w:r w:rsidRPr="07CEDBA2">
              <w:t>VC2HP10P09</w:t>
            </w:r>
          </w:p>
        </w:tc>
      </w:tr>
      <w:tr w:rsidRPr="00842BF6" w:rsidR="00AE49A9" w:rsidTr="4CB56195" w14:paraId="35840347" w14:textId="58132A27">
        <w:trPr>
          <w:trHeight w:val="567"/>
        </w:trPr>
        <w:tc>
          <w:tcPr>
            <w:tcW w:w="5272" w:type="dxa"/>
            <w:shd w:val="clear" w:color="auto" w:fill="F2F2F2" w:themeFill="background1" w:themeFillShade="F2"/>
          </w:tcPr>
          <w:p w:rsidRPr="002A6041" w:rsidR="00CA472F" w:rsidP="00B16E1C" w:rsidRDefault="00CA472F" w14:paraId="170C35F7" w14:textId="316AFAB8">
            <w:pPr>
              <w:pStyle w:val="VCAAtabletextnarrow"/>
              <w:rPr>
                <w:lang w:val="en-AU"/>
              </w:rPr>
            </w:pPr>
            <w:r w:rsidRPr="002A6041">
              <w:rPr>
                <w:lang w:val="en-AU"/>
              </w:rPr>
              <w:t xml:space="preserve">analyse how various strategies influence the health, safety, relationships and wellbeing of individuals and </w:t>
            </w:r>
            <w:proofErr w:type="gramStart"/>
            <w:r w:rsidRPr="002A6041">
              <w:rPr>
                <w:lang w:val="en-AU"/>
              </w:rPr>
              <w:t>communities</w:t>
            </w:r>
            <w:proofErr w:type="gramEnd"/>
          </w:p>
          <w:p w:rsidRPr="002A6041" w:rsidR="00AE49A9" w:rsidP="00B16E1C" w:rsidRDefault="48609E31" w14:paraId="268B4672" w14:textId="00B7665D">
            <w:pPr>
              <w:pStyle w:val="VCAAVC2curriculumcode"/>
            </w:pPr>
            <w:r>
              <w:t>VC2HP6P10</w:t>
            </w:r>
          </w:p>
        </w:tc>
        <w:tc>
          <w:tcPr>
            <w:tcW w:w="5272" w:type="dxa"/>
            <w:shd w:val="clear" w:color="auto" w:fill="FFFFFF" w:themeFill="background1"/>
          </w:tcPr>
          <w:p w:rsidRPr="002A6041" w:rsidR="00CA472F" w:rsidP="00C64B5A" w:rsidRDefault="00CA472F" w14:paraId="2FE8AA36" w14:textId="10531060">
            <w:pPr>
              <w:pStyle w:val="VCAAtabletextnarrow"/>
              <w:rPr>
                <w:lang w:val="en-AU" w:eastAsia="en-AU"/>
              </w:rPr>
            </w:pPr>
            <w:r w:rsidRPr="006A6329">
              <w:rPr>
                <w:lang w:val="en-AU" w:eastAsia="en-AU"/>
              </w:rPr>
              <w:t xml:space="preserve">plan and implement strategies, using health resources, to enhance their own and others’ health, safety, relationships and </w:t>
            </w:r>
            <w:proofErr w:type="gramStart"/>
            <w:r w:rsidRPr="006A6329">
              <w:rPr>
                <w:lang w:val="en-AU" w:eastAsia="en-AU"/>
              </w:rPr>
              <w:t>wellbeing</w:t>
            </w:r>
            <w:proofErr w:type="gramEnd"/>
          </w:p>
          <w:p w:rsidRPr="002A6041" w:rsidR="00AE49A9" w:rsidP="00B16E1C" w:rsidRDefault="007E33C2" w14:paraId="481A56E2" w14:textId="3B83A68C">
            <w:pPr>
              <w:pStyle w:val="VCAAVC2curriculumcode"/>
            </w:pPr>
            <w:r w:rsidRPr="002A6041">
              <w:t>VC2HP8P10</w:t>
            </w:r>
          </w:p>
        </w:tc>
        <w:tc>
          <w:tcPr>
            <w:tcW w:w="5272" w:type="dxa"/>
            <w:shd w:val="clear" w:color="auto" w:fill="F2F2F2" w:themeFill="background1" w:themeFillShade="F2"/>
          </w:tcPr>
          <w:p w:rsidRPr="002A6041" w:rsidR="00CA472F" w:rsidP="00B16E1C" w:rsidRDefault="00CA472F" w14:paraId="1D834B66" w14:textId="77777777">
            <w:pPr>
              <w:pStyle w:val="VCAAtabletextnarrow"/>
              <w:rPr>
                <w:lang w:val="en-AU"/>
              </w:rPr>
            </w:pPr>
            <w:r w:rsidRPr="002A6041">
              <w:rPr>
                <w:lang w:val="en-AU"/>
              </w:rPr>
              <w:t xml:space="preserve">plan, justify and critique strategies to enhance their own, </w:t>
            </w:r>
            <w:proofErr w:type="gramStart"/>
            <w:r w:rsidRPr="002A6041">
              <w:rPr>
                <w:lang w:val="en-AU"/>
              </w:rPr>
              <w:t>others’</w:t>
            </w:r>
            <w:proofErr w:type="gramEnd"/>
            <w:r w:rsidRPr="002A6041">
              <w:rPr>
                <w:lang w:val="en-AU"/>
              </w:rPr>
              <w:t xml:space="preserve"> and community’s health, safety, relationships and wellbeing</w:t>
            </w:r>
          </w:p>
          <w:p w:rsidRPr="002A6041" w:rsidR="00AE49A9" w:rsidP="00B16E1C" w:rsidRDefault="007E33C2" w14:paraId="72450A8F" w14:textId="6CFDB7DE">
            <w:pPr>
              <w:pStyle w:val="VCAAVC2curriculumcode"/>
            </w:pPr>
            <w:r w:rsidRPr="00C64B5A">
              <w:t>VC2HP10P10</w:t>
            </w:r>
          </w:p>
        </w:tc>
      </w:tr>
      <w:tr w:rsidR="10A83147" w:rsidTr="4CB56195" w14:paraId="60343E94" w14:textId="77777777">
        <w:trPr>
          <w:trHeight w:val="300"/>
        </w:trPr>
        <w:tc>
          <w:tcPr>
            <w:tcW w:w="5272" w:type="dxa"/>
            <w:shd w:val="clear" w:color="auto" w:fill="F2F2F2" w:themeFill="background1" w:themeFillShade="F2"/>
          </w:tcPr>
          <w:p w:rsidR="1253E571" w:rsidP="00104E63" w:rsidRDefault="1253E571" w14:paraId="7DE5B5F8" w14:textId="0A7AF93A">
            <w:pPr>
              <w:pStyle w:val="VCAAtabletextnarrow"/>
              <w:rPr>
                <w:lang w:val="en-AU"/>
              </w:rPr>
            </w:pPr>
            <w:r w:rsidRPr="10A83147">
              <w:rPr>
                <w:lang w:val="en-AU"/>
              </w:rPr>
              <w:t xml:space="preserve">explain and apply protective behaviours and help-seeking strategies that can be used in a range of online and offline situations at home, school and in the </w:t>
            </w:r>
            <w:proofErr w:type="gramStart"/>
            <w:r w:rsidRPr="10A83147">
              <w:rPr>
                <w:lang w:val="en-AU"/>
              </w:rPr>
              <w:t>community</w:t>
            </w:r>
            <w:proofErr w:type="gramEnd"/>
          </w:p>
          <w:p w:rsidR="1253E571" w:rsidP="10A83147" w:rsidRDefault="1253E571" w14:paraId="52C40D9E" w14:textId="5D59F767">
            <w:pPr>
              <w:pStyle w:val="VCAAtabletextnarrow"/>
              <w:rPr>
                <w:lang w:val="en-AU"/>
              </w:rPr>
            </w:pPr>
            <w:r w:rsidRPr="10A83147">
              <w:rPr>
                <w:lang w:val="en-AU"/>
              </w:rPr>
              <w:t>VC2HP6P08</w:t>
            </w:r>
          </w:p>
        </w:tc>
        <w:tc>
          <w:tcPr>
            <w:tcW w:w="5272" w:type="dxa"/>
            <w:shd w:val="clear" w:color="auto" w:fill="FFFFFF" w:themeFill="background1"/>
          </w:tcPr>
          <w:p w:rsidR="1253E571" w:rsidP="10A83147" w:rsidRDefault="1253E571" w14:paraId="7205D85E" w14:textId="5BFDEF0A">
            <w:pPr>
              <w:pStyle w:val="VCAAtabletextnarrow"/>
              <w:rPr>
                <w:lang w:val="en-AU"/>
              </w:rPr>
            </w:pPr>
            <w:r w:rsidRPr="10A83147">
              <w:rPr>
                <w:lang w:val="en-AU"/>
              </w:rPr>
              <w:t xml:space="preserve">refine protective behaviours and evaluate community resources to seek help for themselves and others (including basic first aid and CPR) </w:t>
            </w:r>
          </w:p>
          <w:p w:rsidR="1253E571" w:rsidP="10A83147" w:rsidRDefault="1253E571" w14:paraId="277D9F28" w14:textId="4F8FB2A8">
            <w:pPr>
              <w:pStyle w:val="VCAAtabletextnarrow"/>
              <w:rPr>
                <w:lang w:val="en-AU"/>
              </w:rPr>
            </w:pPr>
            <w:r w:rsidRPr="10A83147">
              <w:rPr>
                <w:lang w:val="en-AU"/>
              </w:rPr>
              <w:t>VC2HP8P08</w:t>
            </w:r>
          </w:p>
        </w:tc>
        <w:tc>
          <w:tcPr>
            <w:tcW w:w="5272" w:type="dxa"/>
            <w:shd w:val="clear" w:color="auto" w:fill="F2F2F2" w:themeFill="background1" w:themeFillShade="F2"/>
          </w:tcPr>
          <w:p w:rsidR="1253E571" w:rsidP="10A83147" w:rsidRDefault="1253E571" w14:paraId="49DEE461" w14:textId="70669988">
            <w:pPr>
              <w:pStyle w:val="VCAAtabletextnarrow"/>
              <w:rPr>
                <w:lang w:val="en-AU"/>
              </w:rPr>
            </w:pPr>
            <w:r w:rsidRPr="10A83147">
              <w:rPr>
                <w:lang w:val="en-AU"/>
              </w:rPr>
              <w:t xml:space="preserve">plan, rehearse and evaluate strategies (including first aid and CPR) for managing situations where their own or others’ health, safety or wellbeing may be negatively impacted at home, school and in the </w:t>
            </w:r>
            <w:proofErr w:type="gramStart"/>
            <w:r w:rsidRPr="10A83147">
              <w:rPr>
                <w:lang w:val="en-AU"/>
              </w:rPr>
              <w:t>community</w:t>
            </w:r>
            <w:proofErr w:type="gramEnd"/>
          </w:p>
          <w:p w:rsidR="10A83147" w:rsidP="10A83147" w:rsidRDefault="1253E571" w14:paraId="1BF2BF98" w14:textId="70F0321C">
            <w:pPr>
              <w:pStyle w:val="VCAAtabletextnarrow"/>
              <w:rPr>
                <w:lang w:val="en-AU"/>
              </w:rPr>
            </w:pPr>
            <w:r w:rsidRPr="10A83147">
              <w:rPr>
                <w:lang w:val="en-AU"/>
              </w:rPr>
              <w:t>VC2HP10P08</w:t>
            </w:r>
          </w:p>
        </w:tc>
      </w:tr>
    </w:tbl>
    <w:p w:rsidR="00131C57" w:rsidRDefault="00131C57" w14:paraId="63954D97" w14:textId="77777777">
      <w:pPr>
        <w:rPr>
          <w:rFonts w:ascii="Arial" w:hAnsi="Arial" w:cs="Arial"/>
          <w:bCs/>
          <w:color w:val="0F7EB4"/>
          <w:sz w:val="28"/>
          <w:szCs w:val="28"/>
        </w:rPr>
      </w:pPr>
      <w:bookmarkStart w:name="_Hlk147486189" w:id="1"/>
      <w:bookmarkEnd w:id="0"/>
      <w:r>
        <w:br w:type="page"/>
      </w:r>
    </w:p>
    <w:p w:rsidRPr="00F475EB" w:rsidR="00413CF2" w:rsidP="00B83A7C" w:rsidRDefault="00413CF2" w14:paraId="0964F276" w14:textId="1B353740">
      <w:pPr>
        <w:pStyle w:val="Heading2"/>
      </w:pPr>
      <w:r>
        <w:lastRenderedPageBreak/>
        <w:t xml:space="preserve">Other curriculum content </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table"/>
      </w:tblPr>
      <w:tblGrid>
        <w:gridCol w:w="2388"/>
        <w:gridCol w:w="6646"/>
        <w:gridCol w:w="6837"/>
      </w:tblGrid>
      <w:tr w:rsidRPr="00BC1B86" w:rsidR="0090161D" w:rsidTr="00E337EE" w14:paraId="5D22533F" w14:textId="77777777">
        <w:trPr>
          <w:trHeight w:val="386"/>
        </w:trPr>
        <w:tc>
          <w:tcPr>
            <w:tcW w:w="2388" w:type="dxa"/>
            <w:shd w:val="clear" w:color="auto" w:fill="0072AA" w:themeFill="accent1" w:themeFillShade="BF"/>
            <w:vAlign w:val="center"/>
          </w:tcPr>
          <w:p w:rsidRPr="00BC1B86" w:rsidR="0090161D" w:rsidP="00104E63" w:rsidRDefault="0090161D" w14:paraId="5C6A64D8" w14:textId="77777777">
            <w:pPr>
              <w:pStyle w:val="VCAAtableheadingnarrow"/>
              <w:rPr>
                <w:lang w:val="en-AU"/>
              </w:rPr>
            </w:pPr>
            <w:r w:rsidRPr="00BC1B86">
              <w:t>Capability</w:t>
            </w:r>
          </w:p>
        </w:tc>
        <w:tc>
          <w:tcPr>
            <w:tcW w:w="6646" w:type="dxa"/>
            <w:shd w:val="clear" w:color="auto" w:fill="0072AA" w:themeFill="accent1" w:themeFillShade="BF"/>
          </w:tcPr>
          <w:p w:rsidRPr="00DF0D33" w:rsidR="0090161D" w:rsidP="00104E63" w:rsidRDefault="0090161D" w14:paraId="08566667" w14:textId="134AB94F">
            <w:pPr>
              <w:pStyle w:val="VCAAtableheadingnarrow"/>
            </w:pPr>
            <w:r w:rsidRPr="00DF0D33">
              <w:t>Achievement standard link(s)</w:t>
            </w:r>
            <w:r>
              <w:t xml:space="preserve"> and assessment notes</w:t>
            </w:r>
          </w:p>
        </w:tc>
        <w:tc>
          <w:tcPr>
            <w:tcW w:w="6837" w:type="dxa"/>
            <w:shd w:val="clear" w:color="auto" w:fill="0072AA" w:themeFill="accent1" w:themeFillShade="BF"/>
          </w:tcPr>
          <w:p w:rsidRPr="00BC1B86" w:rsidR="0090161D" w:rsidP="00104E63" w:rsidRDefault="0090161D" w14:paraId="78AB97C5" w14:textId="488B7089">
            <w:pPr>
              <w:pStyle w:val="VCAAtableheadingnarrow"/>
              <w:rPr>
                <w:lang w:val="en-AU"/>
              </w:rPr>
            </w:pPr>
            <w:r w:rsidRPr="00DF0D33">
              <w:t>Content description link(s)</w:t>
            </w:r>
            <w:r>
              <w:t xml:space="preserve"> and teaching and learning notes</w:t>
            </w:r>
          </w:p>
        </w:tc>
      </w:tr>
      <w:tr w:rsidRPr="00842BF6" w:rsidR="0090161D" w:rsidTr="00E337EE" w14:paraId="6AFEC719" w14:textId="77777777">
        <w:trPr>
          <w:trHeight w:val="1020"/>
        </w:trPr>
        <w:tc>
          <w:tcPr>
            <w:tcW w:w="2388" w:type="dxa"/>
            <w:shd w:val="clear" w:color="auto" w:fill="auto"/>
          </w:tcPr>
          <w:p w:rsidRPr="008A751A" w:rsidR="0090161D" w:rsidP="00104E63" w:rsidRDefault="00000000" w14:paraId="510DB6F0" w14:textId="77777777">
            <w:pPr>
              <w:spacing w:before="80"/>
              <w:rPr>
                <w:rStyle w:val="Hyperlink"/>
                <w:rFonts w:ascii="Arial Narrow" w:hAnsi="Arial Narrow"/>
                <w:sz w:val="20"/>
                <w:szCs w:val="20"/>
              </w:rPr>
            </w:pPr>
            <w:hyperlink w:history="1" r:id="rId11">
              <w:r w:rsidRPr="008A751A" w:rsidR="00EE60D9">
                <w:rPr>
                  <w:rStyle w:val="Hyperlink"/>
                  <w:rFonts w:ascii="Arial Narrow" w:hAnsi="Arial Narrow"/>
                  <w:sz w:val="20"/>
                  <w:szCs w:val="20"/>
                </w:rPr>
                <w:t>Critical and Creative Thinking</w:t>
              </w:r>
            </w:hyperlink>
          </w:p>
          <w:p w:rsidRPr="005A2F81" w:rsidR="008A751A" w:rsidP="00104E63" w:rsidRDefault="008A751A" w14:paraId="39A454FB" w14:textId="7D5886B3">
            <w:pPr>
              <w:spacing w:before="80"/>
              <w:rPr>
                <w:rFonts w:ascii="Arial Narrow" w:hAnsi="Arial Narrow"/>
                <w:sz w:val="20"/>
                <w:szCs w:val="20"/>
              </w:rPr>
            </w:pPr>
            <w:r w:rsidRPr="00B83A7C">
              <w:rPr>
                <w:rFonts w:ascii="Arial Narrow" w:hAnsi="Arial Narrow"/>
                <w:sz w:val="20"/>
                <w:szCs w:val="20"/>
              </w:rPr>
              <w:t>(Levels 7 and 8)</w:t>
            </w:r>
          </w:p>
        </w:tc>
        <w:tc>
          <w:tcPr>
            <w:tcW w:w="6646" w:type="dxa"/>
          </w:tcPr>
          <w:p w:rsidRPr="00D62B26" w:rsidR="0090161D" w:rsidP="00104E63" w:rsidRDefault="00EE60D9" w14:paraId="007AE5D4" w14:textId="37BCFEFF">
            <w:pPr>
              <w:pStyle w:val="VCAAtabletextnarrow"/>
              <w:rPr>
                <w:lang w:val="en-AU"/>
              </w:rPr>
            </w:pPr>
            <w:r w:rsidRPr="00D62B26">
              <w:rPr>
                <w:lang w:val="en-AU"/>
              </w:rPr>
              <w:t xml:space="preserve">By the end of Level 8, students construct and use main questions and sub-questions for different purposes. They select, </w:t>
            </w:r>
            <w:proofErr w:type="gramStart"/>
            <w:r w:rsidRPr="00D62B26">
              <w:rPr>
                <w:lang w:val="en-AU"/>
              </w:rPr>
              <w:t>use</w:t>
            </w:r>
            <w:proofErr w:type="gramEnd"/>
            <w:r w:rsidRPr="00D62B26">
              <w:rPr>
                <w:lang w:val="en-AU"/>
              </w:rPr>
              <w:t xml:space="preserve"> and reflect on a range of strategies to generate new ideas and possibilities, they suspend judgement to support generating and evaluating alternative ideas and possibilities and they reflect on the importance of suspending judgement.</w:t>
            </w:r>
          </w:p>
        </w:tc>
        <w:tc>
          <w:tcPr>
            <w:tcW w:w="6837" w:type="dxa"/>
            <w:shd w:val="clear" w:color="auto" w:fill="auto"/>
          </w:tcPr>
          <w:p w:rsidR="00172B8E" w:rsidP="00172B8E" w:rsidRDefault="00172B8E" w14:paraId="44DCFCA5" w14:textId="77777777">
            <w:pPr>
              <w:pStyle w:val="VCAAtableheadingnarrow-sub-strand"/>
              <w:rPr>
                <w:lang w:val="en-AU"/>
              </w:rPr>
            </w:pPr>
            <w:r>
              <w:rPr>
                <w:lang w:val="en-AU"/>
              </w:rPr>
              <w:t>Content description</w:t>
            </w:r>
          </w:p>
          <w:p w:rsidR="00EE60D9" w:rsidP="00C64B5A" w:rsidRDefault="00EE60D9" w14:paraId="1D79D83C" w14:textId="32CFCA0B">
            <w:pPr>
              <w:pStyle w:val="VCAAtabletextnarrow"/>
              <w:rPr>
                <w:lang w:val="en-AU"/>
              </w:rPr>
            </w:pPr>
            <w:r w:rsidRPr="00D62B26">
              <w:rPr>
                <w:lang w:val="en-AU"/>
              </w:rPr>
              <w:t xml:space="preserve">the construction of a main question </w:t>
            </w:r>
            <w:r w:rsidRPr="00104E63">
              <w:t>and</w:t>
            </w:r>
            <w:r w:rsidRPr="00D62B26">
              <w:rPr>
                <w:lang w:val="en-AU"/>
              </w:rPr>
              <w:t xml:space="preserve"> sub-questions for different purposes</w:t>
            </w:r>
          </w:p>
          <w:p w:rsidR="007F08CC" w:rsidP="00104E63" w:rsidRDefault="007F08CC" w14:paraId="0AF324FF" w14:textId="77777777">
            <w:pPr>
              <w:pStyle w:val="VCAAVC2curriculumcode"/>
            </w:pPr>
            <w:r w:rsidRPr="00D62B26">
              <w:t>VC2CC8Q01</w:t>
            </w:r>
          </w:p>
          <w:p w:rsidR="00C64B5A" w:rsidP="00104E63" w:rsidRDefault="00EE60D9" w14:paraId="0154FE15" w14:textId="53C5F86D">
            <w:pPr>
              <w:pStyle w:val="VCAAtableheadingnarrow-sub-strand"/>
            </w:pPr>
            <w:r w:rsidRPr="00D62B26">
              <w:t xml:space="preserve">Teaching and </w:t>
            </w:r>
            <w:r w:rsidRPr="00D62B26" w:rsidR="00C64B5A">
              <w:t xml:space="preserve">learning </w:t>
            </w:r>
            <w:proofErr w:type="gramStart"/>
            <w:r w:rsidRPr="00D62B26" w:rsidR="00C64B5A">
              <w:t>note</w:t>
            </w:r>
            <w:proofErr w:type="gramEnd"/>
          </w:p>
          <w:p w:rsidR="002A6041" w:rsidP="00C64B5A" w:rsidRDefault="00EE60D9" w14:paraId="278F38DA" w14:textId="5A6A92A9">
            <w:pPr>
              <w:pStyle w:val="VCAAtabletextnarrow"/>
            </w:pPr>
            <w:r w:rsidRPr="00D62B26">
              <w:t>Guide students in generating main and sub-questions related to their community health projects. Model how these questions can refine the project focus</w:t>
            </w:r>
            <w:r w:rsidR="00C64B5A">
              <w:t>:</w:t>
            </w:r>
            <w:r w:rsidRPr="00D62B26">
              <w:t xml:space="preserve"> </w:t>
            </w:r>
          </w:p>
          <w:p w:rsidRPr="000A0D48" w:rsidR="00413CF2" w:rsidP="00104E63" w:rsidRDefault="00C64B5A" w14:paraId="0B4155CE" w14:textId="5ABBF2C5">
            <w:pPr>
              <w:pStyle w:val="VCAAtablebulletnarrow"/>
            </w:pPr>
            <w:r>
              <w:t>‘</w:t>
            </w:r>
            <w:r w:rsidRPr="000A0D48" w:rsidR="00413CF2">
              <w:t>What is the difference between mental health and mental illness?</w:t>
            </w:r>
            <w:r>
              <w:t>’</w:t>
            </w:r>
          </w:p>
          <w:p w:rsidRPr="000A0D48" w:rsidR="00413CF2" w:rsidP="00104E63" w:rsidRDefault="00C64B5A" w14:paraId="648566F2" w14:textId="229C2173">
            <w:pPr>
              <w:pStyle w:val="VCAAtablebulletnarrow"/>
            </w:pPr>
            <w:r>
              <w:t>‘</w:t>
            </w:r>
            <w:r w:rsidRPr="000A0D48" w:rsidR="00413CF2">
              <w:t>What factors most influence mental health in our communities?</w:t>
            </w:r>
            <w:r>
              <w:t>’</w:t>
            </w:r>
          </w:p>
          <w:p w:rsidRPr="000A0D48" w:rsidR="00413CF2" w:rsidP="00CA42F6" w:rsidRDefault="00413CF2" w14:paraId="6CCB4B12" w14:textId="3E46A26F">
            <w:pPr>
              <w:pStyle w:val="VCAAtablebulletlevel2narrow"/>
              <w:ind w:left="557"/>
            </w:pPr>
            <w:r w:rsidRPr="000A0D48">
              <w:t xml:space="preserve">Sub-questions: </w:t>
            </w:r>
            <w:r w:rsidR="00C64B5A">
              <w:t>‘</w:t>
            </w:r>
            <w:r w:rsidRPr="000A0D48">
              <w:t>What is diversity, and how does it impact a person’s experience with mental health and mental illness?</w:t>
            </w:r>
            <w:r w:rsidR="00C64B5A">
              <w:t xml:space="preserve">’ </w:t>
            </w:r>
            <w:r w:rsidRPr="000A0D48">
              <w:t xml:space="preserve">and </w:t>
            </w:r>
            <w:r w:rsidR="00C64B5A">
              <w:t>‘</w:t>
            </w:r>
            <w:r w:rsidRPr="000A0D48">
              <w:t>How does stigma affect mental health within the community?</w:t>
            </w:r>
            <w:r w:rsidR="00C64B5A">
              <w:t>’</w:t>
            </w:r>
          </w:p>
          <w:p w:rsidRPr="000A0D48" w:rsidR="00413CF2" w:rsidP="00104E63" w:rsidRDefault="00C64B5A" w14:paraId="4E0BE6BA" w14:textId="36D25AF6">
            <w:pPr>
              <w:pStyle w:val="VCAAtablebulletnarrow"/>
            </w:pPr>
            <w:r>
              <w:t>‘</w:t>
            </w:r>
            <w:r w:rsidRPr="000A0D48" w:rsidR="00413CF2">
              <w:t>How can we encourage people to seek help for mental health concerns?</w:t>
            </w:r>
            <w:r>
              <w:t>’</w:t>
            </w:r>
          </w:p>
          <w:p w:rsidRPr="00385F4C" w:rsidR="0090161D" w:rsidP="00CA42F6" w:rsidRDefault="00413CF2" w14:paraId="705CE36B" w14:textId="70512BD0">
            <w:pPr>
              <w:pStyle w:val="VCAAtablebulletlevel2narrow"/>
              <w:ind w:left="571"/>
            </w:pPr>
            <w:r w:rsidRPr="00C64B5A">
              <w:t xml:space="preserve">Sub-questions: </w:t>
            </w:r>
            <w:r w:rsidR="00C64B5A">
              <w:t>‘</w:t>
            </w:r>
            <w:r w:rsidRPr="00C64B5A">
              <w:t>What are some common barriers to seeking help?</w:t>
            </w:r>
            <w:r w:rsidR="00C64B5A">
              <w:t>’</w:t>
            </w:r>
            <w:r w:rsidRPr="00C64B5A">
              <w:t xml:space="preserve"> and </w:t>
            </w:r>
            <w:r w:rsidR="00C64B5A">
              <w:t>‘</w:t>
            </w:r>
            <w:r w:rsidRPr="00C64B5A">
              <w:t>How does peer support encourage people to seek help?</w:t>
            </w:r>
            <w:r w:rsidR="00C64B5A">
              <w:t>’</w:t>
            </w:r>
          </w:p>
        </w:tc>
      </w:tr>
    </w:tbl>
    <w:p w:rsidR="0032274A" w:rsidP="00B83A7C" w:rsidRDefault="009F22F5" w14:paraId="7A03FC80" w14:textId="01D03432">
      <w:pPr>
        <w:pStyle w:val="Heading3"/>
      </w:pPr>
      <w:r>
        <w:t>Cross</w:t>
      </w:r>
      <w:r w:rsidR="0000759C">
        <w:t>-</w:t>
      </w:r>
      <w:r>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table"/>
      </w:tblPr>
      <w:tblGrid>
        <w:gridCol w:w="2405"/>
        <w:gridCol w:w="13466"/>
      </w:tblGrid>
      <w:tr w:rsidRPr="00842BF6" w:rsidR="00BC1B86" w:rsidTr="00BC1B86" w14:paraId="14FD96BC" w14:textId="77777777">
        <w:trPr>
          <w:trHeight w:val="383"/>
          <w:tblHeader/>
        </w:trPr>
        <w:tc>
          <w:tcPr>
            <w:tcW w:w="2405" w:type="dxa"/>
            <w:shd w:val="clear" w:color="auto" w:fill="0072AA" w:themeFill="accent1" w:themeFillShade="BF"/>
            <w:vAlign w:val="center"/>
          </w:tcPr>
          <w:bookmarkEnd w:id="1"/>
          <w:p w:rsidRPr="00842BF6" w:rsidR="00BC1B86" w:rsidP="00104E63" w:rsidRDefault="00BC1B86" w14:paraId="2A722650" w14:textId="12D1BA78">
            <w:pPr>
              <w:pStyle w:val="VCAAtableheadingnarrow"/>
              <w:rPr>
                <w:lang w:val="en-AU"/>
              </w:rPr>
            </w:pPr>
            <w:r>
              <w:rPr>
                <w:lang w:val="en-AU"/>
              </w:rPr>
              <w:t>Cross-curriculum priority</w:t>
            </w:r>
          </w:p>
        </w:tc>
        <w:tc>
          <w:tcPr>
            <w:tcW w:w="13466" w:type="dxa"/>
            <w:shd w:val="clear" w:color="auto" w:fill="0072AA" w:themeFill="accent1" w:themeFillShade="BF"/>
            <w:vAlign w:val="center"/>
          </w:tcPr>
          <w:p w:rsidRPr="00842BF6" w:rsidR="00BC1B86" w:rsidP="00104E63" w:rsidRDefault="00BC1B86" w14:paraId="783499CF" w14:textId="598572E8">
            <w:pPr>
              <w:pStyle w:val="VCAAtableheadingnarrow"/>
              <w:rPr>
                <w:lang w:val="en-AU"/>
              </w:rPr>
            </w:pPr>
            <w:r>
              <w:rPr>
                <w:lang w:val="en-AU"/>
              </w:rPr>
              <w:t>Teaching and learning notes</w:t>
            </w:r>
          </w:p>
        </w:tc>
      </w:tr>
      <w:tr w:rsidRPr="00842BF6" w:rsidR="00BC1B86" w:rsidTr="005A2F81" w14:paraId="7D9A8A78" w14:textId="77777777">
        <w:trPr>
          <w:trHeight w:val="1020"/>
        </w:trPr>
        <w:tc>
          <w:tcPr>
            <w:tcW w:w="2405" w:type="dxa"/>
            <w:shd w:val="clear" w:color="auto" w:fill="FFFFFF" w:themeFill="background1"/>
          </w:tcPr>
          <w:p w:rsidRPr="00711723" w:rsidR="00BC1B86" w:rsidP="00BC1B86" w:rsidRDefault="00000000" w14:paraId="5884407B" w14:textId="39BBAD4F">
            <w:pPr>
              <w:pStyle w:val="VCAAtablecondensed"/>
              <w:rPr>
                <w:lang w:val="en-AU"/>
              </w:rPr>
            </w:pPr>
            <w:hyperlink w:history="1" r:id="rId12">
              <w:r w:rsidRPr="00AB5613" w:rsidR="00711723">
                <w:rPr>
                  <w:rStyle w:val="Hyperlink"/>
                </w:rPr>
                <w:t>Aboriginal and Torres Strait Islander Histories and Cultures</w:t>
              </w:r>
            </w:hyperlink>
          </w:p>
        </w:tc>
        <w:tc>
          <w:tcPr>
            <w:tcW w:w="13466" w:type="dxa"/>
            <w:shd w:val="clear" w:color="auto" w:fill="FFFFFF" w:themeFill="background1"/>
          </w:tcPr>
          <w:p w:rsidRPr="002A6041" w:rsidR="002A6041" w:rsidP="00B16E1C" w:rsidRDefault="002A6041" w14:paraId="032ED88F" w14:textId="0ABFDF7B">
            <w:pPr>
              <w:pStyle w:val="VCAAtabletextnarrow"/>
              <w:rPr>
                <w:lang w:val="en-AU"/>
              </w:rPr>
            </w:pPr>
            <w:r w:rsidRPr="002A6041">
              <w:rPr>
                <w:lang w:val="en-AU"/>
              </w:rPr>
              <w:t xml:space="preserve">This unit on reducing stigma and increasing help-seeking for mental health aligns with the Aboriginal and Torres Strait Islander Histories and Cultures </w:t>
            </w:r>
            <w:r w:rsidR="00177F3D">
              <w:rPr>
                <w:lang w:val="en-AU"/>
              </w:rPr>
              <w:t xml:space="preserve">cross-curriculum </w:t>
            </w:r>
            <w:r w:rsidRPr="002A6041">
              <w:rPr>
                <w:lang w:val="en-AU"/>
              </w:rPr>
              <w:t xml:space="preserve">priority by highlighting </w:t>
            </w:r>
            <w:r w:rsidRPr="002A6041" w:rsidR="00177F3D">
              <w:rPr>
                <w:lang w:val="en-AU"/>
              </w:rPr>
              <w:t>Aboriginal and Torres Strait Islander</w:t>
            </w:r>
            <w:r w:rsidRPr="002A6041">
              <w:rPr>
                <w:lang w:val="en-AU"/>
              </w:rPr>
              <w:t xml:space="preserve"> perspectives on mental and emotional health. Students explore practices such </w:t>
            </w:r>
            <w:r w:rsidRPr="00A42193" w:rsidR="00231892">
              <w:rPr>
                <w:lang w:val="en-AU"/>
              </w:rPr>
              <w:t xml:space="preserve">as </w:t>
            </w:r>
            <w:proofErr w:type="spellStart"/>
            <w:r w:rsidRPr="00B16E1C" w:rsidR="00231892">
              <w:t>dadirri</w:t>
            </w:r>
            <w:proofErr w:type="spellEnd"/>
            <w:r w:rsidRPr="00B16E1C" w:rsidR="00231892">
              <w:t xml:space="preserve"> (deep listening)</w:t>
            </w:r>
            <w:r w:rsidRPr="002A6041" w:rsidR="00231892">
              <w:rPr>
                <w:lang w:val="en-AU"/>
              </w:rPr>
              <w:t xml:space="preserve"> </w:t>
            </w:r>
            <w:r w:rsidRPr="00A42193" w:rsidR="00231892">
              <w:rPr>
                <w:lang w:val="en-AU"/>
              </w:rPr>
              <w:t xml:space="preserve">and </w:t>
            </w:r>
            <w:r w:rsidRPr="00B16E1C" w:rsidR="00231892">
              <w:t>sorry business (cultural protocols for grief and loss)</w:t>
            </w:r>
            <w:r w:rsidRPr="002A6041">
              <w:rPr>
                <w:lang w:val="en-AU"/>
              </w:rPr>
              <w:t xml:space="preserve"> to understand how mental health is supported holistically within Indigenous communities. They also investigate the importance of Country in promoting mental health, as it encompasses spiritual, </w:t>
            </w:r>
            <w:proofErr w:type="gramStart"/>
            <w:r w:rsidRPr="002A6041">
              <w:rPr>
                <w:lang w:val="en-AU"/>
              </w:rPr>
              <w:t>social</w:t>
            </w:r>
            <w:proofErr w:type="gramEnd"/>
            <w:r w:rsidRPr="002A6041">
              <w:rPr>
                <w:lang w:val="en-AU"/>
              </w:rPr>
              <w:t xml:space="preserve"> and emotional wellbeing for Aboriginal Peoples.</w:t>
            </w:r>
          </w:p>
          <w:p w:rsidR="00C64B5A" w:rsidP="00B16E1C" w:rsidRDefault="002A6041" w14:paraId="3A76A968" w14:textId="2136ECB8">
            <w:pPr>
              <w:pStyle w:val="VCAAtableheadingnarrow-sub-strand"/>
            </w:pPr>
            <w:r w:rsidRPr="00D62B26">
              <w:rPr>
                <w:lang w:val="en-AU"/>
              </w:rPr>
              <w:t xml:space="preserve">Relevance to </w:t>
            </w:r>
            <w:r w:rsidR="00C64B5A">
              <w:rPr>
                <w:lang w:val="en-AU"/>
              </w:rPr>
              <w:t>u</w:t>
            </w:r>
            <w:r w:rsidRPr="00D62B26">
              <w:rPr>
                <w:lang w:val="en-AU"/>
              </w:rPr>
              <w:t>nit</w:t>
            </w:r>
          </w:p>
          <w:p w:rsidRPr="00711723" w:rsidR="00711723" w:rsidP="00B16E1C" w:rsidRDefault="002A6041" w14:paraId="64AA8AC5" w14:textId="1BD2F95B">
            <w:pPr>
              <w:pStyle w:val="VCAAtabletextnarrow"/>
              <w:rPr>
                <w:lang w:val="en-AU"/>
              </w:rPr>
            </w:pPr>
            <w:r w:rsidRPr="002A6041">
              <w:rPr>
                <w:lang w:val="en-AU"/>
              </w:rPr>
              <w:t xml:space="preserve">By integrating Aboriginal and Torres Strait Islander approaches to mental health, students deepen their understanding of holistic and respectful mental health support. This awareness will guide students as they develop strategies to reduce stigma and promote help-seeking </w:t>
            </w:r>
            <w:r w:rsidRPr="15193E2F" w:rsidR="32ACD22F">
              <w:rPr>
                <w:lang w:val="en-AU"/>
              </w:rPr>
              <w:t>behaviours</w:t>
            </w:r>
            <w:r w:rsidRPr="002A6041">
              <w:rPr>
                <w:lang w:val="en-AU"/>
              </w:rPr>
              <w:t xml:space="preserve">, creating community health projects that value diversity and the role of </w:t>
            </w:r>
            <w:r w:rsidR="00231892">
              <w:rPr>
                <w:lang w:val="en-AU"/>
              </w:rPr>
              <w:t xml:space="preserve">Aboriginal and Torres Strait Islander </w:t>
            </w:r>
            <w:r w:rsidRPr="002A6041">
              <w:rPr>
                <w:lang w:val="en-AU"/>
              </w:rPr>
              <w:t>knowledge in mental wellbeing.</w:t>
            </w:r>
          </w:p>
        </w:tc>
      </w:tr>
    </w:tbl>
    <w:p w:rsidR="00FA1C56" w:rsidRDefault="00FA1C56" w14:paraId="43715939" w14:textId="77777777">
      <w:pPr>
        <w:rPr>
          <w:rFonts w:ascii="Arial" w:hAnsi="Arial" w:cs="Arial"/>
          <w:color w:val="0F7EB4"/>
          <w:sz w:val="32"/>
          <w:szCs w:val="24"/>
          <w:lang w:eastAsia="en-AU"/>
        </w:rPr>
      </w:pPr>
      <w:r>
        <w:br w:type="page"/>
      </w:r>
    </w:p>
    <w:p w:rsidRPr="00F475EB" w:rsidR="0097137E" w:rsidP="00B83A7C" w:rsidRDefault="0097137E" w14:paraId="75E5DEDD" w14:textId="6FF274A2">
      <w:pPr>
        <w:pStyle w:val="Heading2"/>
      </w:pPr>
      <w:r>
        <w:lastRenderedPageBreak/>
        <w:t>Essential questions</w:t>
      </w:r>
    </w:p>
    <w:tbl>
      <w:tblPr>
        <w:tblW w:w="15873"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table"/>
      </w:tblPr>
      <w:tblGrid>
        <w:gridCol w:w="15873"/>
      </w:tblGrid>
      <w:tr w:rsidRPr="00FC0B44" w:rsidR="00FA1C56" w:rsidTr="4CB56195" w14:paraId="44FC7B5C" w14:textId="586277CF">
        <w:trPr>
          <w:trHeight w:val="387"/>
        </w:trPr>
        <w:tc>
          <w:tcPr>
            <w:tcW w:w="15873" w:type="dxa"/>
            <w:tcBorders>
              <w:bottom w:val="single" w:color="auto" w:sz="2" w:space="0"/>
            </w:tcBorders>
            <w:shd w:val="clear" w:color="auto" w:fill="0072AA" w:themeFill="accent1" w:themeFillShade="BF"/>
          </w:tcPr>
          <w:p w:rsidRPr="00FC0B44" w:rsidR="00FA1C56" w:rsidP="00104E63" w:rsidRDefault="00FA1C56" w14:paraId="2947DD2B" w14:textId="520F7E7C">
            <w:pPr>
              <w:pStyle w:val="VCAAtableheadingnarrow"/>
            </w:pPr>
            <w:r w:rsidRPr="00FC0B44">
              <w:rPr>
                <w:lang w:val="en-AU"/>
              </w:rPr>
              <w:t>Essential questions to foster inquiry, understanding and transfer of learning</w:t>
            </w:r>
          </w:p>
        </w:tc>
      </w:tr>
      <w:tr w:rsidRPr="000D7F7D" w:rsidR="00FA1C56" w:rsidTr="4CB56195" w14:paraId="739CFC5C" w14:textId="5C1AB0A0">
        <w:trPr>
          <w:cantSplit/>
          <w:trHeight w:val="447"/>
        </w:trPr>
        <w:tc>
          <w:tcPr>
            <w:tcW w:w="15873" w:type="dxa"/>
            <w:tcBorders>
              <w:bottom w:val="nil"/>
            </w:tcBorders>
            <w:shd w:val="clear" w:color="auto" w:fill="auto"/>
          </w:tcPr>
          <w:p w:rsidRPr="00EC148D" w:rsidR="00FA1C56" w:rsidP="00EC148D" w:rsidRDefault="00FA1C56" w14:paraId="16ABCA0F" w14:textId="3926B0CE">
            <w:pPr>
              <w:pStyle w:val="ListParagraph"/>
              <w:numPr>
                <w:ilvl w:val="0"/>
                <w:numId w:val="37"/>
              </w:numPr>
              <w:spacing w:before="80" w:after="80" w:line="280" w:lineRule="exact"/>
              <w:rPr>
                <w:rFonts w:ascii="Arial Narrow" w:hAnsi="Arial Narrow" w:eastAsia="Arial Narrow" w:cs="Arial Narrow"/>
                <w:b/>
                <w:bCs/>
                <w:color w:val="000000" w:themeColor="text1"/>
                <w:sz w:val="20"/>
                <w:szCs w:val="20"/>
              </w:rPr>
            </w:pPr>
            <w:r w:rsidRPr="00EC148D">
              <w:rPr>
                <w:rFonts w:ascii="Arial Narrow" w:hAnsi="Arial Narrow" w:eastAsia="Arial Narrow" w:cs="Arial Narrow"/>
                <w:b/>
                <w:bCs/>
                <w:color w:val="000000" w:themeColor="text1"/>
                <w:sz w:val="20"/>
                <w:szCs w:val="20"/>
              </w:rPr>
              <w:t>What factors influence mental health in our communities (e.g. schools, social groups, neighbourhoods, clubs) and how can understanding these improve support and reduce stigma?</w:t>
            </w:r>
          </w:p>
          <w:p w:rsidRPr="000A0D48" w:rsidR="00FA1C56" w:rsidP="00EC148D" w:rsidRDefault="00FA1C56" w14:paraId="5BF57BD8" w14:textId="4B87A9B0">
            <w:pPr>
              <w:spacing w:before="80" w:after="80" w:line="280" w:lineRule="exact"/>
              <w:ind w:left="360"/>
              <w:rPr>
                <w:rFonts w:ascii="Arial Narrow" w:hAnsi="Arial Narrow" w:eastAsia="Arial Narrow" w:cs="Arial Narrow"/>
                <w:color w:val="000000" w:themeColor="text1"/>
                <w:sz w:val="20"/>
                <w:szCs w:val="20"/>
              </w:rPr>
            </w:pPr>
            <w:r w:rsidRPr="00FF47A3">
              <w:rPr>
                <w:rFonts w:ascii="Arial Narrow" w:hAnsi="Arial Narrow" w:eastAsia="Arial Narrow" w:cs="Arial Narrow"/>
                <w:i/>
                <w:iCs/>
                <w:color w:val="000000" w:themeColor="text1"/>
                <w:sz w:val="20"/>
                <w:szCs w:val="20"/>
              </w:rPr>
              <w:t>P</w:t>
            </w:r>
            <w:r w:rsidRPr="00FA1C56">
              <w:rPr>
                <w:rFonts w:ascii="Arial Narrow" w:hAnsi="Arial Narrow" w:eastAsia="Arial Narrow" w:cs="Arial Narrow"/>
                <w:i/>
                <w:iCs/>
                <w:color w:val="000000" w:themeColor="text1"/>
                <w:sz w:val="20"/>
                <w:szCs w:val="20"/>
              </w:rPr>
              <w:t>rompts students to explore these influences, fostering better support systems and reduced stigm</w:t>
            </w:r>
            <w:r w:rsidR="009B6B83">
              <w:rPr>
                <w:rFonts w:ascii="Arial Narrow" w:hAnsi="Arial Narrow" w:eastAsia="Arial Narrow" w:cs="Arial Narrow"/>
                <w:i/>
                <w:iCs/>
                <w:color w:val="000000" w:themeColor="text1"/>
                <w:sz w:val="20"/>
                <w:szCs w:val="20"/>
              </w:rPr>
              <w:t>a</w:t>
            </w:r>
          </w:p>
        </w:tc>
      </w:tr>
      <w:tr w:rsidRPr="000D7F7D" w:rsidR="009B6B83" w:rsidTr="4CB56195" w14:paraId="20E7F8D5" w14:textId="77777777">
        <w:trPr>
          <w:cantSplit/>
          <w:trHeight w:val="606"/>
        </w:trPr>
        <w:tc>
          <w:tcPr>
            <w:tcW w:w="15873" w:type="dxa"/>
            <w:tcBorders>
              <w:top w:val="nil"/>
              <w:bottom w:val="nil"/>
            </w:tcBorders>
            <w:shd w:val="clear" w:color="auto" w:fill="auto"/>
          </w:tcPr>
          <w:p w:rsidRPr="00EC148D" w:rsidR="009B6B83" w:rsidP="00EC148D" w:rsidRDefault="009B6B83" w14:paraId="60ABEFBF" w14:textId="77777777">
            <w:pPr>
              <w:pStyle w:val="ListParagraph"/>
              <w:numPr>
                <w:ilvl w:val="0"/>
                <w:numId w:val="37"/>
              </w:numPr>
              <w:spacing w:before="80" w:after="80" w:line="280" w:lineRule="exact"/>
              <w:rPr>
                <w:rFonts w:ascii="Arial Narrow" w:hAnsi="Arial Narrow" w:eastAsia="Arial Narrow" w:cs="Arial Narrow"/>
                <w:b/>
                <w:bCs/>
                <w:color w:val="000000" w:themeColor="text1"/>
                <w:sz w:val="20"/>
                <w:szCs w:val="20"/>
              </w:rPr>
            </w:pPr>
            <w:r w:rsidRPr="00EC148D">
              <w:rPr>
                <w:rFonts w:ascii="Arial Narrow" w:hAnsi="Arial Narrow" w:eastAsia="Arial Narrow" w:cs="Arial Narrow"/>
                <w:b/>
                <w:bCs/>
                <w:color w:val="000000" w:themeColor="text1"/>
                <w:sz w:val="20"/>
                <w:szCs w:val="20"/>
              </w:rPr>
              <w:t>How can communities create environments that support mental health and promote help-seeking behaviours?</w:t>
            </w:r>
          </w:p>
          <w:p w:rsidRPr="009D68D0" w:rsidR="009B6B83" w:rsidP="00EC148D" w:rsidRDefault="009D68D0" w14:paraId="6FAED32B" w14:textId="3B575FCB">
            <w:pPr>
              <w:pStyle w:val="VCAAtabletextnarrow"/>
              <w:ind w:left="360"/>
              <w:rPr>
                <w:rStyle w:val="CommentReference"/>
                <w:rFonts w:eastAsia="Arial Narrow" w:cs="Arial Narrow"/>
                <w:i/>
                <w:iCs/>
                <w:color w:val="000000" w:themeColor="text1"/>
                <w:sz w:val="20"/>
                <w:szCs w:val="20"/>
              </w:rPr>
            </w:pPr>
            <w:r w:rsidRPr="009D68D0">
              <w:rPr>
                <w:i/>
                <w:iCs/>
              </w:rPr>
              <w:t>Encourages</w:t>
            </w:r>
            <w:r w:rsidRPr="009D68D0" w:rsidR="009B6B83">
              <w:rPr>
                <w:i/>
                <w:iCs/>
              </w:rPr>
              <w:t xml:space="preserve"> students</w:t>
            </w:r>
            <w:r w:rsidRPr="009D68D0">
              <w:rPr>
                <w:i/>
                <w:iCs/>
              </w:rPr>
              <w:t xml:space="preserve"> to</w:t>
            </w:r>
            <w:r w:rsidRPr="009D68D0" w:rsidR="009B6B83">
              <w:rPr>
                <w:i/>
                <w:iCs/>
              </w:rPr>
              <w:t xml:space="preserve"> explore community-based strategies that foster supportive environments, understanding how accessible, respectful support systems can encourage individuals to seek help for mental health concerns</w:t>
            </w:r>
          </w:p>
        </w:tc>
      </w:tr>
      <w:tr w:rsidRPr="000D7F7D" w:rsidR="009B6B83" w:rsidTr="4CB56195" w14:paraId="0A0CAFDA" w14:textId="77777777">
        <w:trPr>
          <w:cantSplit/>
          <w:trHeight w:val="606"/>
        </w:trPr>
        <w:tc>
          <w:tcPr>
            <w:tcW w:w="15873" w:type="dxa"/>
            <w:tcBorders>
              <w:top w:val="nil"/>
              <w:left w:val="single" w:color="auto" w:sz="2" w:space="0"/>
              <w:bottom w:val="nil"/>
              <w:right w:val="single" w:color="auto" w:sz="2" w:space="0"/>
            </w:tcBorders>
            <w:shd w:val="clear" w:color="auto" w:fill="auto"/>
          </w:tcPr>
          <w:p w:rsidRPr="00EC148D" w:rsidR="009B6B83" w:rsidP="00EC148D" w:rsidRDefault="009B6B83" w14:paraId="339DF81D" w14:textId="77777777">
            <w:pPr>
              <w:pStyle w:val="ListParagraph"/>
              <w:numPr>
                <w:ilvl w:val="0"/>
                <w:numId w:val="37"/>
              </w:numPr>
              <w:spacing w:before="80" w:after="80" w:line="280" w:lineRule="exact"/>
              <w:rPr>
                <w:rFonts w:ascii="Arial Narrow" w:hAnsi="Arial Narrow" w:eastAsia="Arial Narrow" w:cs="Arial Narrow"/>
                <w:b/>
                <w:bCs/>
                <w:color w:val="000000" w:themeColor="text1"/>
                <w:sz w:val="20"/>
                <w:szCs w:val="20"/>
              </w:rPr>
            </w:pPr>
            <w:r w:rsidRPr="00EC148D">
              <w:rPr>
                <w:rFonts w:ascii="Arial Narrow" w:hAnsi="Arial Narrow" w:eastAsia="Arial Narrow" w:cs="Arial Narrow"/>
                <w:b/>
                <w:bCs/>
                <w:color w:val="000000" w:themeColor="text1"/>
                <w:sz w:val="20"/>
                <w:szCs w:val="20"/>
              </w:rPr>
              <w:t>In what ways do our values, beliefs and cultural practices shape mental health understanding and support in our community?</w:t>
            </w:r>
          </w:p>
          <w:p w:rsidRPr="00104E63" w:rsidR="009B6B83" w:rsidP="00EC148D" w:rsidRDefault="009B6B83" w14:paraId="6980B781" w14:textId="0802118E">
            <w:pPr>
              <w:pStyle w:val="VCAAtabletextnarrow"/>
              <w:ind w:left="360"/>
              <w:rPr>
                <w:rStyle w:val="CommentReference"/>
                <w:rFonts w:eastAsia="Arial Narrow" w:cs="Arial Narrow"/>
                <w:b/>
                <w:bCs/>
                <w:i/>
                <w:iCs/>
                <w:color w:val="000000" w:themeColor="text1"/>
                <w:sz w:val="20"/>
                <w:szCs w:val="20"/>
                <w:lang w:val="en-AU"/>
              </w:rPr>
            </w:pPr>
            <w:r w:rsidRPr="0086227E">
              <w:rPr>
                <w:i/>
                <w:iCs/>
                <w:lang w:val="en-AU"/>
              </w:rPr>
              <w:t>Guides students to examine the role of cultural values in shaping mental health perceptions, providing an opportunity to appreciate how beliefs have an impact on attitudes and support for mental wellbeing, including Aboriginal and Torres Strait Islander perspectives</w:t>
            </w:r>
          </w:p>
        </w:tc>
      </w:tr>
      <w:tr w:rsidRPr="000D7F7D" w:rsidR="009B6B83" w:rsidTr="4CB56195" w14:paraId="6736131B" w14:textId="77777777">
        <w:trPr>
          <w:cantSplit/>
          <w:trHeight w:val="606"/>
        </w:trPr>
        <w:tc>
          <w:tcPr>
            <w:tcW w:w="15873" w:type="dxa"/>
            <w:tcBorders>
              <w:top w:val="nil"/>
              <w:left w:val="single" w:color="auto" w:sz="2" w:space="0"/>
              <w:bottom w:val="nil"/>
              <w:right w:val="single" w:color="auto" w:sz="2" w:space="0"/>
            </w:tcBorders>
            <w:shd w:val="clear" w:color="auto" w:fill="auto"/>
          </w:tcPr>
          <w:p w:rsidRPr="00EC148D" w:rsidR="009B6B83" w:rsidP="00EC148D" w:rsidRDefault="009B6B83" w14:paraId="4D5C5E6A" w14:textId="77777777">
            <w:pPr>
              <w:pStyle w:val="ListParagraph"/>
              <w:numPr>
                <w:ilvl w:val="0"/>
                <w:numId w:val="37"/>
              </w:numPr>
              <w:spacing w:before="80" w:after="80" w:line="280" w:lineRule="exact"/>
              <w:rPr>
                <w:rFonts w:ascii="Arial Narrow" w:hAnsi="Arial Narrow" w:eastAsia="Arial Narrow" w:cs="Arial Narrow"/>
                <w:b/>
                <w:bCs/>
                <w:color w:val="000000" w:themeColor="text1"/>
                <w:sz w:val="20"/>
                <w:szCs w:val="20"/>
              </w:rPr>
            </w:pPr>
            <w:r w:rsidRPr="00EC148D">
              <w:rPr>
                <w:rFonts w:ascii="Arial Narrow" w:hAnsi="Arial Narrow" w:eastAsia="Arial Narrow" w:cs="Arial Narrow"/>
                <w:b/>
                <w:bCs/>
                <w:color w:val="000000" w:themeColor="text1"/>
                <w:sz w:val="20"/>
                <w:szCs w:val="20"/>
              </w:rPr>
              <w:t>What strategies can help challenge mental health stereotypes and promote respect and empathy within diverse communities?</w:t>
            </w:r>
          </w:p>
          <w:p w:rsidRPr="00104E63" w:rsidR="009B6B83" w:rsidP="00EC148D" w:rsidRDefault="009B6B83" w14:paraId="11117EB1" w14:textId="509022B9">
            <w:pPr>
              <w:spacing w:before="80" w:after="80" w:line="280" w:lineRule="exact"/>
              <w:ind w:left="360"/>
              <w:rPr>
                <w:rStyle w:val="CommentReference"/>
                <w:rFonts w:ascii="Arial Narrow" w:hAnsi="Arial Narrow" w:eastAsia="Arial Narrow" w:cs="Arial Narrow"/>
                <w:color w:val="000000" w:themeColor="text1"/>
                <w:sz w:val="20"/>
                <w:szCs w:val="20"/>
              </w:rPr>
            </w:pPr>
            <w:r w:rsidRPr="004E7DD1">
              <w:rPr>
                <w:rFonts w:ascii="Arial Narrow" w:hAnsi="Arial Narrow" w:eastAsia="Arial Narrow" w:cs="Arial Narrow"/>
                <w:i/>
                <w:iCs/>
                <w:color w:val="000000" w:themeColor="text1"/>
                <w:sz w:val="20"/>
                <w:szCs w:val="20"/>
              </w:rPr>
              <w:t>F</w:t>
            </w:r>
            <w:r w:rsidRPr="00FA1C56">
              <w:rPr>
                <w:rFonts w:ascii="Arial Narrow" w:hAnsi="Arial Narrow" w:eastAsia="Arial Narrow" w:cs="Arial Narrow"/>
                <w:i/>
                <w:iCs/>
                <w:color w:val="000000" w:themeColor="text1"/>
                <w:sz w:val="20"/>
                <w:szCs w:val="20"/>
              </w:rPr>
              <w:t>ocuses on developing strategies for students to identify and counter mental health stereotypes, encouraging empathy, respect and understanding to foster inclusivity and a supportive community atmosphere</w:t>
            </w:r>
          </w:p>
        </w:tc>
      </w:tr>
      <w:tr w:rsidRPr="000D7F7D" w:rsidR="009B6B83" w:rsidTr="4CB56195" w14:paraId="4482ED37" w14:textId="77777777">
        <w:trPr>
          <w:cantSplit/>
          <w:trHeight w:val="606"/>
        </w:trPr>
        <w:tc>
          <w:tcPr>
            <w:tcW w:w="15873" w:type="dxa"/>
            <w:tcBorders>
              <w:top w:val="nil"/>
              <w:left w:val="single" w:color="auto" w:sz="2" w:space="0"/>
              <w:bottom w:val="single" w:color="auto" w:sz="8" w:space="0"/>
              <w:right w:val="single" w:color="auto" w:sz="2" w:space="0"/>
            </w:tcBorders>
            <w:shd w:val="clear" w:color="auto" w:fill="auto"/>
          </w:tcPr>
          <w:p w:rsidRPr="00EC148D" w:rsidR="009B6B83" w:rsidP="00EC148D" w:rsidRDefault="009B6B83" w14:paraId="63A0E176" w14:textId="77777777">
            <w:pPr>
              <w:pStyle w:val="ListParagraph"/>
              <w:numPr>
                <w:ilvl w:val="0"/>
                <w:numId w:val="37"/>
              </w:numPr>
              <w:spacing w:before="80" w:after="80" w:line="280" w:lineRule="exact"/>
              <w:rPr>
                <w:rFonts w:ascii="Arial Narrow" w:hAnsi="Arial Narrow" w:eastAsia="Arial Narrow" w:cs="Arial Narrow"/>
                <w:b/>
                <w:bCs/>
                <w:color w:val="000000" w:themeColor="text1"/>
                <w:sz w:val="20"/>
                <w:szCs w:val="20"/>
              </w:rPr>
            </w:pPr>
            <w:r w:rsidRPr="00EC148D">
              <w:rPr>
                <w:rFonts w:ascii="Arial Narrow" w:hAnsi="Arial Narrow" w:eastAsia="Arial Narrow" w:cs="Arial Narrow"/>
                <w:b/>
                <w:bCs/>
                <w:color w:val="000000" w:themeColor="text1"/>
                <w:sz w:val="20"/>
                <w:szCs w:val="20"/>
              </w:rPr>
              <w:t>How does understanding and respecting diversity contribute to better mental health and wellbeing in a community?</w:t>
            </w:r>
          </w:p>
          <w:p w:rsidR="009B6B83" w:rsidP="00EC148D" w:rsidRDefault="009D68D0" w14:paraId="59419877" w14:textId="2202BC73">
            <w:pPr>
              <w:spacing w:before="80" w:after="80" w:line="280" w:lineRule="exact"/>
              <w:ind w:left="360"/>
              <w:rPr>
                <w:rStyle w:val="CommentReference"/>
              </w:rPr>
            </w:pPr>
            <w:r w:rsidRPr="009D68D0">
              <w:rPr>
                <w:rStyle w:val="VCAAtabletextnarrowChar"/>
                <w:i/>
                <w:iCs/>
              </w:rPr>
              <w:t>Prompts student</w:t>
            </w:r>
            <w:r w:rsidRPr="4CB56195">
              <w:rPr>
                <w:rFonts w:ascii="Arial Narrow" w:hAnsi="Arial Narrow" w:eastAsia="Arial Narrow" w:cs="Arial Narrow"/>
                <w:i/>
                <w:iCs/>
                <w:color w:val="000000" w:themeColor="text1"/>
                <w:sz w:val="20"/>
                <w:szCs w:val="20"/>
              </w:rPr>
              <w:t xml:space="preserve"> </w:t>
            </w:r>
            <w:r w:rsidRPr="4CB56195" w:rsidR="009B6B83">
              <w:rPr>
                <w:rFonts w:ascii="Arial Narrow" w:hAnsi="Arial Narrow" w:eastAsia="Arial Narrow" w:cs="Arial Narrow"/>
                <w:i/>
                <w:iCs/>
                <w:color w:val="000000" w:themeColor="text1"/>
                <w:sz w:val="20"/>
                <w:szCs w:val="20"/>
              </w:rPr>
              <w:t>reflection on how respecting cultural diversity and different approaches to mental health, such as those of Aboriginal and Torres Strait Islander communities, enriches community wellbeing and creates a holistic approach to mental health</w:t>
            </w:r>
          </w:p>
        </w:tc>
      </w:tr>
    </w:tbl>
    <w:p w:rsidR="009B6B83" w:rsidRDefault="009B6B83" w14:paraId="42F9688F" w14:textId="77777777">
      <w:pPr>
        <w:rPr>
          <w:rFonts w:ascii="Arial" w:hAnsi="Arial" w:cs="Arial"/>
          <w:color w:val="0F7EB4"/>
          <w:sz w:val="32"/>
          <w:szCs w:val="24"/>
          <w:lang w:eastAsia="en-AU"/>
        </w:rPr>
      </w:pPr>
      <w:r>
        <w:br w:type="page"/>
      </w:r>
    </w:p>
    <w:p w:rsidRPr="00D726BD" w:rsidR="00D726BD" w:rsidP="00B83A7C" w:rsidRDefault="00D726BD" w14:paraId="2FED5490" w14:textId="709C9B29">
      <w:pPr>
        <w:pStyle w:val="Heading2"/>
      </w:pPr>
      <w:r>
        <w:lastRenderedPageBreak/>
        <w:t>Assessment and learning sequence</w:t>
      </w:r>
      <w:r w:rsidR="00AF7680">
        <w:t xml:space="preserve"> </w:t>
      </w:r>
      <w:proofErr w:type="gramStart"/>
      <w:r w:rsidR="00AF7680">
        <w:t>details</w:t>
      </w:r>
      <w:proofErr w:type="gramEnd"/>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and learning sequence table"/>
      </w:tblPr>
      <w:tblGrid>
        <w:gridCol w:w="7225"/>
        <w:gridCol w:w="4252"/>
        <w:gridCol w:w="4253"/>
      </w:tblGrid>
      <w:tr w:rsidRPr="00842BF6" w:rsidR="002A054B" w:rsidTr="6AB7C250" w14:paraId="68FE6221" w14:textId="77777777">
        <w:trPr>
          <w:trHeight w:val="383"/>
          <w:tblHeader/>
        </w:trPr>
        <w:tc>
          <w:tcPr>
            <w:tcW w:w="7225" w:type="dxa"/>
            <w:shd w:val="clear" w:color="auto" w:fill="0072AA" w:themeFill="accent1" w:themeFillShade="BF"/>
            <w:vAlign w:val="center"/>
          </w:tcPr>
          <w:p w:rsidRPr="00842BF6" w:rsidR="002A054B" w:rsidP="00104E63" w:rsidRDefault="002A054B" w14:paraId="07771A55" w14:textId="714CF50A">
            <w:pPr>
              <w:pStyle w:val="VCAAtableheadingnarrow"/>
              <w:rPr>
                <w:lang w:val="en-AU"/>
              </w:rPr>
            </w:pPr>
            <w:r>
              <w:rPr>
                <w:lang w:val="en-AU"/>
              </w:rPr>
              <w:t>Assessment task</w:t>
            </w:r>
            <w:r w:rsidR="008A751A">
              <w:rPr>
                <w:lang w:val="en-AU"/>
              </w:rPr>
              <w:t xml:space="preserve">(s) </w:t>
            </w:r>
            <w:r>
              <w:rPr>
                <w:lang w:val="en-AU"/>
              </w:rPr>
              <w:t>and type</w:t>
            </w:r>
            <w:r w:rsidR="008A751A">
              <w:rPr>
                <w:lang w:val="en-AU"/>
              </w:rPr>
              <w:t>(s)</w:t>
            </w:r>
          </w:p>
        </w:tc>
        <w:tc>
          <w:tcPr>
            <w:tcW w:w="4252" w:type="dxa"/>
            <w:shd w:val="clear" w:color="auto" w:fill="0072AA" w:themeFill="accent1" w:themeFillShade="BF"/>
          </w:tcPr>
          <w:p w:rsidR="002A054B" w:rsidP="00104E63" w:rsidRDefault="002A054B" w14:paraId="5392AAF5" w14:textId="69D73A7E">
            <w:pPr>
              <w:pStyle w:val="VCAAtableheadingnarrow"/>
              <w:rPr>
                <w:lang w:val="en-AU"/>
              </w:rPr>
            </w:pPr>
            <w:r>
              <w:rPr>
                <w:lang w:val="en-AU"/>
              </w:rPr>
              <w:t>Link</w:t>
            </w:r>
            <w:r w:rsidR="003225D5">
              <w:rPr>
                <w:lang w:val="en-AU"/>
              </w:rPr>
              <w:t>ed</w:t>
            </w:r>
            <w:r>
              <w:rPr>
                <w:lang w:val="en-AU"/>
              </w:rPr>
              <w:t xml:space="preserve"> achievement standard</w:t>
            </w:r>
            <w:r w:rsidR="00193A33">
              <w:rPr>
                <w:lang w:val="en-AU"/>
              </w:rPr>
              <w:t>(s)</w:t>
            </w:r>
          </w:p>
        </w:tc>
        <w:tc>
          <w:tcPr>
            <w:tcW w:w="4253" w:type="dxa"/>
            <w:shd w:val="clear" w:color="auto" w:fill="0072AA" w:themeFill="accent1" w:themeFillShade="BF"/>
            <w:vAlign w:val="center"/>
          </w:tcPr>
          <w:p w:rsidRPr="00842BF6" w:rsidR="002A054B" w:rsidP="00104E63" w:rsidRDefault="002A054B" w14:paraId="7F39D71D" w14:textId="177A8D7D">
            <w:pPr>
              <w:pStyle w:val="VCAAtableheadingnarrow"/>
              <w:rPr>
                <w:lang w:val="en-AU"/>
              </w:rPr>
            </w:pPr>
            <w:r>
              <w:rPr>
                <w:lang w:val="en-AU"/>
              </w:rPr>
              <w:t xml:space="preserve">Moderation </w:t>
            </w:r>
          </w:p>
        </w:tc>
      </w:tr>
      <w:tr w:rsidRPr="00DB0233" w:rsidR="002A054B" w:rsidTr="6AB7C250" w14:paraId="2A4B7DD7" w14:textId="77777777">
        <w:trPr>
          <w:trHeight w:val="850"/>
        </w:trPr>
        <w:tc>
          <w:tcPr>
            <w:tcW w:w="7225" w:type="dxa"/>
            <w:shd w:val="clear" w:color="auto" w:fill="auto"/>
          </w:tcPr>
          <w:p w:rsidR="00A42193" w:rsidP="00B16E1C" w:rsidRDefault="002A6041" w14:paraId="522054A0" w14:textId="60E8859E">
            <w:pPr>
              <w:pStyle w:val="VCAAtableheadingnarrow-sub-strand"/>
            </w:pPr>
            <w:r w:rsidRPr="000A0D48">
              <w:t xml:space="preserve">Mental </w:t>
            </w:r>
            <w:r w:rsidRPr="000A0D48" w:rsidR="00A42193">
              <w:t>health reflection journal</w:t>
            </w:r>
            <w:r w:rsidR="00A42193">
              <w:t xml:space="preserve"> </w:t>
            </w:r>
            <w:r w:rsidRPr="000A0D48" w:rsidR="00A42193">
              <w:t>(formative</w:t>
            </w:r>
            <w:r w:rsidRPr="000A0D48">
              <w:t>, self-assessed)</w:t>
            </w:r>
          </w:p>
          <w:p w:rsidRPr="000A0D48" w:rsidR="002A054B" w:rsidP="00B16E1C" w:rsidRDefault="58381E16" w14:paraId="311C3A4A" w14:textId="53206D81">
            <w:pPr>
              <w:pStyle w:val="VCAAtabletextnarrow"/>
              <w:rPr>
                <w:lang w:val="en-AU"/>
              </w:rPr>
            </w:pPr>
            <w:r>
              <w:t>Type</w:t>
            </w:r>
            <w:r w:rsidR="3D790431">
              <w:t xml:space="preserve">: Students complete a reflective journal entry after each lesson in </w:t>
            </w:r>
            <w:r w:rsidR="0677BDA9">
              <w:t xml:space="preserve">weeks </w:t>
            </w:r>
            <w:r w:rsidR="3D790431">
              <w:t>1–3, documenting their thoughts on stigma, personal values around mental health</w:t>
            </w:r>
            <w:r w:rsidR="3D973E0F">
              <w:t xml:space="preserve">, mental </w:t>
            </w:r>
            <w:proofErr w:type="gramStart"/>
            <w:r w:rsidR="3D973E0F">
              <w:t>illness</w:t>
            </w:r>
            <w:proofErr w:type="gramEnd"/>
            <w:r w:rsidR="3550D40C">
              <w:t xml:space="preserve"> </w:t>
            </w:r>
            <w:r w:rsidR="3D790431">
              <w:t>and empathy. Prompts are provided to guide students in identifying emotions, self-regulation strategies</w:t>
            </w:r>
            <w:r w:rsidR="3550D40C">
              <w:t xml:space="preserve"> </w:t>
            </w:r>
            <w:r w:rsidR="3D790431">
              <w:t>and the importance of help-seeking.</w:t>
            </w:r>
          </w:p>
        </w:tc>
        <w:tc>
          <w:tcPr>
            <w:tcW w:w="4252" w:type="dxa"/>
          </w:tcPr>
          <w:p w:rsidRPr="0090088E" w:rsidR="002A054B" w:rsidP="00B16E1C" w:rsidRDefault="00A42193" w14:paraId="067BD615" w14:textId="6CDA8AAB">
            <w:pPr>
              <w:pStyle w:val="VCAAtabletextnarrow"/>
              <w:rPr>
                <w:lang w:val="en-AU"/>
              </w:rPr>
            </w:pPr>
            <w:r>
              <w:rPr>
                <w:noProof/>
                <w:lang w:val="en-AU"/>
              </w:rPr>
              <w:t>Students</w:t>
            </w:r>
            <w:r w:rsidRPr="0090088E">
              <w:rPr>
                <w:noProof/>
                <w:lang w:val="en-AU"/>
              </w:rPr>
              <w:t xml:space="preserve"> </w:t>
            </w:r>
            <w:r w:rsidRPr="0090088E" w:rsidR="00765DFB">
              <w:rPr>
                <w:noProof/>
                <w:lang w:val="en-AU"/>
              </w:rPr>
              <w:t>analyse health information and messages to propose and design strategies that can enhance their own and others’ health, safety, relationships and wellbeing.</w:t>
            </w:r>
          </w:p>
        </w:tc>
        <w:tc>
          <w:tcPr>
            <w:tcW w:w="4253" w:type="dxa"/>
          </w:tcPr>
          <w:p w:rsidRPr="0090088E" w:rsidR="002A054B" w:rsidP="00B16E1C" w:rsidRDefault="3D790431" w14:paraId="22F4F443" w14:textId="3D82E906">
            <w:pPr>
              <w:pStyle w:val="VCAAtabletextnarrow"/>
              <w:rPr>
                <w:lang w:val="en-AU"/>
              </w:rPr>
            </w:pPr>
            <w:r>
              <w:t>Teacher</w:t>
            </w:r>
            <w:r w:rsidR="00A42193">
              <w:t>s</w:t>
            </w:r>
            <w:r>
              <w:t xml:space="preserve"> review journal entries with structured prompts for consistency, focusing on reflections on stigma, </w:t>
            </w:r>
            <w:proofErr w:type="gramStart"/>
            <w:r>
              <w:t>empathy</w:t>
            </w:r>
            <w:proofErr w:type="gramEnd"/>
            <w:r w:rsidR="3550D40C">
              <w:t xml:space="preserve"> </w:t>
            </w:r>
            <w:r>
              <w:t>and support strategies.</w:t>
            </w:r>
          </w:p>
        </w:tc>
      </w:tr>
      <w:tr w:rsidRPr="00DB0233" w:rsidR="001C06C6" w:rsidTr="6AB7C250" w14:paraId="12C1982E" w14:textId="77777777">
        <w:trPr>
          <w:trHeight w:val="534"/>
        </w:trPr>
        <w:tc>
          <w:tcPr>
            <w:tcW w:w="7225" w:type="dxa"/>
            <w:shd w:val="clear" w:color="auto" w:fill="auto"/>
          </w:tcPr>
          <w:p w:rsidR="00A42193" w:rsidP="00B16E1C" w:rsidRDefault="001C06C6" w14:paraId="5F65E7B6" w14:textId="22AEE245">
            <w:pPr>
              <w:pStyle w:val="VCAAtableheadingnarrow-sub-strand"/>
            </w:pPr>
            <w:r w:rsidRPr="000A0D48">
              <w:t xml:space="preserve">Scenario </w:t>
            </w:r>
            <w:r w:rsidRPr="000A0D48" w:rsidR="00A42193">
              <w:t xml:space="preserve">role-play: </w:t>
            </w:r>
            <w:r w:rsidR="00A42193">
              <w:t>H</w:t>
            </w:r>
            <w:r w:rsidRPr="000A0D48" w:rsidR="00A42193">
              <w:t>elp-seeking and support</w:t>
            </w:r>
            <w:r w:rsidR="00A42193">
              <w:t xml:space="preserve"> </w:t>
            </w:r>
            <w:r w:rsidRPr="000A0D48" w:rsidR="00A42193">
              <w:t>(formative</w:t>
            </w:r>
            <w:r w:rsidRPr="000A0D48">
              <w:t>, peer-assessed)</w:t>
            </w:r>
          </w:p>
          <w:p w:rsidRPr="000A0D48" w:rsidR="001C06C6" w:rsidP="00B16E1C" w:rsidRDefault="00177F3D" w14:paraId="47FFDF82" w14:textId="637818E2">
            <w:pPr>
              <w:pStyle w:val="VCAAtabletextnarrow"/>
              <w:rPr>
                <w:lang w:val="en-AU"/>
              </w:rPr>
            </w:pPr>
            <w:r>
              <w:t>Type</w:t>
            </w:r>
            <w:r w:rsidRPr="000A0D48" w:rsidR="001C06C6">
              <w:t xml:space="preserve">: In </w:t>
            </w:r>
            <w:r w:rsidR="00E721BA">
              <w:t>w</w:t>
            </w:r>
            <w:r w:rsidRPr="000A0D48" w:rsidR="00E721BA">
              <w:t xml:space="preserve">eek </w:t>
            </w:r>
            <w:r w:rsidRPr="000A0D48" w:rsidR="001C06C6">
              <w:t xml:space="preserve">2, students participate in a role-play where they </w:t>
            </w:r>
            <w:proofErr w:type="spellStart"/>
            <w:r w:rsidRPr="000A0D48" w:rsidR="001C06C6">
              <w:t>practi</w:t>
            </w:r>
            <w:r w:rsidR="00E721BA">
              <w:t>s</w:t>
            </w:r>
            <w:r w:rsidRPr="000A0D48" w:rsidR="001C06C6">
              <w:t>e</w:t>
            </w:r>
            <w:proofErr w:type="spellEnd"/>
            <w:r w:rsidRPr="000A0D48" w:rsidR="001C06C6">
              <w:t xml:space="preserve"> help-seeking and offering support in mental health scenarios. Scenarios involve responding to common situations around mental health stigma and peer support. Students provide peer feedback on strategies used.</w:t>
            </w:r>
          </w:p>
        </w:tc>
        <w:tc>
          <w:tcPr>
            <w:tcW w:w="4252" w:type="dxa"/>
          </w:tcPr>
          <w:p w:rsidRPr="0090088E" w:rsidR="001C06C6" w:rsidP="00B16E1C" w:rsidRDefault="00A42193" w14:paraId="6296D8F8" w14:textId="691CFCF8">
            <w:pPr>
              <w:pStyle w:val="VCAAtabletextnarrow"/>
              <w:rPr>
                <w:lang w:val="en-AU"/>
              </w:rPr>
            </w:pPr>
            <w:r>
              <w:rPr>
                <w:noProof/>
                <w:lang w:val="en-AU"/>
              </w:rPr>
              <w:t>Students</w:t>
            </w:r>
            <w:r w:rsidRPr="0090088E">
              <w:rPr>
                <w:noProof/>
                <w:lang w:val="en-AU"/>
              </w:rPr>
              <w:t xml:space="preserve"> </w:t>
            </w:r>
            <w:r w:rsidRPr="00F017D4" w:rsidR="001C06C6">
              <w:rPr>
                <w:noProof/>
                <w:lang w:val="en-AU"/>
              </w:rPr>
              <w:t>analyse health information and messages to propose and design strategies that can enhance their own and others’ health, safety, relationships and wellbeing.</w:t>
            </w:r>
          </w:p>
        </w:tc>
        <w:tc>
          <w:tcPr>
            <w:tcW w:w="4253" w:type="dxa"/>
          </w:tcPr>
          <w:p w:rsidRPr="0090088E" w:rsidR="001C06C6" w:rsidP="00B16E1C" w:rsidRDefault="00A42193" w14:paraId="3E2E56B8" w14:textId="7F7925F4">
            <w:pPr>
              <w:pStyle w:val="VCAAtabletextnarrow"/>
              <w:rPr>
                <w:lang w:val="en-AU"/>
              </w:rPr>
            </w:pPr>
            <w:r>
              <w:t>Teachers observe and allow p</w:t>
            </w:r>
            <w:r w:rsidRPr="0090088E">
              <w:t xml:space="preserve">eer </w:t>
            </w:r>
            <w:r w:rsidRPr="0090088E" w:rsidR="001C06C6">
              <w:t xml:space="preserve">observation </w:t>
            </w:r>
            <w:r w:rsidR="00E3038F">
              <w:t xml:space="preserve">using </w:t>
            </w:r>
            <w:r w:rsidR="00B705A3">
              <w:t xml:space="preserve">checklists </w:t>
            </w:r>
            <w:r w:rsidRPr="0090088E" w:rsidR="001C06C6">
              <w:t>that outline effective strategies and respectful communication.</w:t>
            </w:r>
          </w:p>
        </w:tc>
      </w:tr>
      <w:tr w:rsidRPr="00DB0233" w:rsidR="001C06C6" w:rsidTr="6AB7C250" w14:paraId="0B46EF21" w14:textId="77777777">
        <w:trPr>
          <w:trHeight w:val="850"/>
        </w:trPr>
        <w:tc>
          <w:tcPr>
            <w:tcW w:w="7225" w:type="dxa"/>
            <w:shd w:val="clear" w:color="auto" w:fill="auto"/>
          </w:tcPr>
          <w:p w:rsidR="00A42193" w:rsidP="00B16E1C" w:rsidRDefault="001C06C6" w14:paraId="7F6089E7" w14:textId="0211C3AA">
            <w:pPr>
              <w:pStyle w:val="VCAAtableheadingnarrow-sub-strand"/>
            </w:pPr>
            <w:bookmarkStart w:name="_Hlk181890924" w:id="2"/>
            <w:r w:rsidRPr="000A0D48">
              <w:t xml:space="preserve">Community </w:t>
            </w:r>
            <w:r w:rsidRPr="000A0D48" w:rsidR="00A42193">
              <w:t>wellbeing campaign project on mental health</w:t>
            </w:r>
            <w:bookmarkEnd w:id="2"/>
            <w:r w:rsidR="00A42193">
              <w:t xml:space="preserve"> </w:t>
            </w:r>
            <w:r w:rsidRPr="000A0D48" w:rsidR="00A42193">
              <w:t>(summative</w:t>
            </w:r>
            <w:r w:rsidRPr="000A0D48">
              <w:t>, group presentation)</w:t>
            </w:r>
          </w:p>
          <w:p w:rsidRPr="000A0D48" w:rsidR="001C06C6" w:rsidP="00B16E1C" w:rsidRDefault="3CD173DC" w14:paraId="34E9E6F0" w14:textId="75E419FF">
            <w:pPr>
              <w:pStyle w:val="VCAAtabletextnarrow"/>
              <w:rPr>
                <w:lang w:val="en-AU"/>
              </w:rPr>
            </w:pPr>
            <w:r>
              <w:t>Type</w:t>
            </w:r>
            <w:r w:rsidR="4AF2FFB4">
              <w:t xml:space="preserve">: During </w:t>
            </w:r>
            <w:r w:rsidR="36BB46E4">
              <w:t>w</w:t>
            </w:r>
            <w:r w:rsidR="4AF2FFB4">
              <w:t xml:space="preserve">eek 3, students collaborate to design and present a mental health awareness campaign tailored to their school or community. Each group presents </w:t>
            </w:r>
            <w:r w:rsidR="17825B14">
              <w:t xml:space="preserve">its </w:t>
            </w:r>
            <w:r w:rsidR="4AF2FFB4">
              <w:t xml:space="preserve">campaign idea in a 5-minute presentation, explaining how </w:t>
            </w:r>
            <w:r w:rsidR="17825B14">
              <w:t>the idea</w:t>
            </w:r>
            <w:r w:rsidR="4AF2FFB4">
              <w:t xml:space="preserve"> challenges mental health stigma and promotes help-seeking.</w:t>
            </w:r>
          </w:p>
        </w:tc>
        <w:tc>
          <w:tcPr>
            <w:tcW w:w="4252" w:type="dxa"/>
          </w:tcPr>
          <w:p w:rsidRPr="0090088E" w:rsidR="001C06C6" w:rsidP="10A83147" w:rsidRDefault="00A42193" w14:paraId="56A39B73" w14:textId="16798A37">
            <w:pPr>
              <w:pStyle w:val="VCAAtabletextnarrow"/>
              <w:rPr>
                <w:lang w:val="en-AU"/>
              </w:rPr>
            </w:pPr>
            <w:bookmarkStart w:name="_Hlk181890817" w:id="3"/>
            <w:r w:rsidRPr="10A83147">
              <w:rPr>
                <w:noProof/>
                <w:lang w:val="en-AU"/>
              </w:rPr>
              <w:t xml:space="preserve">Students </w:t>
            </w:r>
            <w:r w:rsidRPr="10A83147" w:rsidR="3550D40C">
              <w:rPr>
                <w:noProof/>
                <w:lang w:val="en-AU"/>
              </w:rPr>
              <w:t>analyse health information and messages to propose and design strategies that can enhance their own and others’ health, safety, relationships and wellbeing.</w:t>
            </w:r>
            <w:bookmarkEnd w:id="3"/>
          </w:p>
          <w:p w:rsidRPr="0090088E" w:rsidR="001C06C6" w:rsidP="10A83147" w:rsidRDefault="3F6BD3BE" w14:paraId="79D8BC85" w14:textId="31E3FCF4">
            <w:pPr>
              <w:pStyle w:val="VCAAtabletextnarrow"/>
              <w:rPr>
                <w:noProof/>
                <w:lang w:val="en-AU"/>
              </w:rPr>
            </w:pPr>
            <w:r w:rsidRPr="10A83147">
              <w:rPr>
                <w:lang w:val="en-AU"/>
              </w:rPr>
              <w:t xml:space="preserve">Students analyse the effectiveness of assertive communication strategies, protective behaviours and help-seeking strategies applied online and offline (interacting with others). </w:t>
            </w:r>
          </w:p>
        </w:tc>
        <w:tc>
          <w:tcPr>
            <w:tcW w:w="4253" w:type="dxa"/>
          </w:tcPr>
          <w:p w:rsidRPr="0090088E" w:rsidR="001C06C6" w:rsidP="00B16E1C" w:rsidRDefault="59881326" w14:paraId="0C4D446E" w14:textId="55FE7580">
            <w:pPr>
              <w:pStyle w:val="VCAAtabletextnarrow"/>
              <w:rPr>
                <w:lang w:val="en-AU"/>
              </w:rPr>
            </w:pPr>
            <w:r>
              <w:t xml:space="preserve">Teachers provide the student planning and reflection table and use this, along with a teacher developed rubric, to ensure consistency in evaluating message clarity, </w:t>
            </w:r>
            <w:proofErr w:type="gramStart"/>
            <w:r>
              <w:t>effectiveness</w:t>
            </w:r>
            <w:proofErr w:type="gramEnd"/>
            <w:r>
              <w:t xml:space="preserve"> and relevance to mental health.</w:t>
            </w:r>
          </w:p>
        </w:tc>
      </w:tr>
    </w:tbl>
    <w:p w:rsidR="00172B8E" w:rsidRDefault="00172B8E" w14:paraId="4C1F80A4" w14:textId="5952183C">
      <w:pPr>
        <w:rPr>
          <w:rFonts w:ascii="Arial Narrow" w:hAnsi="Arial Narrow" w:cs="Arial"/>
          <w:color w:val="000000" w:themeColor="text1"/>
          <w:sz w:val="20"/>
          <w:szCs w:val="20"/>
        </w:rPr>
      </w:pPr>
    </w:p>
    <w:p w:rsidR="00172B8E" w:rsidRDefault="00172B8E" w14:paraId="3D789661" w14:textId="77777777">
      <w:pPr>
        <w:rPr>
          <w:rFonts w:ascii="Arial Narrow" w:hAnsi="Arial Narrow" w:cs="Arial"/>
          <w:color w:val="000000" w:themeColor="text1"/>
          <w:sz w:val="20"/>
          <w:szCs w:val="20"/>
        </w:rPr>
      </w:pPr>
      <w:r>
        <w:rPr>
          <w:rFonts w:ascii="Arial Narrow" w:hAnsi="Arial Narrow" w:cs="Arial"/>
          <w:color w:val="000000" w:themeColor="text1"/>
          <w:sz w:val="20"/>
          <w:szCs w:val="20"/>
        </w:rPr>
        <w:br w:type="page"/>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Learning sequence details"/>
      </w:tblPr>
      <w:tblGrid>
        <w:gridCol w:w="724"/>
        <w:gridCol w:w="791"/>
        <w:gridCol w:w="2308"/>
        <w:gridCol w:w="7087"/>
        <w:gridCol w:w="2126"/>
        <w:gridCol w:w="1488"/>
        <w:gridCol w:w="1489"/>
      </w:tblGrid>
      <w:tr w:rsidRPr="00DB0233" w:rsidR="00231892" w:rsidTr="6EC9AAE7" w14:paraId="7EF1DF8B" w14:textId="30DFE92A">
        <w:trPr>
          <w:trHeight w:val="383"/>
          <w:tblHeader/>
        </w:trPr>
        <w:tc>
          <w:tcPr>
            <w:tcW w:w="724" w:type="dxa"/>
            <w:shd w:val="clear" w:color="auto" w:fill="0072AA" w:themeFill="accent1" w:themeFillShade="BF"/>
            <w:tcMar/>
          </w:tcPr>
          <w:p w:rsidRPr="00104E63" w:rsidR="00EF70E1" w:rsidP="00104E63" w:rsidRDefault="00EF70E1" w14:paraId="288BE4E0" w14:textId="3193932C">
            <w:pPr>
              <w:pStyle w:val="VCAAtableheadingnarrow"/>
              <w:rPr>
                <w:b w:val="0"/>
                <w:bCs w:val="0"/>
              </w:rPr>
            </w:pPr>
            <w:r w:rsidRPr="00104E63">
              <w:lastRenderedPageBreak/>
              <w:t>Week</w:t>
            </w:r>
          </w:p>
        </w:tc>
        <w:tc>
          <w:tcPr>
            <w:tcW w:w="791" w:type="dxa"/>
            <w:shd w:val="clear" w:color="auto" w:fill="0072AA" w:themeFill="accent1" w:themeFillShade="BF"/>
            <w:tcMar/>
          </w:tcPr>
          <w:p w:rsidRPr="00104E63" w:rsidR="00EF70E1" w:rsidP="00104E63" w:rsidRDefault="00EF70E1" w14:paraId="102CEFCC" w14:textId="1680BFCF">
            <w:pPr>
              <w:pStyle w:val="VCAAtableheadingnarrow"/>
              <w:rPr>
                <w:b w:val="0"/>
                <w:bCs w:val="0"/>
              </w:rPr>
            </w:pPr>
            <w:r w:rsidRPr="00104E63">
              <w:t>Lesson</w:t>
            </w:r>
          </w:p>
        </w:tc>
        <w:tc>
          <w:tcPr>
            <w:tcW w:w="2308" w:type="dxa"/>
            <w:shd w:val="clear" w:color="auto" w:fill="0072AA" w:themeFill="accent1" w:themeFillShade="BF"/>
            <w:tcMar/>
            <w:vAlign w:val="center"/>
          </w:tcPr>
          <w:p w:rsidRPr="00104E63" w:rsidR="00EF70E1" w:rsidP="00104E63" w:rsidRDefault="00EF70E1" w14:paraId="3D182738" w14:textId="72AF4F74">
            <w:pPr>
              <w:pStyle w:val="VCAAtableheadingnarrow"/>
              <w:rPr>
                <w:b w:val="0"/>
                <w:bCs w:val="0"/>
              </w:rPr>
            </w:pPr>
            <w:r w:rsidRPr="00104E63">
              <w:t>Learning</w:t>
            </w:r>
            <w:r w:rsidRPr="00104E63" w:rsidR="004E2D36">
              <w:t xml:space="preserve"> goal </w:t>
            </w:r>
            <w:r w:rsidR="00903048">
              <w:br/>
            </w:r>
            <w:r w:rsidRPr="00104E63" w:rsidR="004E2D36">
              <w:t>(e.g. learning</w:t>
            </w:r>
            <w:r w:rsidRPr="00104E63">
              <w:t xml:space="preserve"> intention and success criteria</w:t>
            </w:r>
            <w:r w:rsidRPr="00104E63" w:rsidR="004E2D36">
              <w:t>)</w:t>
            </w:r>
          </w:p>
        </w:tc>
        <w:tc>
          <w:tcPr>
            <w:tcW w:w="7087" w:type="dxa"/>
            <w:shd w:val="clear" w:color="auto" w:fill="0072AA" w:themeFill="accent1" w:themeFillShade="BF"/>
            <w:tcMar/>
          </w:tcPr>
          <w:p w:rsidRPr="00104E63" w:rsidR="00EF70E1" w:rsidP="00104E63" w:rsidRDefault="00EF70E1" w14:paraId="62A56A74" w14:textId="58A5AA2E">
            <w:pPr>
              <w:pStyle w:val="VCAAtableheadingnarrow"/>
              <w:rPr>
                <w:b w:val="0"/>
                <w:bCs w:val="0"/>
              </w:rPr>
            </w:pPr>
            <w:r w:rsidRPr="00104E63">
              <w:t xml:space="preserve">Lesson elements </w:t>
            </w:r>
          </w:p>
        </w:tc>
        <w:tc>
          <w:tcPr>
            <w:tcW w:w="2126" w:type="dxa"/>
            <w:shd w:val="clear" w:color="auto" w:fill="0072AA" w:themeFill="accent1" w:themeFillShade="BF"/>
            <w:tcMar/>
          </w:tcPr>
          <w:p w:rsidRPr="00104E63" w:rsidR="00EF70E1" w:rsidP="00104E63" w:rsidRDefault="008A751A" w14:paraId="3572EBF7" w14:textId="7B49435A">
            <w:pPr>
              <w:pStyle w:val="VCAAtableheadingnarrow"/>
              <w:rPr>
                <w:b w:val="0"/>
                <w:bCs w:val="0"/>
              </w:rPr>
            </w:pPr>
            <w:r>
              <w:t>Scaffold towards and/or extend</w:t>
            </w:r>
          </w:p>
        </w:tc>
        <w:tc>
          <w:tcPr>
            <w:tcW w:w="1488" w:type="dxa"/>
            <w:shd w:val="clear" w:color="auto" w:fill="0072AA" w:themeFill="accent1" w:themeFillShade="BF"/>
            <w:tcMar/>
          </w:tcPr>
          <w:p w:rsidRPr="00104E63" w:rsidR="00EF70E1" w:rsidP="00104E63" w:rsidRDefault="00EF70E1" w14:paraId="265BD67F" w14:textId="48B27406">
            <w:pPr>
              <w:pStyle w:val="VCAAtableheadingnarrow"/>
              <w:rPr>
                <w:b w:val="0"/>
                <w:bCs w:val="0"/>
              </w:rPr>
            </w:pPr>
            <w:r w:rsidRPr="00104E63">
              <w:t>Assessment</w:t>
            </w:r>
          </w:p>
        </w:tc>
        <w:tc>
          <w:tcPr>
            <w:tcW w:w="1489" w:type="dxa"/>
            <w:shd w:val="clear" w:color="auto" w:fill="0072AA" w:themeFill="accent1" w:themeFillShade="BF"/>
            <w:tcMar/>
          </w:tcPr>
          <w:p w:rsidRPr="00104E63" w:rsidR="00EF70E1" w:rsidP="00104E63" w:rsidRDefault="00EF70E1" w14:paraId="1900B4D2" w14:textId="54D91086">
            <w:pPr>
              <w:pStyle w:val="VCAAtableheadingnarrow"/>
              <w:rPr>
                <w:b w:val="0"/>
                <w:bCs w:val="0"/>
              </w:rPr>
            </w:pPr>
            <w:r w:rsidRPr="00104E63">
              <w:t>Resources</w:t>
            </w:r>
          </w:p>
        </w:tc>
      </w:tr>
      <w:tr w:rsidRPr="00DB0233" w:rsidR="00156D88" w:rsidTr="6EC9AAE7" w14:paraId="7A205B6E" w14:textId="6D7AA25E">
        <w:trPr>
          <w:cantSplit/>
          <w:trHeight w:val="1077"/>
        </w:trPr>
        <w:tc>
          <w:tcPr>
            <w:tcW w:w="724" w:type="dxa"/>
            <w:tcMar/>
          </w:tcPr>
          <w:p w:rsidRPr="00DB0233" w:rsidR="00EF70E1" w:rsidP="0083280C" w:rsidRDefault="00DB0233" w14:paraId="358D9719" w14:textId="237FB93A">
            <w:pPr>
              <w:pStyle w:val="VCAAbody"/>
              <w:rPr>
                <w:rFonts w:ascii="Arial Narrow" w:hAnsi="Arial Narrow"/>
                <w:szCs w:val="20"/>
                <w:lang w:val="en-AU"/>
              </w:rPr>
            </w:pPr>
            <w:r>
              <w:rPr>
                <w:rFonts w:ascii="Arial Narrow" w:hAnsi="Arial Narrow"/>
                <w:szCs w:val="20"/>
                <w:lang w:val="en-AU"/>
              </w:rPr>
              <w:t>1</w:t>
            </w:r>
          </w:p>
        </w:tc>
        <w:tc>
          <w:tcPr>
            <w:tcW w:w="791" w:type="dxa"/>
            <w:tcMar/>
          </w:tcPr>
          <w:p w:rsidRPr="00DB0233" w:rsidR="00EF70E1" w:rsidP="0083280C" w:rsidRDefault="00DB0233" w14:paraId="3BBC8807" w14:textId="75F1AC20">
            <w:pPr>
              <w:pStyle w:val="VCAAbody"/>
              <w:rPr>
                <w:rFonts w:ascii="Arial Narrow" w:hAnsi="Arial Narrow"/>
                <w:szCs w:val="20"/>
                <w:lang w:val="en-AU"/>
              </w:rPr>
            </w:pPr>
            <w:r>
              <w:rPr>
                <w:rFonts w:ascii="Arial Narrow" w:hAnsi="Arial Narrow"/>
                <w:szCs w:val="20"/>
                <w:lang w:val="en-AU"/>
              </w:rPr>
              <w:t>1</w:t>
            </w:r>
          </w:p>
        </w:tc>
        <w:tc>
          <w:tcPr>
            <w:tcW w:w="2308" w:type="dxa"/>
            <w:shd w:val="clear" w:color="auto" w:fill="auto"/>
            <w:tcMar/>
          </w:tcPr>
          <w:p w:rsidR="005970EB" w:rsidP="00B16E1C" w:rsidRDefault="00067256" w14:paraId="6A3529B6" w14:textId="3965400F">
            <w:pPr>
              <w:pStyle w:val="VCAAtableheadingnarrow-sub-strand"/>
            </w:pPr>
            <w:r w:rsidRPr="00DB0233">
              <w:t xml:space="preserve">Learning </w:t>
            </w:r>
            <w:r w:rsidR="005970EB">
              <w:t>i</w:t>
            </w:r>
            <w:r w:rsidRPr="00DB0233">
              <w:t>ntention</w:t>
            </w:r>
            <w:r w:rsidR="00E323D4">
              <w:t>:</w:t>
            </w:r>
          </w:p>
          <w:p w:rsidR="003929D2" w:rsidP="0083280C" w:rsidRDefault="00067256" w14:paraId="51790D28" w14:textId="71580EF5">
            <w:pPr>
              <w:pStyle w:val="VCAAbody"/>
              <w:rPr>
                <w:rFonts w:ascii="Arial Narrow" w:hAnsi="Arial Narrow"/>
                <w:szCs w:val="20"/>
              </w:rPr>
            </w:pPr>
            <w:r w:rsidRPr="00DB0233">
              <w:rPr>
                <w:rFonts w:ascii="Arial Narrow" w:hAnsi="Arial Narrow"/>
                <w:szCs w:val="20"/>
              </w:rPr>
              <w:t>We are learning to understand how values, beliefs and experiences shape our views on mental health and help-seeking.</w:t>
            </w:r>
          </w:p>
          <w:p w:rsidR="00052BBC" w:rsidP="00B16E1C" w:rsidRDefault="00067256" w14:paraId="434C14EC" w14:textId="0CF76E05">
            <w:pPr>
              <w:pStyle w:val="VCAAtableheadingnarrow-sub-strand"/>
            </w:pPr>
            <w:r w:rsidR="116F594E">
              <w:rPr/>
              <w:t xml:space="preserve">Success </w:t>
            </w:r>
            <w:r w:rsidR="1C6BDE25">
              <w:rPr/>
              <w:t>c</w:t>
            </w:r>
            <w:r w:rsidR="116F594E">
              <w:rPr/>
              <w:t>riter</w:t>
            </w:r>
            <w:r w:rsidR="1C6BDE25">
              <w:rPr/>
              <w:t>i</w:t>
            </w:r>
            <w:r w:rsidR="73807195">
              <w:rPr/>
              <w:t>a</w:t>
            </w:r>
            <w:r w:rsidR="00E323D4">
              <w:rPr/>
              <w:t>:</w:t>
            </w:r>
          </w:p>
          <w:p w:rsidRPr="00DB0233" w:rsidR="00EF70E1" w:rsidP="00B16E1C" w:rsidRDefault="00067256" w14:paraId="7FD4E0DD" w14:textId="7D2C580E">
            <w:pPr>
              <w:pStyle w:val="VCAAtablebulletnarrow"/>
              <w:rPr>
                <w:lang w:val="en-AU"/>
              </w:rPr>
            </w:pPr>
            <w:r w:rsidRPr="00DB0233">
              <w:t xml:space="preserve">I </w:t>
            </w:r>
            <w:r w:rsidR="005970EB">
              <w:t>can</w:t>
            </w:r>
            <w:r w:rsidRPr="00DB0233">
              <w:t xml:space="preserve"> describe factors that influence perceptions of mental health in my community.</w:t>
            </w:r>
          </w:p>
        </w:tc>
        <w:tc>
          <w:tcPr>
            <w:tcW w:w="7087" w:type="dxa"/>
            <w:tcMar/>
          </w:tcPr>
          <w:p w:rsidR="005970EB" w:rsidP="00B16E1C" w:rsidRDefault="3DAD95EF" w14:paraId="083A179C" w14:textId="77777777">
            <w:pPr>
              <w:pStyle w:val="VCAAtableheadingnarrow-sub-strand"/>
            </w:pPr>
            <w:r w:rsidRPr="515A0C36">
              <w:t>Warm-up discussion</w:t>
            </w:r>
          </w:p>
          <w:p w:rsidR="007D00C8" w:rsidP="00B16E1C" w:rsidRDefault="007D00C8" w14:paraId="62C1FA09" w14:textId="5790D2B3">
            <w:pPr>
              <w:pStyle w:val="VCAAtabletextnarrow"/>
            </w:pPr>
            <w:r w:rsidRPr="007D00C8">
              <w:t xml:space="preserve">Introduce mental health as a multidimensional concept (emotional, </w:t>
            </w:r>
            <w:proofErr w:type="gramStart"/>
            <w:r w:rsidRPr="007D00C8">
              <w:t>social</w:t>
            </w:r>
            <w:proofErr w:type="gramEnd"/>
            <w:r w:rsidRPr="007D00C8">
              <w:t xml:space="preserve"> and mental wellbeing), and briefly discuss how some </w:t>
            </w:r>
            <w:r w:rsidRPr="002A6041" w:rsidR="00903048">
              <w:rPr>
                <w:lang w:val="en-AU"/>
              </w:rPr>
              <w:t>Aboriginal and Torres Strait Islander</w:t>
            </w:r>
            <w:r w:rsidRPr="007D00C8">
              <w:t xml:space="preserve"> perspectives, like </w:t>
            </w:r>
            <w:proofErr w:type="spellStart"/>
            <w:r w:rsidRPr="00B16E1C" w:rsidR="00903048">
              <w:t>dadirri</w:t>
            </w:r>
            <w:proofErr w:type="spellEnd"/>
            <w:r w:rsidRPr="00B16E1C" w:rsidR="00903048">
              <w:t> (</w:t>
            </w:r>
            <w:r w:rsidR="00CB57D2">
              <w:t xml:space="preserve">see </w:t>
            </w:r>
            <w:r w:rsidR="00C55A8A">
              <w:t>‘</w:t>
            </w:r>
            <w:r w:rsidR="00CB57D2">
              <w:t>Resources</w:t>
            </w:r>
            <w:r w:rsidR="00C55A8A">
              <w:t>’</w:t>
            </w:r>
            <w:r w:rsidR="00CB57D2">
              <w:t xml:space="preserve"> column</w:t>
            </w:r>
            <w:r w:rsidRPr="00AD74CF">
              <w:t xml:space="preserve">), </w:t>
            </w:r>
            <w:r w:rsidRPr="007D00C8">
              <w:t xml:space="preserve">connect mental health to broader cultural practices, </w:t>
            </w:r>
            <w:proofErr w:type="spellStart"/>
            <w:r w:rsidRPr="007D00C8">
              <w:t>emphasi</w:t>
            </w:r>
            <w:r w:rsidR="00C82DF7">
              <w:t>s</w:t>
            </w:r>
            <w:r w:rsidRPr="007D00C8">
              <w:t>ing</w:t>
            </w:r>
            <w:proofErr w:type="spellEnd"/>
            <w:r w:rsidRPr="007D00C8">
              <w:t xml:space="preserve"> interconnectedness within community and wellbeing.</w:t>
            </w:r>
          </w:p>
          <w:p w:rsidR="005970EB" w:rsidP="00B16E1C" w:rsidRDefault="00067256" w14:paraId="7A2BD16A" w14:textId="2B61A55E">
            <w:pPr>
              <w:pStyle w:val="VCAAtableheadingnarrow-sub-strand"/>
            </w:pPr>
            <w:r w:rsidRPr="515A0C36">
              <w:t xml:space="preserve">Explicit </w:t>
            </w:r>
            <w:r w:rsidR="005970EB">
              <w:t>t</w:t>
            </w:r>
            <w:r w:rsidRPr="515A0C36" w:rsidR="005970EB">
              <w:t>eaching</w:t>
            </w:r>
          </w:p>
          <w:p w:rsidR="005970EB" w:rsidP="00B16E1C" w:rsidRDefault="00067256" w14:paraId="5A3ABD2F" w14:textId="3918855C">
            <w:pPr>
              <w:pStyle w:val="VCAAtabletextnarrow"/>
              <w:rPr>
                <w:lang w:val="en-AU"/>
              </w:rPr>
            </w:pPr>
            <w:r w:rsidRPr="261566D2">
              <w:rPr>
                <w:lang w:val="en-AU"/>
              </w:rPr>
              <w:t xml:space="preserve">Introduce mental health as a multidimensional concept (emotional, </w:t>
            </w:r>
            <w:proofErr w:type="gramStart"/>
            <w:r w:rsidRPr="261566D2">
              <w:rPr>
                <w:lang w:val="en-AU"/>
              </w:rPr>
              <w:t>social</w:t>
            </w:r>
            <w:proofErr w:type="gramEnd"/>
            <w:r w:rsidRPr="261566D2" w:rsidR="001C06C6">
              <w:rPr>
                <w:lang w:val="en-AU"/>
              </w:rPr>
              <w:t xml:space="preserve"> and </w:t>
            </w:r>
            <w:r w:rsidRPr="261566D2">
              <w:rPr>
                <w:lang w:val="en-AU"/>
              </w:rPr>
              <w:t>mental wellbeing).</w:t>
            </w:r>
          </w:p>
          <w:p w:rsidRPr="00DB0233" w:rsidR="00EF70E1" w:rsidP="00B16E1C" w:rsidRDefault="257DF147" w14:paraId="78ABDA17" w14:textId="25CD6412">
            <w:pPr>
              <w:pStyle w:val="VCAAtableheadingnarrow-sub-strand"/>
              <w:rPr>
                <w:lang w:val="en-AU"/>
              </w:rPr>
            </w:pPr>
            <w:r w:rsidRPr="515A0C36">
              <w:t xml:space="preserve">Group </w:t>
            </w:r>
            <w:proofErr w:type="gramStart"/>
            <w:r w:rsidR="005970EB">
              <w:t>a</w:t>
            </w:r>
            <w:r w:rsidRPr="515A0C36" w:rsidR="005970EB">
              <w:t>ctivities</w:t>
            </w:r>
            <w:proofErr w:type="gramEnd"/>
          </w:p>
          <w:p w:rsidRPr="00DB0233" w:rsidR="00EF70E1" w:rsidP="00B16E1C" w:rsidRDefault="00AD74CF" w14:paraId="05E1C2AA" w14:textId="7DF30A6B">
            <w:pPr>
              <w:pStyle w:val="VCAAtablebulletnarrow"/>
              <w:rPr>
                <w:lang w:val="en-AU"/>
              </w:rPr>
            </w:pPr>
            <w:r>
              <w:t xml:space="preserve">The class </w:t>
            </w:r>
            <w:r w:rsidRPr="515A0C36" w:rsidR="00067256">
              <w:t>brainstorm</w:t>
            </w:r>
            <w:r>
              <w:t>s</w:t>
            </w:r>
            <w:r w:rsidRPr="515A0C36" w:rsidR="00067256">
              <w:t xml:space="preserve"> on factors influencing views on mental health (e.g</w:t>
            </w:r>
            <w:r w:rsidR="001C06C6">
              <w:t xml:space="preserve">. </w:t>
            </w:r>
            <w:r w:rsidRPr="515A0C36" w:rsidR="00067256">
              <w:t>media, culture, family</w:t>
            </w:r>
            <w:r w:rsidR="001B1170">
              <w:t xml:space="preserve">, </w:t>
            </w:r>
            <w:proofErr w:type="gramStart"/>
            <w:r w:rsidR="001B1170">
              <w:t>gender</w:t>
            </w:r>
            <w:proofErr w:type="gramEnd"/>
            <w:r w:rsidR="007D00C8">
              <w:t xml:space="preserve"> </w:t>
            </w:r>
            <w:r w:rsidRPr="007D00C8" w:rsidR="007D00C8">
              <w:t>and cultural belief</w:t>
            </w:r>
            <w:r w:rsidR="00131C57">
              <w:t>s</w:t>
            </w:r>
            <w:r w:rsidRPr="515A0C36" w:rsidR="00067256">
              <w:t xml:space="preserve">). </w:t>
            </w:r>
          </w:p>
          <w:p w:rsidR="001B1170" w:rsidP="00B16E1C" w:rsidRDefault="00131C57" w14:paraId="7B80BB6B" w14:textId="69EFFB23">
            <w:pPr>
              <w:pStyle w:val="VCAAtablebulletnarrow"/>
            </w:pPr>
            <w:r>
              <w:t>P</w:t>
            </w:r>
            <w:r w:rsidRPr="001B1170" w:rsidR="001B1170">
              <w:t>resent data on cultural perspectives and gender differences in mental illness and help-seeking behavio</w:t>
            </w:r>
            <w:r w:rsidR="00903048">
              <w:t>u</w:t>
            </w:r>
            <w:r w:rsidRPr="001B1170" w:rsidR="001B1170">
              <w:t>rs, followed by small group sharing on these influences.</w:t>
            </w:r>
          </w:p>
          <w:p w:rsidRPr="00DB0233" w:rsidR="00EF70E1" w:rsidP="00B16E1C" w:rsidRDefault="6A0DF22A" w14:paraId="4C579BCA" w14:textId="78B04866">
            <w:pPr>
              <w:pStyle w:val="VCAAtablebulletnarrow"/>
              <w:rPr>
                <w:lang w:val="en-AU"/>
              </w:rPr>
            </w:pPr>
            <w:r>
              <w:t>The class reflects</w:t>
            </w:r>
            <w:r w:rsidR="6B7BA564">
              <w:t xml:space="preserve"> on why understanding the influences</w:t>
            </w:r>
            <w:r>
              <w:t xml:space="preserve"> presented in the previous activity</w:t>
            </w:r>
            <w:r w:rsidR="6B7BA564">
              <w:t xml:space="preserve"> is important.</w:t>
            </w:r>
          </w:p>
          <w:p w:rsidRPr="005970EB" w:rsidR="005970EB" w:rsidP="00B16E1C" w:rsidRDefault="00067256" w14:paraId="277555E5" w14:textId="3A003EE3">
            <w:pPr>
              <w:pStyle w:val="VCAAtableheadingnarrow-sub-strand"/>
            </w:pPr>
            <w:r w:rsidRPr="515A0C36">
              <w:t>Reflection</w:t>
            </w:r>
          </w:p>
          <w:p w:rsidRPr="00DB0233" w:rsidR="00EF70E1" w:rsidP="00B16E1C" w:rsidRDefault="00067256" w14:paraId="24C379B2" w14:textId="4352B37D">
            <w:pPr>
              <w:pStyle w:val="VCAAtabletextnarrow"/>
              <w:rPr>
                <w:lang w:val="en-AU"/>
              </w:rPr>
            </w:pPr>
            <w:r w:rsidR="116F594E">
              <w:rPr/>
              <w:t xml:space="preserve">Journal entry </w:t>
            </w:r>
            <w:r w:rsidR="2741F03F">
              <w:rPr/>
              <w:t>about</w:t>
            </w:r>
            <w:r w:rsidR="116F594E">
              <w:rPr/>
              <w:t xml:space="preserve"> one </w:t>
            </w:r>
            <w:r w:rsidR="116F594E">
              <w:rPr/>
              <w:t xml:space="preserve">influence </w:t>
            </w:r>
            <w:r w:rsidR="116F594E">
              <w:rPr/>
              <w:t>on</w:t>
            </w:r>
            <w:r w:rsidR="116F594E">
              <w:rPr/>
              <w:t xml:space="preserve"> mental health </w:t>
            </w:r>
            <w:r w:rsidR="116F594E">
              <w:rPr/>
              <w:t>perceptions</w:t>
            </w:r>
            <w:r w:rsidR="05E1607C">
              <w:rPr/>
              <w:t>.</w:t>
            </w:r>
          </w:p>
        </w:tc>
        <w:tc>
          <w:tcPr>
            <w:tcW w:w="2126" w:type="dxa"/>
            <w:tcMar/>
          </w:tcPr>
          <w:p w:rsidRPr="00104E63" w:rsidR="00EF70E1" w:rsidP="00B16E1C" w:rsidRDefault="00067256" w14:paraId="7C1F08EB" w14:textId="402CC9C7">
            <w:pPr>
              <w:pStyle w:val="VCAAtabletextnarrow"/>
              <w:rPr>
                <w:lang w:val="en-AU"/>
              </w:rPr>
            </w:pPr>
            <w:r w:rsidRPr="261566D2">
              <w:rPr>
                <w:lang w:val="en-AU"/>
              </w:rPr>
              <w:t>Provide sentence starters</w:t>
            </w:r>
            <w:r w:rsidRPr="261566D2" w:rsidR="00CB57D2">
              <w:rPr>
                <w:lang w:val="en-AU"/>
              </w:rPr>
              <w:t>,</w:t>
            </w:r>
            <w:r w:rsidRPr="261566D2">
              <w:rPr>
                <w:lang w:val="en-AU"/>
              </w:rPr>
              <w:t xml:space="preserve"> use visual </w:t>
            </w:r>
            <w:proofErr w:type="gramStart"/>
            <w:r w:rsidRPr="261566D2">
              <w:rPr>
                <w:lang w:val="en-AU"/>
              </w:rPr>
              <w:t>aids</w:t>
            </w:r>
            <w:proofErr w:type="gramEnd"/>
            <w:r w:rsidRPr="261566D2" w:rsidR="00CB57D2">
              <w:rPr>
                <w:lang w:val="en-AU"/>
              </w:rPr>
              <w:t xml:space="preserve"> and</w:t>
            </w:r>
            <w:r w:rsidRPr="261566D2">
              <w:rPr>
                <w:lang w:val="en-AU"/>
              </w:rPr>
              <w:t xml:space="preserve"> simplify explanations where needed.</w:t>
            </w:r>
          </w:p>
        </w:tc>
        <w:tc>
          <w:tcPr>
            <w:tcW w:w="1488" w:type="dxa"/>
            <w:tcMar/>
          </w:tcPr>
          <w:p w:rsidR="00AD74CF" w:rsidP="00B16E1C" w:rsidRDefault="003929D2" w14:paraId="7CB4222F" w14:textId="77777777">
            <w:pPr>
              <w:pStyle w:val="VCAAtableheadingnarrow-sub-strand"/>
            </w:pPr>
            <w:r w:rsidRPr="005970EB">
              <w:t xml:space="preserve">Mental </w:t>
            </w:r>
            <w:r w:rsidRPr="005970EB" w:rsidR="00172B8E">
              <w:t>health reflection jour</w:t>
            </w:r>
            <w:r w:rsidRPr="005970EB" w:rsidR="00067256">
              <w:t>nal</w:t>
            </w:r>
            <w:r w:rsidR="00AD74CF">
              <w:t xml:space="preserve"> (formative, self-assessed)</w:t>
            </w:r>
          </w:p>
          <w:p w:rsidRPr="00104E63" w:rsidR="00EF70E1" w:rsidP="00B16E1C" w:rsidRDefault="00AD74CF" w14:paraId="41DA0D60" w14:textId="24F75E8D">
            <w:pPr>
              <w:pStyle w:val="VCAAtabletextnarrow"/>
              <w:rPr>
                <w:lang w:val="en-AU"/>
              </w:rPr>
            </w:pPr>
            <w:r w:rsidRPr="261566D2">
              <w:rPr>
                <w:lang w:val="en-AU"/>
              </w:rPr>
              <w:t>R</w:t>
            </w:r>
            <w:r w:rsidRPr="261566D2" w:rsidR="00067256">
              <w:rPr>
                <w:lang w:val="en-AU"/>
              </w:rPr>
              <w:t>eflections on influences</w:t>
            </w:r>
            <w:r w:rsidRPr="261566D2">
              <w:rPr>
                <w:lang w:val="en-AU"/>
              </w:rPr>
              <w:t xml:space="preserve">. </w:t>
            </w:r>
            <w:r w:rsidRPr="261566D2" w:rsidR="003929D2">
              <w:rPr>
                <w:lang w:val="en-AU"/>
              </w:rPr>
              <w:t xml:space="preserve">See </w:t>
            </w:r>
            <w:r w:rsidRPr="261566D2" w:rsidR="00C21F48">
              <w:rPr>
                <w:lang w:val="en-AU"/>
              </w:rPr>
              <w:t xml:space="preserve">‘Assessment and learning sequence </w:t>
            </w:r>
            <w:proofErr w:type="gramStart"/>
            <w:r w:rsidRPr="261566D2" w:rsidR="00C21F48">
              <w:rPr>
                <w:lang w:val="en-AU"/>
              </w:rPr>
              <w:t>details’</w:t>
            </w:r>
            <w:proofErr w:type="gramEnd"/>
            <w:r w:rsidRPr="261566D2" w:rsidR="003929D2">
              <w:rPr>
                <w:lang w:val="en-AU"/>
              </w:rPr>
              <w:t>.</w:t>
            </w:r>
          </w:p>
        </w:tc>
        <w:tc>
          <w:tcPr>
            <w:tcW w:w="1489" w:type="dxa"/>
            <w:tcMar/>
          </w:tcPr>
          <w:p w:rsidR="00EF70E1" w:rsidP="001C06C6" w:rsidRDefault="00067256" w14:paraId="3BF7A179" w14:textId="28E79977">
            <w:pPr>
              <w:pStyle w:val="VCAAbody"/>
              <w:rPr>
                <w:rFonts w:ascii="Arial Narrow" w:hAnsi="Arial Narrow"/>
                <w:szCs w:val="20"/>
              </w:rPr>
            </w:pPr>
            <w:r w:rsidRPr="00DB0233">
              <w:rPr>
                <w:rFonts w:ascii="Arial Narrow" w:hAnsi="Arial Narrow"/>
                <w:szCs w:val="20"/>
              </w:rPr>
              <w:t>Journa</w:t>
            </w:r>
            <w:r w:rsidR="00172B8E">
              <w:rPr>
                <w:rFonts w:ascii="Arial Narrow" w:hAnsi="Arial Narrow"/>
                <w:szCs w:val="20"/>
              </w:rPr>
              <w:t>l</w:t>
            </w:r>
            <w:r w:rsidRPr="00DB0233">
              <w:rPr>
                <w:rFonts w:ascii="Arial Narrow" w:hAnsi="Arial Narrow"/>
                <w:szCs w:val="20"/>
              </w:rPr>
              <w:t>ling templates, visual aids on mental health concepts</w:t>
            </w:r>
          </w:p>
          <w:p w:rsidRPr="00172B8E" w:rsidR="0084073F" w:rsidP="001C06C6" w:rsidRDefault="00000000" w14:paraId="14B3E770" w14:textId="66869EF9">
            <w:pPr>
              <w:pStyle w:val="VCAAbody"/>
              <w:rPr>
                <w:rFonts w:ascii="Arial Narrow" w:hAnsi="Arial Narrow"/>
                <w:szCs w:val="20"/>
                <w:lang w:val="en-AU"/>
              </w:rPr>
            </w:pPr>
            <w:hyperlink w:history="1" r:id="rId13">
              <w:r w:rsidRPr="4CB56195" w:rsidR="0EE9BF02">
                <w:rPr>
                  <w:rStyle w:val="Hyperlink"/>
                  <w:rFonts w:ascii="Arial Narrow" w:hAnsi="Arial Narrow"/>
                </w:rPr>
                <w:t xml:space="preserve">Dr Miriam-Rose </w:t>
              </w:r>
              <w:proofErr w:type="spellStart"/>
              <w:r w:rsidRPr="4CB56195" w:rsidR="0EE9BF02">
                <w:rPr>
                  <w:rStyle w:val="Hyperlink"/>
                  <w:rFonts w:ascii="Arial Narrow" w:hAnsi="Arial Narrow"/>
                </w:rPr>
                <w:t>Ungunmerr</w:t>
              </w:r>
              <w:proofErr w:type="spellEnd"/>
              <w:r w:rsidRPr="4CB56195" w:rsidR="0EE9BF02">
                <w:rPr>
                  <w:rStyle w:val="Hyperlink"/>
                  <w:rFonts w:ascii="Arial Narrow" w:hAnsi="Arial Narrow"/>
                </w:rPr>
                <w:t xml:space="preserve">, </w:t>
              </w:r>
              <w:proofErr w:type="spellStart"/>
              <w:r w:rsidRPr="4CB56195" w:rsidR="0EE9BF02">
                <w:rPr>
                  <w:rStyle w:val="Hyperlink"/>
                  <w:rFonts w:ascii="Arial Narrow" w:hAnsi="Arial Narrow"/>
                  <w:i/>
                  <w:iCs/>
                </w:rPr>
                <w:t>Dadirri</w:t>
              </w:r>
              <w:proofErr w:type="spellEnd"/>
              <w:r w:rsidRPr="4CB56195" w:rsidR="0EE9BF02">
                <w:rPr>
                  <w:rStyle w:val="Hyperlink"/>
                  <w:rFonts w:ascii="Arial Narrow" w:hAnsi="Arial Narrow"/>
                </w:rPr>
                <w:t xml:space="preserve"> – YouTube</w:t>
              </w:r>
            </w:hyperlink>
          </w:p>
        </w:tc>
      </w:tr>
      <w:tr w:rsidRPr="00DB0233" w:rsidR="00156D88" w:rsidTr="6EC9AAE7" w14:paraId="397D4FD2" w14:textId="77777777">
        <w:trPr>
          <w:cantSplit/>
          <w:trHeight w:val="1077"/>
        </w:trPr>
        <w:tc>
          <w:tcPr>
            <w:tcW w:w="724" w:type="dxa"/>
            <w:tcMar/>
          </w:tcPr>
          <w:p w:rsidRPr="00DB0233" w:rsidR="00067256" w:rsidP="00067256" w:rsidRDefault="00DB0233" w14:paraId="5F830DBE" w14:textId="53654175">
            <w:pPr>
              <w:pStyle w:val="VCAAbody"/>
              <w:rPr>
                <w:rFonts w:ascii="Arial Narrow" w:hAnsi="Arial Narrow"/>
                <w:szCs w:val="20"/>
                <w:lang w:val="en-AU"/>
              </w:rPr>
            </w:pPr>
            <w:r>
              <w:rPr>
                <w:rFonts w:ascii="Arial Narrow" w:hAnsi="Arial Narrow"/>
                <w:szCs w:val="20"/>
                <w:lang w:val="en-AU"/>
              </w:rPr>
              <w:lastRenderedPageBreak/>
              <w:t>2</w:t>
            </w:r>
          </w:p>
          <w:p w:rsidRPr="00DB0233" w:rsidR="00067256" w:rsidP="00067256" w:rsidRDefault="00067256" w14:paraId="28410F2A" w14:textId="77777777">
            <w:pPr>
              <w:rPr>
                <w:rFonts w:ascii="Arial Narrow" w:hAnsi="Arial Narrow"/>
                <w:sz w:val="20"/>
                <w:szCs w:val="20"/>
              </w:rPr>
            </w:pPr>
          </w:p>
        </w:tc>
        <w:tc>
          <w:tcPr>
            <w:tcW w:w="791" w:type="dxa"/>
            <w:tcMar/>
          </w:tcPr>
          <w:p w:rsidRPr="00DB0233" w:rsidR="00067256" w:rsidP="00067256" w:rsidRDefault="00DB0233" w14:paraId="62EF7853" w14:textId="6E8D0CD4">
            <w:pPr>
              <w:pStyle w:val="VCAAbody"/>
              <w:rPr>
                <w:rFonts w:ascii="Arial Narrow" w:hAnsi="Arial Narrow"/>
                <w:szCs w:val="20"/>
                <w:lang w:val="en-AU"/>
              </w:rPr>
            </w:pPr>
            <w:r>
              <w:rPr>
                <w:rFonts w:ascii="Arial Narrow" w:hAnsi="Arial Narrow"/>
                <w:szCs w:val="20"/>
                <w:lang w:val="en-AU"/>
              </w:rPr>
              <w:t>2</w:t>
            </w:r>
          </w:p>
        </w:tc>
        <w:tc>
          <w:tcPr>
            <w:tcW w:w="2308" w:type="dxa"/>
            <w:shd w:val="clear" w:color="auto" w:fill="auto"/>
            <w:tcMar/>
          </w:tcPr>
          <w:p w:rsidR="00172B8E" w:rsidP="00B16E1C" w:rsidRDefault="00067256" w14:paraId="71C4A2A6" w14:textId="26A1561C">
            <w:pPr>
              <w:pStyle w:val="VCAAtableheadingnarrow-sub-strand"/>
            </w:pPr>
            <w:r w:rsidRPr="00DB0233">
              <w:t xml:space="preserve">Learning </w:t>
            </w:r>
            <w:r w:rsidR="00172B8E">
              <w:t>i</w:t>
            </w:r>
            <w:r w:rsidRPr="00DB0233">
              <w:t>ntention</w:t>
            </w:r>
            <w:r w:rsidR="00E323D4">
              <w:t>:</w:t>
            </w:r>
          </w:p>
          <w:p w:rsidR="003635A7" w:rsidP="00B16E1C" w:rsidRDefault="00067256" w14:paraId="0A075236" w14:textId="7D7494AF">
            <w:pPr>
              <w:pStyle w:val="VCAAtabletextnarrow"/>
            </w:pPr>
            <w:r w:rsidRPr="00DB0233">
              <w:t xml:space="preserve">We are learning to </w:t>
            </w:r>
            <w:proofErr w:type="spellStart"/>
            <w:r w:rsidRPr="00DB0233">
              <w:t>recogn</w:t>
            </w:r>
            <w:r w:rsidR="001C06C6">
              <w:t>is</w:t>
            </w:r>
            <w:r w:rsidRPr="00DB0233">
              <w:t>e</w:t>
            </w:r>
            <w:proofErr w:type="spellEnd"/>
            <w:r w:rsidRPr="00DB0233">
              <w:t xml:space="preserve"> mental health stereotypes and their impact on help-seeking </w:t>
            </w:r>
            <w:proofErr w:type="spellStart"/>
            <w:r w:rsidRPr="00DB0233">
              <w:t>behavio</w:t>
            </w:r>
            <w:r w:rsidR="00172B8E">
              <w:t>u</w:t>
            </w:r>
            <w:r w:rsidRPr="00DB0233">
              <w:t>rs</w:t>
            </w:r>
            <w:proofErr w:type="spellEnd"/>
            <w:r w:rsidRPr="00DB0233">
              <w:t>.</w:t>
            </w:r>
          </w:p>
          <w:p w:rsidR="00052BBC" w:rsidP="00B16E1C" w:rsidRDefault="00067256" w14:paraId="455E1F8C" w14:textId="450E1914">
            <w:pPr>
              <w:pStyle w:val="VCAAtableheadingnarrow-sub-strand"/>
            </w:pPr>
            <w:r w:rsidRPr="00DB0233">
              <w:t xml:space="preserve">Success </w:t>
            </w:r>
            <w:r w:rsidR="00172B8E">
              <w:t>c</w:t>
            </w:r>
            <w:r w:rsidRPr="00DB0233">
              <w:t>riteria</w:t>
            </w:r>
            <w:r w:rsidR="00E323D4">
              <w:t>:</w:t>
            </w:r>
          </w:p>
          <w:p w:rsidR="00172B8E" w:rsidP="00B16E1C" w:rsidRDefault="00067256" w14:paraId="79B3616A" w14:textId="6406FC80">
            <w:pPr>
              <w:pStyle w:val="VCAAtablebulletnarrow"/>
            </w:pPr>
            <w:r w:rsidRPr="00DB0233">
              <w:t xml:space="preserve">I </w:t>
            </w:r>
            <w:r w:rsidR="00172B8E">
              <w:t>can</w:t>
            </w:r>
            <w:r w:rsidRPr="00DB0233">
              <w:t xml:space="preserve"> explain how stereotypes influence mental health awareness and willingness to seek help.</w:t>
            </w:r>
          </w:p>
          <w:p w:rsidRPr="00DB0233" w:rsidR="00067256" w:rsidP="00B16E1C" w:rsidRDefault="001B1170" w14:paraId="17E7FF97" w14:textId="055B169C">
            <w:pPr>
              <w:pStyle w:val="VCAAtablebulletnarrow"/>
              <w:rPr>
                <w:lang w:val="en-AU"/>
              </w:rPr>
            </w:pPr>
            <w:r w:rsidRPr="001B1170">
              <w:t xml:space="preserve">I </w:t>
            </w:r>
            <w:r w:rsidR="00172B8E">
              <w:t>can</w:t>
            </w:r>
            <w:r w:rsidRPr="001B1170">
              <w:t xml:space="preserve"> explain how stigma affects attitudes and behavio</w:t>
            </w:r>
            <w:r w:rsidR="00172B8E">
              <w:t>u</w:t>
            </w:r>
            <w:r w:rsidRPr="001B1170">
              <w:t>rs towards mental health.</w:t>
            </w:r>
          </w:p>
        </w:tc>
        <w:tc>
          <w:tcPr>
            <w:tcW w:w="7087" w:type="dxa"/>
            <w:tcMar/>
          </w:tcPr>
          <w:p w:rsidR="00172B8E" w:rsidP="00B16E1C" w:rsidRDefault="009F4868" w14:paraId="57C1F767" w14:textId="58EBC826">
            <w:pPr>
              <w:pStyle w:val="VCAAtableheadingnarrow-sub-strand"/>
              <w:rPr>
                <w:lang w:val="en-AU"/>
              </w:rPr>
            </w:pPr>
            <w:r w:rsidRPr="009F4868">
              <w:rPr>
                <w:lang w:val="en-AU"/>
              </w:rPr>
              <w:t xml:space="preserve">Warm-up </w:t>
            </w:r>
            <w:r w:rsidR="00172B8E">
              <w:rPr>
                <w:lang w:val="en-AU"/>
              </w:rPr>
              <w:t>d</w:t>
            </w:r>
            <w:r w:rsidRPr="009F4868">
              <w:rPr>
                <w:lang w:val="en-AU"/>
              </w:rPr>
              <w:t>iscussion</w:t>
            </w:r>
          </w:p>
          <w:p w:rsidRPr="009F4868" w:rsidR="009F4868" w:rsidP="00B16E1C" w:rsidRDefault="009F4868" w14:paraId="7EAE7F44" w14:textId="41C5A29B">
            <w:pPr>
              <w:pStyle w:val="VCAAtabletextnarrow"/>
              <w:rPr>
                <w:b/>
                <w:bCs/>
                <w:lang w:val="en-AU"/>
              </w:rPr>
            </w:pPr>
            <w:r w:rsidRPr="009F4868">
              <w:rPr>
                <w:lang w:val="en-AU"/>
              </w:rPr>
              <w:t>Brief class discussion on mental health influences, introducing stereotypes and stigma and their impact on help-</w:t>
            </w:r>
            <w:proofErr w:type="gramStart"/>
            <w:r w:rsidRPr="009F4868">
              <w:rPr>
                <w:lang w:val="en-AU"/>
              </w:rPr>
              <w:t>seeking</w:t>
            </w:r>
            <w:proofErr w:type="gramEnd"/>
          </w:p>
          <w:p w:rsidRPr="00104E63" w:rsidR="00172B8E" w:rsidP="00B16E1C" w:rsidRDefault="009F4868" w14:paraId="1E22F75C" w14:textId="454FA547">
            <w:pPr>
              <w:pStyle w:val="VCAAtableheadingnarrow-sub-strand"/>
            </w:pPr>
            <w:r w:rsidRPr="009F4868">
              <w:rPr>
                <w:lang w:val="en-AU"/>
              </w:rPr>
              <w:t xml:space="preserve">Explicit </w:t>
            </w:r>
            <w:r w:rsidR="00172B8E">
              <w:rPr>
                <w:lang w:val="en-AU"/>
              </w:rPr>
              <w:t>t</w:t>
            </w:r>
            <w:r w:rsidRPr="009F4868">
              <w:rPr>
                <w:lang w:val="en-AU"/>
              </w:rPr>
              <w:t>eaching</w:t>
            </w:r>
          </w:p>
          <w:p w:rsidRPr="009F4868" w:rsidR="009F4868" w:rsidP="00B16E1C" w:rsidRDefault="009F4868" w14:paraId="07555735" w14:textId="49BBE692">
            <w:pPr>
              <w:pStyle w:val="VCAAtabletextnarrow"/>
              <w:rPr>
                <w:b/>
                <w:bCs/>
                <w:lang w:val="en-AU"/>
              </w:rPr>
            </w:pPr>
            <w:r w:rsidRPr="009F4868">
              <w:rPr>
                <w:lang w:val="en-AU"/>
              </w:rPr>
              <w:t>Define stereotypes (generali</w:t>
            </w:r>
            <w:r w:rsidR="003635A7">
              <w:rPr>
                <w:lang w:val="en-AU"/>
              </w:rPr>
              <w:t>s</w:t>
            </w:r>
            <w:r w:rsidRPr="009F4868">
              <w:rPr>
                <w:lang w:val="en-AU"/>
              </w:rPr>
              <w:t>ations) and stigma (negative attitudes) in mental health, using examples to show how both discourage open discussion and support.</w:t>
            </w:r>
          </w:p>
          <w:p w:rsidRPr="009F4868" w:rsidR="009F4868" w:rsidP="00B16E1C" w:rsidRDefault="009F4868" w14:paraId="6FFF3756" w14:textId="55508E50">
            <w:pPr>
              <w:pStyle w:val="VCAAtableheadingnarrow-sub-strand"/>
              <w:rPr>
                <w:lang w:val="en-AU"/>
              </w:rPr>
            </w:pPr>
            <w:r w:rsidRPr="009F4868">
              <w:rPr>
                <w:lang w:val="en-AU"/>
              </w:rPr>
              <w:t xml:space="preserve">Group </w:t>
            </w:r>
            <w:proofErr w:type="gramStart"/>
            <w:r w:rsidR="00172B8E">
              <w:rPr>
                <w:lang w:val="en-AU"/>
              </w:rPr>
              <w:t>a</w:t>
            </w:r>
            <w:r w:rsidRPr="009F4868">
              <w:rPr>
                <w:lang w:val="en-AU"/>
              </w:rPr>
              <w:t>ctivities</w:t>
            </w:r>
            <w:proofErr w:type="gramEnd"/>
          </w:p>
          <w:p w:rsidRPr="009F4868" w:rsidR="009F4868" w:rsidP="00B16E1C" w:rsidRDefault="009F4868" w14:paraId="2CFAC917" w14:textId="671A3E34">
            <w:pPr>
              <w:pStyle w:val="VCAAtablebulletnarrow"/>
            </w:pPr>
            <w:r w:rsidRPr="009F4868">
              <w:t xml:space="preserve">Scenario </w:t>
            </w:r>
            <w:r w:rsidRPr="009F4868" w:rsidR="00172B8E">
              <w:t>analysis in pairs</w:t>
            </w:r>
            <w:r w:rsidRPr="009F4868">
              <w:t>: Students examine scenarios that show stereotypes and stigma, discussing their effects on behaviour.</w:t>
            </w:r>
          </w:p>
          <w:p w:rsidRPr="009F4868" w:rsidR="009F4868" w:rsidP="00B16E1C" w:rsidRDefault="65C9B000" w14:paraId="2C015218" w14:textId="74692729">
            <w:pPr>
              <w:pStyle w:val="VCAAtablebulletnarrow"/>
            </w:pPr>
            <w:r>
              <w:t>Role-</w:t>
            </w:r>
            <w:r w:rsidR="00172B8E">
              <w:t>play exercise</w:t>
            </w:r>
            <w:r>
              <w:t>: Groups role-play responses to stigma, practi</w:t>
            </w:r>
            <w:r w:rsidR="3960D115">
              <w:t>s</w:t>
            </w:r>
            <w:r>
              <w:t>ing supportive language and actions.</w:t>
            </w:r>
            <w:r w:rsidR="00023DE3">
              <w:t xml:space="preserve"> </w:t>
            </w:r>
            <w:r w:rsidRPr="00023DE3" w:rsidR="00023DE3">
              <w:t xml:space="preserve">Students can draw on the </w:t>
            </w:r>
            <w:proofErr w:type="spellStart"/>
            <w:r w:rsidR="005C3E9C">
              <w:t>ReachOut</w:t>
            </w:r>
            <w:proofErr w:type="spellEnd"/>
            <w:r w:rsidR="005C3E9C">
              <w:t xml:space="preserve"> </w:t>
            </w:r>
            <w:r w:rsidRPr="00023DE3" w:rsidR="00023DE3">
              <w:t>examples</w:t>
            </w:r>
            <w:r w:rsidR="00023DE3">
              <w:t xml:space="preserve"> (see </w:t>
            </w:r>
            <w:r w:rsidR="00C55A8A">
              <w:t>‘</w:t>
            </w:r>
            <w:r w:rsidR="00023DE3">
              <w:t>Resources</w:t>
            </w:r>
            <w:r w:rsidR="00C55A8A">
              <w:t>’</w:t>
            </w:r>
            <w:r w:rsidR="00023DE3">
              <w:t xml:space="preserve"> column)</w:t>
            </w:r>
            <w:r w:rsidRPr="00023DE3" w:rsidR="00023DE3">
              <w:t xml:space="preserve"> for guidance on providing supportive language and action.</w:t>
            </w:r>
          </w:p>
          <w:p w:rsidRPr="009F4868" w:rsidR="001B1170" w:rsidP="00B16E1C" w:rsidRDefault="009F4868" w14:paraId="14CF0A4F" w14:textId="34174410">
            <w:pPr>
              <w:pStyle w:val="VCAAtablebulletnarrow"/>
            </w:pPr>
            <w:r w:rsidRPr="009F4868">
              <w:t xml:space="preserve">Peer </w:t>
            </w:r>
            <w:r w:rsidR="00172B8E">
              <w:t>f</w:t>
            </w:r>
            <w:r w:rsidRPr="009F4868">
              <w:t>eedback: Groups share strategies to counter stigma and provide feedback on each other’s approaches.</w:t>
            </w:r>
          </w:p>
          <w:p w:rsidR="00172B8E" w:rsidP="00B16E1C" w:rsidRDefault="009F4868" w14:paraId="552A2847" w14:textId="77777777">
            <w:pPr>
              <w:pStyle w:val="VCAAtableheadingnarrow-sub-strand"/>
            </w:pPr>
            <w:r w:rsidRPr="009F4868">
              <w:t>Reflection</w:t>
            </w:r>
          </w:p>
          <w:p w:rsidRPr="00DB0233" w:rsidR="00067256" w:rsidP="00B16E1C" w:rsidRDefault="009F4868" w14:paraId="3A450BDD" w14:textId="3E29D1A0">
            <w:pPr>
              <w:pStyle w:val="VCAAtabletextnarrow"/>
              <w:rPr>
                <w:lang w:val="en-AU"/>
              </w:rPr>
            </w:pPr>
            <w:r w:rsidR="2E82189D">
              <w:rPr/>
              <w:t xml:space="preserve">Journal </w:t>
            </w:r>
            <w:r w:rsidR="00163D89">
              <w:rPr/>
              <w:t xml:space="preserve">reflection </w:t>
            </w:r>
            <w:r w:rsidR="2E82189D">
              <w:rPr/>
              <w:t>on one stereotype or stigma noticed and a strategy to counter it</w:t>
            </w:r>
            <w:r w:rsidR="17567DC8">
              <w:rPr/>
              <w:t>.</w:t>
            </w:r>
          </w:p>
        </w:tc>
        <w:tc>
          <w:tcPr>
            <w:tcW w:w="2126" w:type="dxa"/>
            <w:tcMar/>
          </w:tcPr>
          <w:p w:rsidRPr="00B16E1C" w:rsidR="00067256" w:rsidP="00B16E1C" w:rsidRDefault="00067256" w14:paraId="05E4E61F" w14:textId="37742113">
            <w:pPr>
              <w:pStyle w:val="VCAAtabletextnarrow"/>
            </w:pPr>
            <w:r w:rsidRPr="005970EB">
              <w:t>Role-play scripts</w:t>
            </w:r>
            <w:r w:rsidR="002E5359">
              <w:t xml:space="preserve">, </w:t>
            </w:r>
            <w:r w:rsidRPr="005970EB">
              <w:t>guided prompts for journa</w:t>
            </w:r>
            <w:r w:rsidR="00172B8E">
              <w:t>l</w:t>
            </w:r>
            <w:r w:rsidRPr="005970EB">
              <w:t>ling and peer feedback</w:t>
            </w:r>
          </w:p>
        </w:tc>
        <w:tc>
          <w:tcPr>
            <w:tcW w:w="1488" w:type="dxa"/>
            <w:tcMar/>
          </w:tcPr>
          <w:p w:rsidR="00AD74CF" w:rsidP="00AD74CF" w:rsidRDefault="00AD74CF" w14:paraId="03A63038" w14:textId="78EAF42B">
            <w:pPr>
              <w:pStyle w:val="VCAAtableheadingnarrow-sub-strand"/>
            </w:pPr>
            <w:r>
              <w:t>S</w:t>
            </w:r>
            <w:r w:rsidRPr="005970EB" w:rsidR="00172B8E">
              <w:t xml:space="preserve">cenario role-play interactions </w:t>
            </w:r>
            <w:r>
              <w:t>(formative, teacher-observed, peer-assessed)</w:t>
            </w:r>
          </w:p>
          <w:p w:rsidR="00AD74CF" w:rsidP="00AD74CF" w:rsidRDefault="00AD74CF" w14:paraId="0228FBF9" w14:textId="6043F766">
            <w:pPr>
              <w:pStyle w:val="VCAAtabletextnarrow"/>
              <w:rPr>
                <w:lang w:val="en-AU"/>
              </w:rPr>
            </w:pPr>
            <w:r w:rsidRPr="261566D2">
              <w:rPr>
                <w:lang w:val="en-AU"/>
              </w:rPr>
              <w:t xml:space="preserve">See </w:t>
            </w:r>
            <w:r w:rsidRPr="261566D2" w:rsidR="00C21F48">
              <w:rPr>
                <w:lang w:val="en-AU"/>
              </w:rPr>
              <w:t xml:space="preserve">‘Assessment and learning sequence </w:t>
            </w:r>
            <w:proofErr w:type="gramStart"/>
            <w:r w:rsidRPr="261566D2" w:rsidR="00C21F48">
              <w:rPr>
                <w:lang w:val="en-AU"/>
              </w:rPr>
              <w:t>details’</w:t>
            </w:r>
            <w:proofErr w:type="gramEnd"/>
            <w:r w:rsidRPr="261566D2">
              <w:rPr>
                <w:lang w:val="en-AU"/>
              </w:rPr>
              <w:t>.</w:t>
            </w:r>
          </w:p>
          <w:p w:rsidRPr="00104E63" w:rsidR="00067256" w:rsidP="00B16E1C" w:rsidRDefault="00AD74CF" w14:paraId="2B935535" w14:textId="23859E26">
            <w:pPr>
              <w:pStyle w:val="VCAAtableheadingnarrow-sub-strand"/>
            </w:pPr>
            <w:r>
              <w:t>M</w:t>
            </w:r>
            <w:r w:rsidRPr="005970EB" w:rsidR="00172B8E">
              <w:t xml:space="preserve">ental health reflection journal </w:t>
            </w:r>
          </w:p>
        </w:tc>
        <w:tc>
          <w:tcPr>
            <w:tcW w:w="1489" w:type="dxa"/>
            <w:tcMar/>
          </w:tcPr>
          <w:p w:rsidR="005C3E9C" w:rsidP="001C06C6" w:rsidRDefault="7954D942" w14:paraId="3B84386D" w14:textId="217CEFED">
            <w:pPr>
              <w:pStyle w:val="VCAAbody"/>
              <w:rPr>
                <w:rFonts w:ascii="Arial Narrow" w:hAnsi="Arial Narrow"/>
              </w:rPr>
            </w:pPr>
            <w:r w:rsidRPr="00163D87">
              <w:rPr>
                <w:rFonts w:ascii="Arial Narrow" w:hAnsi="Arial Narrow"/>
              </w:rPr>
              <w:t>Scenario cards, role-play scripts</w:t>
            </w:r>
          </w:p>
          <w:p w:rsidRPr="00181A63" w:rsidR="00863CE1" w:rsidP="00181A63" w:rsidRDefault="00000000" w14:paraId="7CB49710" w14:textId="43497D89">
            <w:pPr>
              <w:pStyle w:val="VCAAtabletextnarrow"/>
              <w:rPr>
                <w:rStyle w:val="Hyperlink"/>
              </w:rPr>
            </w:pPr>
            <w:hyperlink w:history="1" r:id="rId14">
              <w:proofErr w:type="spellStart"/>
              <w:r w:rsidRPr="00181A63" w:rsidR="00CA42F6">
                <w:rPr>
                  <w:rStyle w:val="Hyperlink"/>
                </w:rPr>
                <w:t>ReachOut</w:t>
              </w:r>
              <w:proofErr w:type="spellEnd"/>
              <w:r w:rsidRPr="00181A63" w:rsidR="00CA42F6">
                <w:rPr>
                  <w:rStyle w:val="Hyperlink"/>
                </w:rPr>
                <w:t xml:space="preserve">, </w:t>
              </w:r>
              <w:r w:rsidRPr="00181A63" w:rsidR="00CA42F6">
                <w:rPr>
                  <w:rStyle w:val="Hyperlink"/>
                  <w:i/>
                  <w:iCs/>
                </w:rPr>
                <w:t>Helping friends</w:t>
              </w:r>
            </w:hyperlink>
          </w:p>
          <w:p w:rsidRPr="00DB0233" w:rsidR="005C3E9C" w:rsidP="001C06C6" w:rsidRDefault="005C3E9C" w14:paraId="395CD5A8" w14:textId="0DECB418">
            <w:pPr>
              <w:pStyle w:val="VCAAbody"/>
              <w:rPr>
                <w:rFonts w:ascii="Arial Narrow" w:hAnsi="Arial Narrow"/>
                <w:szCs w:val="20"/>
                <w:lang w:val="en-AU"/>
              </w:rPr>
            </w:pPr>
          </w:p>
        </w:tc>
      </w:tr>
      <w:tr w:rsidRPr="00DB0233" w:rsidR="00156D88" w:rsidTr="6EC9AAE7" w14:paraId="43CAC2FB" w14:textId="77777777">
        <w:trPr>
          <w:cantSplit/>
          <w:trHeight w:val="1077"/>
        </w:trPr>
        <w:tc>
          <w:tcPr>
            <w:tcW w:w="724" w:type="dxa"/>
            <w:tcMar/>
          </w:tcPr>
          <w:p w:rsidR="3CEC2842" w:rsidP="272F3F04" w:rsidRDefault="3CEC2842" w14:paraId="5797D72F" w14:textId="4E4D1F5F">
            <w:pPr>
              <w:pStyle w:val="VCAAbody"/>
              <w:rPr>
                <w:rFonts w:ascii="Arial Narrow" w:hAnsi="Arial Narrow"/>
                <w:lang w:val="en-AU"/>
              </w:rPr>
            </w:pPr>
            <w:r w:rsidRPr="272F3F04">
              <w:rPr>
                <w:rFonts w:ascii="Arial Narrow" w:hAnsi="Arial Narrow"/>
                <w:lang w:val="en-AU"/>
              </w:rPr>
              <w:lastRenderedPageBreak/>
              <w:t>3</w:t>
            </w:r>
          </w:p>
        </w:tc>
        <w:tc>
          <w:tcPr>
            <w:tcW w:w="791" w:type="dxa"/>
            <w:tcMar/>
          </w:tcPr>
          <w:p w:rsidRPr="00DB0233" w:rsidR="00067256" w:rsidP="272F3F04" w:rsidRDefault="3CEC2842" w14:paraId="76981A91" w14:textId="7EE7A468">
            <w:pPr>
              <w:pStyle w:val="VCAAbody"/>
              <w:rPr>
                <w:rFonts w:ascii="Arial Narrow" w:hAnsi="Arial Narrow"/>
                <w:lang w:val="en-AU"/>
              </w:rPr>
            </w:pPr>
            <w:r w:rsidRPr="272F3F04">
              <w:rPr>
                <w:rFonts w:ascii="Arial Narrow" w:hAnsi="Arial Narrow"/>
                <w:lang w:val="en-AU"/>
              </w:rPr>
              <w:t>3</w:t>
            </w:r>
            <w:r w:rsidRPr="272F3F04" w:rsidR="0CAABEFF">
              <w:rPr>
                <w:rFonts w:ascii="Arial Narrow" w:hAnsi="Arial Narrow"/>
                <w:lang w:val="en-AU"/>
              </w:rPr>
              <w:t>A</w:t>
            </w:r>
          </w:p>
        </w:tc>
        <w:tc>
          <w:tcPr>
            <w:tcW w:w="2308" w:type="dxa"/>
            <w:shd w:val="clear" w:color="auto" w:fill="auto"/>
            <w:tcMar/>
          </w:tcPr>
          <w:p w:rsidR="005970EB" w:rsidP="00B16E1C" w:rsidRDefault="354B59A9" w14:paraId="45F224C1" w14:textId="1671473E">
            <w:pPr>
              <w:pStyle w:val="VCAAtableheadingnarrow-sub-strand"/>
            </w:pPr>
            <w:r>
              <w:t xml:space="preserve">Learning </w:t>
            </w:r>
            <w:r w:rsidR="25C48FBD">
              <w:t>i</w:t>
            </w:r>
            <w:r>
              <w:t>ntention</w:t>
            </w:r>
            <w:r w:rsidR="10019906">
              <w:t>:</w:t>
            </w:r>
          </w:p>
          <w:p w:rsidR="272F3F04" w:rsidRDefault="354B59A9" w14:paraId="6A300C2B" w14:textId="6CD0CBDB">
            <w:pPr>
              <w:pStyle w:val="VCAAtabletextnarrow"/>
            </w:pPr>
            <w:r w:rsidRPr="272F3F04">
              <w:rPr>
                <w:lang w:val="en-AU"/>
              </w:rPr>
              <w:t>We are learning to identify and evaluate mental health resources that promote support and help-seeking.</w:t>
            </w:r>
          </w:p>
          <w:p w:rsidR="00052BBC" w:rsidP="00B16E1C" w:rsidRDefault="00067256" w14:paraId="7E063542" w14:textId="2AED43B6">
            <w:pPr>
              <w:pStyle w:val="VCAAtableheadingnarrow-sub-strand"/>
            </w:pPr>
            <w:r w:rsidRPr="00DB0233">
              <w:t xml:space="preserve">Success </w:t>
            </w:r>
            <w:r w:rsidR="007D354C">
              <w:t>c</w:t>
            </w:r>
            <w:r w:rsidRPr="00DB0233" w:rsidR="007D354C">
              <w:t>riter</w:t>
            </w:r>
            <w:r w:rsidR="007D354C">
              <w:t>ia</w:t>
            </w:r>
            <w:r w:rsidR="00E323D4">
              <w:t>:</w:t>
            </w:r>
            <w:r w:rsidRPr="00DB0233">
              <w:t xml:space="preserve"> </w:t>
            </w:r>
          </w:p>
          <w:p w:rsidRPr="00DB0233" w:rsidR="00067256" w:rsidP="00B16E1C" w:rsidRDefault="354B59A9" w14:paraId="4F3121F8" w14:textId="57313280">
            <w:pPr>
              <w:pStyle w:val="VCAAtablebulletnarrow"/>
              <w:rPr>
                <w:lang w:val="en-AU"/>
              </w:rPr>
            </w:pPr>
            <w:r>
              <w:t xml:space="preserve">I </w:t>
            </w:r>
            <w:r w:rsidR="25C48FBD">
              <w:t>can</w:t>
            </w:r>
            <w:r>
              <w:t xml:space="preserve"> identify credible sources for mental health information and explain why they are reliable.</w:t>
            </w:r>
          </w:p>
          <w:p w:rsidRPr="00DB0233" w:rsidR="00067256" w:rsidRDefault="55DBAD23" w14:paraId="46C1FA82" w14:textId="50A928F0">
            <w:pPr>
              <w:pStyle w:val="VCAAtablebulletnarrow"/>
              <w:rPr>
                <w:szCs w:val="20"/>
                <w:lang w:val="en-AU"/>
              </w:rPr>
            </w:pPr>
            <w:r>
              <w:t>I can work with my group to develop and create a mental health awareness message or strategy to promote stigma reduction and help-seeking in our community.</w:t>
            </w:r>
          </w:p>
          <w:p w:rsidR="354B59A9" w:rsidP="000449A8" w:rsidRDefault="354B59A9" w14:paraId="1E500A61" w14:textId="2E112599">
            <w:pPr>
              <w:pStyle w:val="VCAAtablebulletnarrow"/>
              <w:numPr>
                <w:ilvl w:val="0"/>
                <w:numId w:val="0"/>
              </w:numPr>
              <w:ind w:left="170"/>
              <w:rPr>
                <w:lang w:val="en-AU"/>
              </w:rPr>
            </w:pPr>
          </w:p>
        </w:tc>
        <w:tc>
          <w:tcPr>
            <w:tcW w:w="7087" w:type="dxa"/>
            <w:tcMar/>
          </w:tcPr>
          <w:p w:rsidR="00172B8E" w:rsidP="00B16E1C" w:rsidRDefault="6267C675" w14:paraId="00A55767" w14:textId="77777777">
            <w:pPr>
              <w:pStyle w:val="VCAAtableheadingnarrow-sub-strand"/>
            </w:pPr>
            <w:r w:rsidRPr="07CEDBA2">
              <w:t>Warm-up discussion</w:t>
            </w:r>
          </w:p>
          <w:p w:rsidR="00172B8E" w:rsidP="00B16E1C" w:rsidRDefault="7954D942" w14:paraId="49EAEDF3" w14:textId="16A39472">
            <w:pPr>
              <w:pStyle w:val="VCAAtabletextnarrow"/>
            </w:pPr>
            <w:r w:rsidRPr="07CEDBA2">
              <w:t xml:space="preserve">Class brainstorm on where </w:t>
            </w:r>
            <w:r w:rsidR="002E5359">
              <w:t>students</w:t>
            </w:r>
            <w:r w:rsidRPr="07CEDBA2">
              <w:t xml:space="preserve"> get mental health </w:t>
            </w:r>
            <w:proofErr w:type="gramStart"/>
            <w:r w:rsidRPr="07CEDBA2">
              <w:t>information</w:t>
            </w:r>
            <w:proofErr w:type="gramEnd"/>
          </w:p>
          <w:p w:rsidR="00172B8E" w:rsidP="00B16E1C" w:rsidRDefault="7954D942" w14:paraId="5A38D64A" w14:textId="16451F79">
            <w:pPr>
              <w:pStyle w:val="VCAAtableheadingnarrow-sub-strand"/>
            </w:pPr>
            <w:r w:rsidRPr="07CEDBA2">
              <w:t xml:space="preserve">Explicit </w:t>
            </w:r>
            <w:r w:rsidR="00172B8E">
              <w:t>t</w:t>
            </w:r>
            <w:r w:rsidRPr="07CEDBA2">
              <w:t>eaching</w:t>
            </w:r>
          </w:p>
          <w:p w:rsidRPr="00B16E1C" w:rsidR="00172B8E" w:rsidP="00B16E1C" w:rsidRDefault="7954D942" w14:paraId="71D6B916" w14:textId="631764DD">
            <w:pPr>
              <w:pStyle w:val="VCAAtabletextnarrow"/>
              <w:rPr>
                <w:rFonts w:ascii="Arial" w:hAnsi="Arial"/>
              </w:rPr>
            </w:pPr>
            <w:r w:rsidRPr="00B16E1C">
              <w:t>Share criteria for evaluating credible sources</w:t>
            </w:r>
            <w:r w:rsidR="002E5359">
              <w:t xml:space="preserve"> (see </w:t>
            </w:r>
            <w:r w:rsidR="00C55A8A">
              <w:t>‘</w:t>
            </w:r>
            <w:r w:rsidR="002E5359">
              <w:t>Resources</w:t>
            </w:r>
            <w:r w:rsidR="00C55A8A">
              <w:t>’</w:t>
            </w:r>
            <w:r w:rsidR="002E5359">
              <w:t xml:space="preserve"> column), for example</w:t>
            </w:r>
            <w:r w:rsidRPr="07CEDBA2" w:rsidR="01F7F20F">
              <w:t xml:space="preserve"> </w:t>
            </w:r>
            <w:r w:rsidRPr="07CEDBA2">
              <w:t>government websites</w:t>
            </w:r>
            <w:r w:rsidRPr="07CEDBA2" w:rsidR="01F7F20F">
              <w:t xml:space="preserve"> and</w:t>
            </w:r>
            <w:r w:rsidRPr="07CEDBA2">
              <w:t xml:space="preserve"> no</w:t>
            </w:r>
            <w:r w:rsidRPr="07CEDBA2" w:rsidR="01F7F20F">
              <w:t>t</w:t>
            </w:r>
            <w:r w:rsidR="002E5359">
              <w:t>-</w:t>
            </w:r>
            <w:r w:rsidRPr="07CEDBA2" w:rsidR="01F7F20F">
              <w:t>for</w:t>
            </w:r>
            <w:r w:rsidR="002E5359">
              <w:t>-</w:t>
            </w:r>
            <w:r w:rsidRPr="07CEDBA2">
              <w:t>profit</w:t>
            </w:r>
            <w:r w:rsidR="002E5359">
              <w:t xml:space="preserve"> </w:t>
            </w:r>
            <w:proofErr w:type="spellStart"/>
            <w:r w:rsidR="002E5359">
              <w:t>organisation</w:t>
            </w:r>
            <w:r w:rsidRPr="07CEDBA2">
              <w:t>s</w:t>
            </w:r>
            <w:proofErr w:type="spellEnd"/>
            <w:r w:rsidR="005A0300">
              <w:t>.</w:t>
            </w:r>
          </w:p>
          <w:p w:rsidRPr="00367A1E" w:rsidR="00367A1E" w:rsidP="00B16E1C" w:rsidRDefault="00367A1E" w14:paraId="758B3B0D" w14:textId="2F6F9691">
            <w:pPr>
              <w:pStyle w:val="VCAAtableheadingnarrow-sub-strand"/>
              <w:rPr>
                <w:lang w:val="en-AU"/>
              </w:rPr>
            </w:pPr>
            <w:r w:rsidRPr="00367A1E">
              <w:rPr>
                <w:lang w:val="en-AU"/>
              </w:rPr>
              <w:t xml:space="preserve">Group </w:t>
            </w:r>
            <w:r w:rsidRPr="00367A1E" w:rsidR="00172B8E">
              <w:rPr>
                <w:lang w:val="en-AU"/>
              </w:rPr>
              <w:t xml:space="preserve">activities with gradual release </w:t>
            </w:r>
            <w:r w:rsidRPr="00367A1E">
              <w:rPr>
                <w:lang w:val="en-AU"/>
              </w:rPr>
              <w:t>(</w:t>
            </w:r>
            <w:r w:rsidR="00172B8E">
              <w:rPr>
                <w:lang w:val="en-AU"/>
              </w:rPr>
              <w:t>‘</w:t>
            </w:r>
            <w:r w:rsidRPr="00367A1E">
              <w:rPr>
                <w:lang w:val="en-AU"/>
              </w:rPr>
              <w:t xml:space="preserve">I </w:t>
            </w:r>
            <w:r w:rsidRPr="00367A1E" w:rsidR="00172B8E">
              <w:rPr>
                <w:lang w:val="en-AU"/>
              </w:rPr>
              <w:t>do, we do, you do</w:t>
            </w:r>
            <w:r w:rsidR="00172B8E">
              <w:rPr>
                <w:lang w:val="en-AU"/>
              </w:rPr>
              <w:t>’</w:t>
            </w:r>
            <w:r w:rsidRPr="00367A1E">
              <w:rPr>
                <w:lang w:val="en-AU"/>
              </w:rPr>
              <w:t>)</w:t>
            </w:r>
          </w:p>
          <w:p w:rsidRPr="002E5359" w:rsidR="00367A1E" w:rsidP="00B16E1C" w:rsidRDefault="002E5359" w14:paraId="796558EE" w14:textId="1A4DE9A4">
            <w:pPr>
              <w:pStyle w:val="VCAAtablebulletnarrow"/>
            </w:pPr>
            <w:r>
              <w:t>‘</w:t>
            </w:r>
            <w:r w:rsidRPr="00B16E1C" w:rsidR="00367A1E">
              <w:t xml:space="preserve">I </w:t>
            </w:r>
            <w:r w:rsidRPr="00B16E1C" w:rsidR="00172B8E">
              <w:t>do</w:t>
            </w:r>
            <w:r>
              <w:t>’</w:t>
            </w:r>
            <w:r w:rsidRPr="002E5359" w:rsidR="00367A1E">
              <w:t xml:space="preserve">: </w:t>
            </w:r>
            <w:r w:rsidR="005A0300">
              <w:t>M</w:t>
            </w:r>
            <w:r w:rsidRPr="002E5359" w:rsidR="00367A1E">
              <w:t>ode</w:t>
            </w:r>
            <w:r w:rsidR="005A0300">
              <w:t>l</w:t>
            </w:r>
            <w:r w:rsidRPr="002E5359" w:rsidR="00367A1E">
              <w:t xml:space="preserve"> how to evaluate a credible source using set criteria.</w:t>
            </w:r>
          </w:p>
          <w:p w:rsidRPr="002E5359" w:rsidR="00367A1E" w:rsidP="00B16E1C" w:rsidRDefault="002E5359" w14:paraId="4011A25D" w14:textId="05D8E618">
            <w:pPr>
              <w:pStyle w:val="VCAAtablebulletnarrow"/>
            </w:pPr>
            <w:r>
              <w:t>‘</w:t>
            </w:r>
            <w:r w:rsidRPr="00B16E1C" w:rsidR="00367A1E">
              <w:t xml:space="preserve">We </w:t>
            </w:r>
            <w:r w:rsidRPr="00B16E1C" w:rsidR="00172B8E">
              <w:t>do</w:t>
            </w:r>
            <w:r>
              <w:t>’</w:t>
            </w:r>
            <w:r w:rsidRPr="002E5359" w:rsidR="00367A1E">
              <w:t xml:space="preserve">: </w:t>
            </w:r>
            <w:r w:rsidR="005A0300">
              <w:t>E</w:t>
            </w:r>
            <w:r w:rsidRPr="002E5359" w:rsidR="00367A1E">
              <w:t xml:space="preserve">valuate a source </w:t>
            </w:r>
            <w:r w:rsidR="005A0300">
              <w:t>with students</w:t>
            </w:r>
            <w:r w:rsidRPr="002E5359" w:rsidR="00367A1E">
              <w:t>, discussing each step.</w:t>
            </w:r>
          </w:p>
          <w:p w:rsidRPr="00367A1E" w:rsidR="00367A1E" w:rsidP="00B16E1C" w:rsidRDefault="002E5359" w14:paraId="7F8EA605" w14:textId="23197E04">
            <w:pPr>
              <w:pStyle w:val="VCAAtablebulletnarrow"/>
            </w:pPr>
            <w:r>
              <w:t>‘</w:t>
            </w:r>
            <w:r w:rsidRPr="00B16E1C" w:rsidR="00367A1E">
              <w:t xml:space="preserve">You </w:t>
            </w:r>
            <w:r w:rsidRPr="00B16E1C" w:rsidR="00172B8E">
              <w:t>do</w:t>
            </w:r>
            <w:r>
              <w:t>’</w:t>
            </w:r>
            <w:r w:rsidRPr="002E5359" w:rsidR="00367A1E">
              <w:t>: In</w:t>
            </w:r>
            <w:r w:rsidRPr="00367A1E" w:rsidR="00367A1E">
              <w:t xml:space="preserve"> small groups, students use the criteria to evaluate resources independently, preparing to share their findings.</w:t>
            </w:r>
          </w:p>
          <w:p w:rsidR="00172B8E" w:rsidP="00B16E1C" w:rsidRDefault="00367A1E" w14:paraId="4C65CF4E" w14:textId="4AB93E27">
            <w:pPr>
              <w:pStyle w:val="VCAAtableheadingnarrow-sub-strand"/>
              <w:rPr>
                <w:lang w:val="en-AU"/>
              </w:rPr>
            </w:pPr>
            <w:r w:rsidRPr="00367A1E">
              <w:rPr>
                <w:lang w:val="en-AU"/>
              </w:rPr>
              <w:t>Whole-</w:t>
            </w:r>
            <w:r w:rsidRPr="00367A1E" w:rsidR="00172B8E">
              <w:rPr>
                <w:lang w:val="en-AU"/>
              </w:rPr>
              <w:t>class discussio</w:t>
            </w:r>
            <w:r w:rsidR="00172B8E">
              <w:rPr>
                <w:lang w:val="en-AU"/>
              </w:rPr>
              <w:t>n</w:t>
            </w:r>
          </w:p>
          <w:p w:rsidRPr="00DB0233" w:rsidR="00367A1E" w:rsidRDefault="3BC2E13A" w14:paraId="6C236FA0" w14:textId="14FFF153">
            <w:pPr>
              <w:pStyle w:val="VCAAtabletextnarrow"/>
              <w:rPr>
                <w:lang w:val="en-AU"/>
              </w:rPr>
            </w:pPr>
            <w:r w:rsidRPr="272F3F04">
              <w:rPr>
                <w:lang w:val="en-AU"/>
              </w:rPr>
              <w:t>Groups share and compare their findings on source credibility.</w:t>
            </w:r>
            <w:r w:rsidR="004B59CF">
              <w:rPr>
                <w:lang w:val="en-AU"/>
              </w:rPr>
              <w:t xml:space="preserve"> </w:t>
            </w:r>
            <w:r w:rsidRPr="272F3F04">
              <w:rPr>
                <w:lang w:val="en-AU"/>
              </w:rPr>
              <w:t xml:space="preserve">Students </w:t>
            </w:r>
            <w:r w:rsidRPr="272F3F04" w:rsidR="07F95517">
              <w:rPr>
                <w:lang w:val="en-AU"/>
              </w:rPr>
              <w:t>share</w:t>
            </w:r>
            <w:r w:rsidRPr="272F3F04" w:rsidR="6D3E111A">
              <w:rPr>
                <w:lang w:val="en-AU"/>
              </w:rPr>
              <w:t xml:space="preserve"> </w:t>
            </w:r>
            <w:r w:rsidRPr="272F3F04">
              <w:rPr>
                <w:lang w:val="en-AU"/>
              </w:rPr>
              <w:t>one credible source they trust and explain why</w:t>
            </w:r>
            <w:r w:rsidRPr="272F3F04" w:rsidR="6D3E111A">
              <w:rPr>
                <w:lang w:val="en-AU"/>
              </w:rPr>
              <w:t xml:space="preserve"> they trust it</w:t>
            </w:r>
            <w:r w:rsidRPr="272F3F04">
              <w:rPr>
                <w:lang w:val="en-AU"/>
              </w:rPr>
              <w:t>.</w:t>
            </w:r>
          </w:p>
        </w:tc>
        <w:tc>
          <w:tcPr>
            <w:tcW w:w="2126" w:type="dxa"/>
            <w:tcMar/>
          </w:tcPr>
          <w:p w:rsidRPr="00104E63" w:rsidR="00067256" w:rsidP="00B16E1C" w:rsidRDefault="00067256" w14:paraId="267E392C" w14:textId="207E91F1">
            <w:pPr>
              <w:pStyle w:val="VCAAtabletextnarrow"/>
            </w:pPr>
            <w:r w:rsidRPr="005970EB">
              <w:t>Provide checklists for evaluating sources</w:t>
            </w:r>
            <w:r w:rsidR="002E5359">
              <w:t xml:space="preserve"> and</w:t>
            </w:r>
            <w:r w:rsidRPr="005970EB">
              <w:t xml:space="preserve"> adjust reading materials as needed</w:t>
            </w:r>
            <w:r w:rsidRPr="005970EB" w:rsidR="00735020">
              <w:t>.</w:t>
            </w:r>
          </w:p>
        </w:tc>
        <w:tc>
          <w:tcPr>
            <w:tcW w:w="1488" w:type="dxa"/>
            <w:tcMar/>
          </w:tcPr>
          <w:p w:rsidR="00AD74CF" w:rsidP="00B16E1C" w:rsidRDefault="003635A7" w14:paraId="43EDF2E1" w14:textId="477F8114">
            <w:pPr>
              <w:pStyle w:val="VCAAtableheadingnarrow-sub-strand"/>
            </w:pPr>
            <w:r w:rsidRPr="005970EB">
              <w:t xml:space="preserve">Mental </w:t>
            </w:r>
            <w:r w:rsidRPr="005970EB" w:rsidR="00AD74CF">
              <w:t>health reflect</w:t>
            </w:r>
            <w:r w:rsidRPr="005970EB">
              <w:t xml:space="preserve">ion </w:t>
            </w:r>
            <w:r w:rsidR="00AD74CF">
              <w:t xml:space="preserve">(formative, self-assessed) </w:t>
            </w:r>
          </w:p>
          <w:p w:rsidRPr="00104E63" w:rsidR="00067256" w:rsidP="00B16E1C" w:rsidRDefault="002E5359" w14:paraId="105DF7A6" w14:textId="72748C69">
            <w:pPr>
              <w:pStyle w:val="VCAAtabletextnarrow"/>
              <w:rPr>
                <w:lang w:val="en-AU"/>
              </w:rPr>
            </w:pPr>
            <w:r w:rsidRPr="261566D2">
              <w:rPr>
                <w:lang w:val="en-AU"/>
              </w:rPr>
              <w:t>A j</w:t>
            </w:r>
            <w:r w:rsidRPr="261566D2" w:rsidR="003635A7">
              <w:rPr>
                <w:lang w:val="en-AU"/>
              </w:rPr>
              <w:t>ournal</w:t>
            </w:r>
            <w:r w:rsidRPr="261566D2" w:rsidR="00067256">
              <w:rPr>
                <w:lang w:val="en-AU"/>
              </w:rPr>
              <w:t xml:space="preserve"> </w:t>
            </w:r>
            <w:proofErr w:type="gramStart"/>
            <w:r w:rsidRPr="261566D2" w:rsidR="00067256">
              <w:rPr>
                <w:lang w:val="en-AU"/>
              </w:rPr>
              <w:t>check</w:t>
            </w:r>
            <w:proofErr w:type="gramEnd"/>
            <w:r w:rsidRPr="261566D2" w:rsidR="00067256">
              <w:rPr>
                <w:lang w:val="en-AU"/>
              </w:rPr>
              <w:t xml:space="preserve"> </w:t>
            </w:r>
            <w:r w:rsidRPr="261566D2">
              <w:rPr>
                <w:lang w:val="en-AU"/>
              </w:rPr>
              <w:t xml:space="preserve">for </w:t>
            </w:r>
            <w:r w:rsidRPr="261566D2" w:rsidR="00067256">
              <w:rPr>
                <w:lang w:val="en-AU"/>
              </w:rPr>
              <w:t>understanding of credible sources.</w:t>
            </w:r>
            <w:r w:rsidRPr="261566D2" w:rsidR="00AD74CF">
              <w:rPr>
                <w:lang w:val="en-AU"/>
              </w:rPr>
              <w:t xml:space="preserve"> See </w:t>
            </w:r>
            <w:r w:rsidRPr="261566D2" w:rsidR="00C21F48">
              <w:rPr>
                <w:lang w:val="en-AU"/>
              </w:rPr>
              <w:t xml:space="preserve">‘Assessment and learning sequence </w:t>
            </w:r>
            <w:proofErr w:type="gramStart"/>
            <w:r w:rsidRPr="261566D2" w:rsidR="00C21F48">
              <w:rPr>
                <w:lang w:val="en-AU"/>
              </w:rPr>
              <w:t>details’</w:t>
            </w:r>
            <w:proofErr w:type="gramEnd"/>
            <w:r w:rsidRPr="261566D2" w:rsidR="00AD74CF">
              <w:rPr>
                <w:lang w:val="en-AU"/>
              </w:rPr>
              <w:t>.</w:t>
            </w:r>
          </w:p>
        </w:tc>
        <w:tc>
          <w:tcPr>
            <w:tcW w:w="1489" w:type="dxa"/>
            <w:tcMar/>
          </w:tcPr>
          <w:p w:rsidR="00067256" w:rsidP="272F3F04" w:rsidRDefault="00000000" w14:paraId="49E9D594" w14:textId="438C6B49">
            <w:pPr>
              <w:pStyle w:val="VCAAtabletextnarrow"/>
              <w:rPr>
                <w:rStyle w:val="Hyperlink"/>
              </w:rPr>
            </w:pPr>
            <w:hyperlink w:history="1" r:id="rId15">
              <w:r w:rsidRPr="272F3F04" w:rsidR="53654744">
                <w:rPr>
                  <w:rStyle w:val="Hyperlink"/>
                </w:rPr>
                <w:t>Think Mental Health, Mental health self-assessment checklist</w:t>
              </w:r>
            </w:hyperlink>
          </w:p>
          <w:p w:rsidR="00067256" w:rsidP="272F3F04" w:rsidRDefault="00000000" w14:paraId="15C936FE" w14:textId="298FACFB">
            <w:pPr>
              <w:pStyle w:val="VCAAtabletextnarrow"/>
              <w:rPr>
                <w:rStyle w:val="Hyperlink"/>
              </w:rPr>
            </w:pPr>
            <w:hyperlink w:history="1" r:id="rId16">
              <w:r w:rsidRPr="272F3F04" w:rsidR="53654744">
                <w:rPr>
                  <w:rStyle w:val="Hyperlink"/>
                </w:rPr>
                <w:t>University of the Sunshine Coast, Evaluate your sources</w:t>
              </w:r>
            </w:hyperlink>
          </w:p>
          <w:p w:rsidR="00067256" w:rsidP="00AD74CF" w:rsidRDefault="53654744" w14:paraId="32C1FC6E" w14:textId="02C4F027">
            <w:pPr>
              <w:pStyle w:val="VCAAtabletextnarrow"/>
              <w:rPr>
                <w:rStyle w:val="Hyperlink"/>
              </w:rPr>
            </w:pPr>
            <w:r>
              <w:t>Teacher-sourced p</w:t>
            </w:r>
            <w:r w:rsidR="0D15C505">
              <w:t>rinted mental health resource</w:t>
            </w:r>
            <w:r w:rsidR="5162ABE7">
              <w:t>s and websites for</w:t>
            </w:r>
            <w:r w:rsidR="0D15C505">
              <w:t xml:space="preserve"> </w:t>
            </w:r>
            <w:r w:rsidR="171D2293">
              <w:t>evaluation.</w:t>
            </w:r>
          </w:p>
          <w:p w:rsidRPr="00181A63" w:rsidR="00E75220" w:rsidP="00B16E1C" w:rsidRDefault="00E75220" w14:paraId="53642420" w14:textId="01723363">
            <w:pPr>
              <w:pStyle w:val="VCAAtabletextnarrow"/>
              <w:rPr>
                <w:rStyle w:val="Hyperlink"/>
              </w:rPr>
            </w:pPr>
          </w:p>
        </w:tc>
      </w:tr>
      <w:tr w:rsidRPr="00DB0233" w:rsidR="00156D88" w:rsidTr="6EC9AAE7" w14:paraId="43467F81" w14:textId="77777777">
        <w:trPr>
          <w:cantSplit/>
          <w:trHeight w:val="1077"/>
        </w:trPr>
        <w:tc>
          <w:tcPr>
            <w:tcW w:w="724" w:type="dxa"/>
            <w:tcMar/>
          </w:tcPr>
          <w:p w:rsidRPr="00DB0233" w:rsidR="00067256" w:rsidP="00067256" w:rsidRDefault="00B705A3" w14:paraId="0013E668" w14:textId="775CC00A">
            <w:pPr>
              <w:pStyle w:val="VCAAbody"/>
              <w:rPr>
                <w:rFonts w:ascii="Arial Narrow" w:hAnsi="Arial Narrow"/>
                <w:szCs w:val="20"/>
                <w:lang w:val="en-AU"/>
              </w:rPr>
            </w:pPr>
            <w:r>
              <w:rPr>
                <w:rFonts w:ascii="Arial Narrow" w:hAnsi="Arial Narrow"/>
                <w:szCs w:val="20"/>
                <w:lang w:val="en-AU"/>
              </w:rPr>
              <w:lastRenderedPageBreak/>
              <w:t>3</w:t>
            </w:r>
          </w:p>
        </w:tc>
        <w:tc>
          <w:tcPr>
            <w:tcW w:w="791" w:type="dxa"/>
            <w:tcMar/>
          </w:tcPr>
          <w:p w:rsidRPr="00DB0233" w:rsidR="00067256" w:rsidP="272F3F04" w:rsidRDefault="5485E0CF" w14:paraId="167AD097" w14:textId="6DA2F670">
            <w:pPr>
              <w:pStyle w:val="VCAAbody"/>
              <w:rPr>
                <w:rFonts w:ascii="Arial Narrow" w:hAnsi="Arial Narrow"/>
                <w:lang w:val="en-AU"/>
              </w:rPr>
            </w:pPr>
            <w:r w:rsidRPr="272F3F04">
              <w:rPr>
                <w:rFonts w:ascii="Arial Narrow" w:hAnsi="Arial Narrow"/>
                <w:lang w:val="en-AU"/>
              </w:rPr>
              <w:t>3B</w:t>
            </w:r>
          </w:p>
        </w:tc>
        <w:tc>
          <w:tcPr>
            <w:tcW w:w="2308" w:type="dxa"/>
            <w:shd w:val="clear" w:color="auto" w:fill="auto"/>
            <w:tcMar/>
          </w:tcPr>
          <w:p w:rsidR="005970EB" w:rsidP="00B16E1C" w:rsidRDefault="00067256" w14:paraId="602A2D86" w14:textId="764D4435">
            <w:pPr>
              <w:pStyle w:val="VCAAtableheadingnarrow-sub-strand"/>
            </w:pPr>
            <w:r w:rsidRPr="00DB0233">
              <w:t xml:space="preserve">Learning </w:t>
            </w:r>
            <w:r w:rsidR="005970EB">
              <w:t>i</w:t>
            </w:r>
            <w:r w:rsidRPr="00DB0233">
              <w:t>ntention</w:t>
            </w:r>
            <w:r w:rsidR="00E323D4">
              <w:t>:</w:t>
            </w:r>
          </w:p>
          <w:p w:rsidR="005970EB" w:rsidP="00B16E1C" w:rsidRDefault="00067256" w14:paraId="3FCD828C" w14:textId="6FD72071">
            <w:pPr>
              <w:pStyle w:val="VCAAtabletextnarrow"/>
            </w:pPr>
            <w:r w:rsidRPr="00DB0233">
              <w:t>We are learning to create a mental health awareness project to promote stigma reduction and help-seeking in our community.</w:t>
            </w:r>
          </w:p>
          <w:p w:rsidR="00052BBC" w:rsidP="00B16E1C" w:rsidRDefault="00067256" w14:paraId="79B031B5" w14:textId="6FC6836F">
            <w:pPr>
              <w:pStyle w:val="VCAAtableheadingnarrow-sub-strand"/>
            </w:pPr>
            <w:r w:rsidR="116F594E">
              <w:rPr/>
              <w:t xml:space="preserve">Success </w:t>
            </w:r>
            <w:r w:rsidR="1C6BDE25">
              <w:rPr/>
              <w:t>c</w:t>
            </w:r>
            <w:r w:rsidR="116F594E">
              <w:rPr/>
              <w:t>riteri</w:t>
            </w:r>
            <w:r w:rsidR="77C175EC">
              <w:rPr/>
              <w:t>a</w:t>
            </w:r>
            <w:r w:rsidR="00E323D4">
              <w:rPr/>
              <w:t>:</w:t>
            </w:r>
          </w:p>
          <w:p w:rsidRPr="00DB0233" w:rsidR="00067256" w:rsidP="00B16E1C" w:rsidRDefault="00067256" w14:paraId="00A0FC2A" w14:textId="7C25FBDE">
            <w:pPr>
              <w:pStyle w:val="VCAAtablebulletnarrow"/>
              <w:rPr>
                <w:lang w:val="en-AU"/>
              </w:rPr>
            </w:pPr>
            <w:r w:rsidRPr="00DB0233">
              <w:t xml:space="preserve">I </w:t>
            </w:r>
            <w:r w:rsidR="005970EB">
              <w:t>can</w:t>
            </w:r>
            <w:r w:rsidRPr="00DB0233">
              <w:t xml:space="preserve"> work with my group to develop a mental health awareness message or strategy for our community.</w:t>
            </w:r>
          </w:p>
        </w:tc>
        <w:tc>
          <w:tcPr>
            <w:tcW w:w="7087" w:type="dxa"/>
            <w:tcMar/>
          </w:tcPr>
          <w:p w:rsidR="005970EB" w:rsidP="00B16E1C" w:rsidRDefault="00067256" w14:paraId="21595808" w14:textId="010D4D16">
            <w:pPr>
              <w:pStyle w:val="VCAAtableheadingnarrow-sub-strand"/>
            </w:pPr>
            <w:r w:rsidRPr="515A0C36">
              <w:t xml:space="preserve">Explicit </w:t>
            </w:r>
            <w:r w:rsidR="00172B8E">
              <w:t>t</w:t>
            </w:r>
            <w:r w:rsidRPr="515A0C36">
              <w:t>eaching</w:t>
            </w:r>
          </w:p>
          <w:p w:rsidR="005970EB" w:rsidP="00B16E1C" w:rsidRDefault="00067256" w14:paraId="7641772C" w14:textId="74ECDECF">
            <w:pPr>
              <w:pStyle w:val="VCAAtabletextnarrow"/>
            </w:pPr>
            <w:r w:rsidRPr="515A0C36">
              <w:t xml:space="preserve">Model </w:t>
            </w:r>
            <w:r w:rsidR="005970EB">
              <w:t xml:space="preserve">an </w:t>
            </w:r>
            <w:r w:rsidRPr="515A0C36">
              <w:t>example of an effective mental health message or campaign.</w:t>
            </w:r>
          </w:p>
          <w:p w:rsidRPr="00DB0233" w:rsidR="00067256" w:rsidP="00B16E1C" w:rsidRDefault="37EA743F" w14:paraId="4EF965B5" w14:textId="280E6570">
            <w:pPr>
              <w:pStyle w:val="VCAAtableheadingnarrow-sub-strand"/>
              <w:rPr>
                <w:lang w:val="en-AU"/>
              </w:rPr>
            </w:pPr>
            <w:r w:rsidRPr="515A0C36">
              <w:t xml:space="preserve">Group </w:t>
            </w:r>
            <w:proofErr w:type="gramStart"/>
            <w:r w:rsidR="005970EB">
              <w:t>a</w:t>
            </w:r>
            <w:r w:rsidRPr="515A0C36" w:rsidR="00067256">
              <w:t>ctivities</w:t>
            </w:r>
            <w:proofErr w:type="gramEnd"/>
          </w:p>
          <w:p w:rsidRPr="00DB0233" w:rsidR="00067256" w:rsidP="00B16E1C" w:rsidRDefault="00493F3F" w14:paraId="115C7031" w14:textId="11046EB9">
            <w:pPr>
              <w:pStyle w:val="VCAAtablebulletnarrow"/>
              <w:rPr>
                <w:lang w:val="en-AU"/>
              </w:rPr>
            </w:pPr>
            <w:r w:rsidRPr="00493F3F">
              <w:t xml:space="preserve">Brainstorming and </w:t>
            </w:r>
            <w:r w:rsidR="005970EB">
              <w:t>s</w:t>
            </w:r>
            <w:r w:rsidRPr="00493F3F" w:rsidR="005970EB">
              <w:t xml:space="preserve">trategy </w:t>
            </w:r>
            <w:r w:rsidR="005970EB">
              <w:t>s</w:t>
            </w:r>
            <w:r w:rsidRPr="00493F3F" w:rsidR="005970EB">
              <w:t>election</w:t>
            </w:r>
            <w:r w:rsidRPr="00493F3F">
              <w:t>:</w:t>
            </w:r>
            <w:r w:rsidR="002E5359">
              <w:t xml:space="preserve"> </w:t>
            </w:r>
            <w:r w:rsidRPr="00493F3F">
              <w:t xml:space="preserve">In groups, students choose an awareness strategy (e.g. poster, </w:t>
            </w:r>
            <w:proofErr w:type="gramStart"/>
            <w:r w:rsidRPr="00493F3F">
              <w:t>video</w:t>
            </w:r>
            <w:proofErr w:type="gramEnd"/>
            <w:r w:rsidRPr="00493F3F">
              <w:t xml:space="preserve"> or presentation), considering ways to include diverse perspectives, </w:t>
            </w:r>
            <w:r>
              <w:t>such as</w:t>
            </w:r>
            <w:r w:rsidRPr="00493F3F">
              <w:t xml:space="preserve"> Aboriginal and Torres Strait Islander views</w:t>
            </w:r>
            <w:r w:rsidR="005A0300">
              <w:t>,</w:t>
            </w:r>
            <w:r w:rsidRPr="00493F3F">
              <w:t xml:space="preserve"> that highlight community, connection and holistic support.</w:t>
            </w:r>
          </w:p>
          <w:p w:rsidRPr="00DB0233" w:rsidR="00067256" w:rsidP="00B16E1C" w:rsidRDefault="005970EB" w14:paraId="6FE9B465" w14:textId="2F38F039">
            <w:pPr>
              <w:pStyle w:val="VCAAtablebulletnarrow"/>
              <w:rPr>
                <w:lang w:val="en-AU"/>
              </w:rPr>
            </w:pPr>
            <w:r>
              <w:t>Support students to w</w:t>
            </w:r>
            <w:r w:rsidRPr="515A0C36">
              <w:t xml:space="preserve">ork </w:t>
            </w:r>
            <w:r w:rsidRPr="515A0C36" w:rsidR="00067256">
              <w:t>on creating the message or strategy</w:t>
            </w:r>
            <w:r>
              <w:t xml:space="preserve"> from the previous activity</w:t>
            </w:r>
            <w:r w:rsidRPr="515A0C36" w:rsidR="00067256">
              <w:t xml:space="preserve">. </w:t>
            </w:r>
          </w:p>
          <w:p w:rsidRPr="00DB0233" w:rsidR="00067256" w:rsidP="00B16E1C" w:rsidRDefault="005970EB" w14:paraId="074FB221" w14:textId="67A536A6">
            <w:pPr>
              <w:pStyle w:val="VCAAtablebulletnarrow"/>
              <w:rPr>
                <w:lang w:val="en-AU"/>
              </w:rPr>
            </w:pPr>
            <w:r>
              <w:t>Students present their</w:t>
            </w:r>
            <w:r w:rsidRPr="515A0C36" w:rsidR="00067256">
              <w:t xml:space="preserve"> ideas</w:t>
            </w:r>
            <w:r>
              <w:t xml:space="preserve"> from the previous activity</w:t>
            </w:r>
            <w:r w:rsidRPr="515A0C36" w:rsidR="00067256">
              <w:t xml:space="preserve"> to </w:t>
            </w:r>
            <w:r>
              <w:t xml:space="preserve">the </w:t>
            </w:r>
            <w:r w:rsidRPr="515A0C36" w:rsidR="00067256">
              <w:t>class for feedback.</w:t>
            </w:r>
          </w:p>
          <w:p w:rsidR="005970EB" w:rsidP="00B16E1C" w:rsidRDefault="00067256" w14:paraId="77E588DA" w14:textId="5E3EFAB1">
            <w:pPr>
              <w:pStyle w:val="VCAAtableheadingnarrow-sub-strand"/>
            </w:pPr>
            <w:r w:rsidRPr="515A0C36">
              <w:t>Reflection</w:t>
            </w:r>
          </w:p>
          <w:p w:rsidRPr="00DB0233" w:rsidR="00067256" w:rsidP="00B16E1C" w:rsidRDefault="00067256" w14:paraId="3AF68715" w14:textId="688D87FE">
            <w:pPr>
              <w:pStyle w:val="VCAAtabletextnarrow"/>
              <w:rPr>
                <w:lang w:val="en-AU"/>
              </w:rPr>
            </w:pPr>
            <w:r w:rsidRPr="515A0C36">
              <w:t xml:space="preserve">Final journal entry on what </w:t>
            </w:r>
            <w:r w:rsidR="005970EB">
              <w:t>students</w:t>
            </w:r>
            <w:r w:rsidRPr="515A0C36">
              <w:t xml:space="preserve"> learned through the project</w:t>
            </w:r>
            <w:r w:rsidR="00A015F7">
              <w:t>.</w:t>
            </w:r>
          </w:p>
        </w:tc>
        <w:tc>
          <w:tcPr>
            <w:tcW w:w="2126" w:type="dxa"/>
            <w:tcMar/>
          </w:tcPr>
          <w:p w:rsidRPr="00DB0233" w:rsidR="00067256" w:rsidP="00B16E1C" w:rsidRDefault="00067256" w14:paraId="1EA8FE47" w14:textId="78F6227D">
            <w:pPr>
              <w:pStyle w:val="VCAAtabletextnarrow"/>
              <w:rPr>
                <w:lang w:val="en-AU"/>
              </w:rPr>
            </w:pPr>
            <w:r w:rsidRPr="00DB0233">
              <w:t>Group roles based on strengths; offer templates and options for different formats.</w:t>
            </w:r>
          </w:p>
        </w:tc>
        <w:tc>
          <w:tcPr>
            <w:tcW w:w="1488" w:type="dxa"/>
            <w:tcMar/>
          </w:tcPr>
          <w:p w:rsidR="00AD74CF" w:rsidP="00B16E1C" w:rsidRDefault="003F1A12" w14:paraId="41A9F21D" w14:textId="6DA2ED4D">
            <w:pPr>
              <w:pStyle w:val="VCAAtableheadingnarrow-sub-strand"/>
            </w:pPr>
            <w:r w:rsidRPr="000A0D48">
              <w:t xml:space="preserve">Community </w:t>
            </w:r>
            <w:r w:rsidRPr="000A0D48" w:rsidR="00AD74CF">
              <w:t>wellbeing campaign project on mental health</w:t>
            </w:r>
            <w:r w:rsidR="00AD74CF">
              <w:t xml:space="preserve"> </w:t>
            </w:r>
            <w:r w:rsidRPr="00DB0233" w:rsidR="00067256">
              <w:t>(</w:t>
            </w:r>
            <w:r w:rsidR="00AD74CF">
              <w:t xml:space="preserve">summative, </w:t>
            </w:r>
            <w:r w:rsidRPr="00DB0233" w:rsidR="00067256">
              <w:t>teacher-assessed</w:t>
            </w:r>
            <w:r w:rsidR="00F311CB">
              <w:t xml:space="preserve"> </w:t>
            </w:r>
            <w:r w:rsidR="00AD74CF">
              <w:t>for g</w:t>
            </w:r>
            <w:r w:rsidR="00F311CB">
              <w:t>roup</w:t>
            </w:r>
            <w:r w:rsidR="00AD74CF">
              <w:t>s</w:t>
            </w:r>
            <w:r w:rsidRPr="00DB0233" w:rsidR="00067256">
              <w:t xml:space="preserve">) </w:t>
            </w:r>
          </w:p>
          <w:p w:rsidRPr="00DB0233" w:rsidR="003F1A12" w:rsidP="00B16E1C" w:rsidRDefault="00AD74CF" w14:paraId="65BEDC79" w14:textId="3AAD9BB1">
            <w:pPr>
              <w:pStyle w:val="VCAAtabletextnarrow"/>
              <w:rPr>
                <w:lang w:val="en-AU"/>
              </w:rPr>
            </w:pPr>
            <w:r>
              <w:t>P</w:t>
            </w:r>
            <w:r w:rsidRPr="00DB0233" w:rsidR="00067256">
              <w:t>eer feedback on ideas.</w:t>
            </w:r>
            <w:r>
              <w:t xml:space="preserve"> </w:t>
            </w:r>
            <w:r w:rsidRPr="005970EB">
              <w:t xml:space="preserve">See </w:t>
            </w:r>
            <w:r w:rsidR="00C21F48">
              <w:t xml:space="preserve">‘Assessment and learning sequence </w:t>
            </w:r>
            <w:proofErr w:type="gramStart"/>
            <w:r w:rsidR="00C21F48">
              <w:t>details’</w:t>
            </w:r>
            <w:proofErr w:type="gramEnd"/>
            <w:r w:rsidRPr="005970EB">
              <w:t>.</w:t>
            </w:r>
          </w:p>
        </w:tc>
        <w:tc>
          <w:tcPr>
            <w:tcW w:w="1489" w:type="dxa"/>
            <w:tcMar/>
          </w:tcPr>
          <w:p w:rsidR="00067256" w:rsidP="00B16E1C" w:rsidRDefault="2030727F" w14:paraId="19BE67B5" w14:textId="162362D0">
            <w:pPr>
              <w:pStyle w:val="VCAAtabletextnarrow"/>
            </w:pPr>
            <w:r>
              <w:t xml:space="preserve">Project materials, </w:t>
            </w:r>
            <w:r w:rsidR="2D794CEF">
              <w:t>student planning and reflection table</w:t>
            </w:r>
            <w:r>
              <w:t>, presentation supplies (paper, markers, tech</w:t>
            </w:r>
            <w:r w:rsidR="5EC32A95">
              <w:t>nology</w:t>
            </w:r>
            <w:r>
              <w:t xml:space="preserve"> access for videos)</w:t>
            </w:r>
          </w:p>
          <w:p w:rsidRPr="00DB0233" w:rsidR="00D51042" w:rsidP="00B16E1C" w:rsidRDefault="6E5B80C1" w14:paraId="542FA7D5" w14:textId="4237FD75">
            <w:pPr>
              <w:pStyle w:val="VCAAtabletextnarrow"/>
              <w:rPr>
                <w:lang w:val="en-AU"/>
              </w:rPr>
            </w:pPr>
            <w:r w:rsidRPr="272F3F04">
              <w:rPr>
                <w:lang w:val="en-AU"/>
              </w:rPr>
              <w:t xml:space="preserve">Refer to VCAA Example assessment task: Community wellbeing campaign project on mental health </w:t>
            </w:r>
          </w:p>
        </w:tc>
      </w:tr>
    </w:tbl>
    <w:p w:rsidR="00AD74CF" w:rsidRDefault="00AD74CF" w14:paraId="1DDE6EB1" w14:textId="77777777">
      <w:pPr>
        <w:rPr>
          <w:rFonts w:ascii="Arial" w:hAnsi="Arial" w:cs="Arial"/>
          <w:noProof/>
          <w:color w:val="0F7EB4"/>
          <w:sz w:val="18"/>
          <w:szCs w:val="18"/>
        </w:rPr>
      </w:pPr>
      <w:r>
        <w:rPr>
          <w:noProof/>
          <w:sz w:val="18"/>
          <w:szCs w:val="18"/>
        </w:rPr>
        <w:br w:type="page"/>
      </w:r>
    </w:p>
    <w:p w:rsidRPr="00DB2D4C" w:rsidR="00AF7680" w:rsidP="00B83A7C" w:rsidRDefault="00633E15" w14:paraId="5317BB11" w14:textId="72EF8B6A">
      <w:pPr>
        <w:pStyle w:val="Heading2"/>
      </w:pPr>
      <w:r>
        <w:lastRenderedPageBreak/>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871"/>
      </w:tblGrid>
      <w:tr w:rsidRPr="00842BF6" w:rsidR="00AF7680" w:rsidTr="6EC9AAE7" w14:paraId="009B8B4B" w14:textId="77777777">
        <w:trPr>
          <w:trHeight w:val="737"/>
        </w:trPr>
        <w:tc>
          <w:tcPr>
            <w:tcW w:w="15871" w:type="dxa"/>
            <w:shd w:val="clear" w:color="auto" w:fill="F2F2F2" w:themeFill="background1" w:themeFillShade="F2"/>
            <w:tcMar/>
          </w:tcPr>
          <w:p w:rsidRPr="00684B39" w:rsidR="00A85779" w:rsidP="6EC9AAE7" w:rsidRDefault="00A85779" w14:paraId="1D592571" w14:textId="77777777" w14:noSpellErr="1">
            <w:pPr>
              <w:pStyle w:val="VCAAtabletext"/>
              <w:rPr>
                <w:color w:val="808080" w:themeColor="background1" w:themeTint="FF" w:themeShade="80"/>
              </w:rPr>
            </w:pPr>
            <w:r w:rsidRPr="6EC9AAE7" w:rsidR="00A85779">
              <w:rPr>
                <w:color w:val="808080" w:themeColor="background1" w:themeTint="FF" w:themeShade="80"/>
              </w:rPr>
              <w:t xml:space="preserve">&lt;Throughout and at the end of the teaching and learning unit, evaluate the unit and refine and </w:t>
            </w:r>
            <w:r w:rsidRPr="6EC9AAE7" w:rsidR="00A85779">
              <w:rPr>
                <w:color w:val="808080" w:themeColor="background1" w:themeTint="FF" w:themeShade="80"/>
              </w:rPr>
              <w:t>adjust</w:t>
            </w:r>
            <w:r w:rsidRPr="6EC9AAE7" w:rsidR="00A85779">
              <w:rPr>
                <w:color w:val="808080" w:themeColor="background1" w:themeTint="FF" w:themeShade="80"/>
              </w:rPr>
              <w:t xml:space="preserve"> as necessary.</w:t>
            </w:r>
          </w:p>
          <w:p w:rsidRPr="00B252A3" w:rsidR="00A85779" w:rsidP="6EC9AAE7" w:rsidRDefault="00A85779" w14:paraId="7FFE165F" w14:textId="77777777" w14:noSpellErr="1">
            <w:pPr>
              <w:pStyle w:val="VCAAtableheading"/>
              <w:rPr>
                <w:b w:val="0"/>
                <w:bCs w:val="0"/>
                <w:color w:val="808080" w:themeColor="background1" w:themeTint="FF" w:themeShade="80"/>
              </w:rPr>
            </w:pPr>
            <w:r w:rsidRPr="6EC9AAE7" w:rsidR="00A85779">
              <w:rPr>
                <w:b w:val="0"/>
                <w:bCs w:val="0"/>
                <w:color w:val="808080" w:themeColor="background1" w:themeTint="FF" w:themeShade="80"/>
              </w:rPr>
              <w:t>Reflection questions:</w:t>
            </w:r>
          </w:p>
          <w:p w:rsidRPr="00684B39" w:rsidR="00A85779" w:rsidP="6EC9AAE7" w:rsidRDefault="00A85779" w14:paraId="51AD2ECD" w14:textId="77777777" w14:noSpellErr="1">
            <w:pPr>
              <w:pStyle w:val="VCAAbullet"/>
              <w:ind w:left="425" w:hanging="425"/>
              <w:rPr>
                <w:color w:val="808080" w:themeColor="background1" w:themeTint="FF" w:themeShade="80"/>
              </w:rPr>
            </w:pPr>
            <w:r w:rsidRPr="6EC9AAE7" w:rsidR="00A85779">
              <w:rPr>
                <w:color w:val="808080" w:themeColor="background1" w:themeTint="FF" w:themeShade="80"/>
              </w:rPr>
              <w:t xml:space="preserve">How does the teaching and learning unit provide evidence of student learning and progress? </w:t>
            </w:r>
          </w:p>
          <w:p w:rsidRPr="00684B39" w:rsidR="00A85779" w:rsidP="6EC9AAE7" w:rsidRDefault="00A85779" w14:paraId="7BE944B6" w14:textId="77777777" w14:noSpellErr="1">
            <w:pPr>
              <w:pStyle w:val="VCAAbullet"/>
              <w:ind w:left="425" w:hanging="425"/>
              <w:rPr>
                <w:color w:val="808080" w:themeColor="background1" w:themeTint="FF" w:themeShade="80"/>
              </w:rPr>
            </w:pPr>
            <w:r w:rsidRPr="6EC9AAE7" w:rsidR="00A85779">
              <w:rPr>
                <w:color w:val="808080" w:themeColor="background1" w:themeTint="FF" w:themeShade="80"/>
              </w:rPr>
              <w:t>Does the teaching and learning unit:</w:t>
            </w:r>
          </w:p>
          <w:p w:rsidRPr="00684B39" w:rsidR="00A85779" w:rsidP="6EC9AAE7" w:rsidRDefault="00A85779" w14:paraId="3EFDFCF1" w14:textId="069EF16B" w14:noSpellErr="1">
            <w:pPr>
              <w:pStyle w:val="VCAAbulletlevel2"/>
              <w:rPr>
                <w:color w:val="808080" w:themeColor="background1" w:themeTint="FF" w:themeShade="80"/>
              </w:rPr>
            </w:pPr>
            <w:r w:rsidRPr="6EC9AAE7" w:rsidR="00A85779">
              <w:rPr>
                <w:color w:val="808080" w:themeColor="background1" w:themeTint="FF" w:themeShade="80"/>
              </w:rPr>
              <w:t>specify the achievement standard</w:t>
            </w:r>
            <w:r w:rsidRPr="6EC9AAE7" w:rsidR="07F82B70">
              <w:rPr>
                <w:color w:val="808080" w:themeColor="background1" w:themeTint="FF" w:themeShade="80"/>
              </w:rPr>
              <w:t xml:space="preserve"> sentence</w:t>
            </w:r>
            <w:r w:rsidRPr="6EC9AAE7" w:rsidR="2E6716B0">
              <w:rPr>
                <w:color w:val="808080" w:themeColor="background1" w:themeTint="FF" w:themeShade="80"/>
              </w:rPr>
              <w:t>s</w:t>
            </w:r>
            <w:r w:rsidRPr="6EC9AAE7" w:rsidR="00A85779">
              <w:rPr>
                <w:color w:val="808080" w:themeColor="background1" w:themeTint="FF" w:themeShade="80"/>
              </w:rPr>
              <w:t xml:space="preserve"> addressed in the </w:t>
            </w:r>
            <w:r w:rsidRPr="6EC9AAE7" w:rsidR="00A85779">
              <w:rPr>
                <w:color w:val="808080" w:themeColor="background1" w:themeTint="FF" w:themeShade="80"/>
              </w:rPr>
              <w:t>unit</w:t>
            </w:r>
          </w:p>
          <w:p w:rsidRPr="00684B39" w:rsidR="00A85779" w:rsidP="6EC9AAE7" w:rsidRDefault="00A85779" w14:paraId="30DD88F0" w14:textId="77777777" w14:noSpellErr="1">
            <w:pPr>
              <w:pStyle w:val="VCAAbulletlevel2"/>
              <w:rPr>
                <w:color w:val="808080" w:themeColor="background1" w:themeTint="FF" w:themeShade="80"/>
              </w:rPr>
            </w:pPr>
            <w:r w:rsidRPr="6EC9AAE7" w:rsidR="00A85779">
              <w:rPr>
                <w:color w:val="808080" w:themeColor="background1" w:themeTint="FF" w:themeShade="80"/>
              </w:rPr>
              <w:t xml:space="preserve">specify the content descriptions addressed in the </w:t>
            </w:r>
            <w:r w:rsidRPr="6EC9AAE7" w:rsidR="00A85779">
              <w:rPr>
                <w:color w:val="808080" w:themeColor="background1" w:themeTint="FF" w:themeShade="80"/>
              </w:rPr>
              <w:t>unit</w:t>
            </w:r>
          </w:p>
          <w:p w:rsidRPr="00684B39" w:rsidR="00A85779" w:rsidP="6EC9AAE7" w:rsidRDefault="00A85779" w14:paraId="3DDB1B6E" w14:textId="77777777" w14:noSpellErr="1">
            <w:pPr>
              <w:pStyle w:val="VCAAbulletlevel2"/>
              <w:rPr>
                <w:color w:val="808080" w:themeColor="background1" w:themeTint="FF" w:themeShade="80"/>
              </w:rPr>
            </w:pPr>
            <w:r w:rsidRPr="6EC9AAE7" w:rsidR="00A85779">
              <w:rPr>
                <w:color w:val="808080" w:themeColor="background1" w:themeTint="FF" w:themeShade="80"/>
              </w:rPr>
              <w:t xml:space="preserve">include the resources and learning activities used to develop knowledge and </w:t>
            </w:r>
            <w:r w:rsidRPr="6EC9AAE7" w:rsidR="00A85779">
              <w:rPr>
                <w:color w:val="808080" w:themeColor="background1" w:themeTint="FF" w:themeShade="80"/>
              </w:rPr>
              <w:t>skills</w:t>
            </w:r>
          </w:p>
          <w:p w:rsidRPr="00684B39" w:rsidR="00A85779" w:rsidP="6EC9AAE7" w:rsidRDefault="00A85779" w14:paraId="19B8264D" w14:textId="77777777" w14:noSpellErr="1">
            <w:pPr>
              <w:pStyle w:val="VCAAbulletlevel2"/>
              <w:rPr>
                <w:color w:val="808080" w:themeColor="background1" w:themeTint="FF" w:themeShade="80"/>
              </w:rPr>
            </w:pPr>
            <w:r w:rsidRPr="6EC9AAE7" w:rsidR="00A85779">
              <w:rPr>
                <w:color w:val="808080" w:themeColor="background1" w:themeTint="FF" w:themeShade="80"/>
              </w:rPr>
              <w:t xml:space="preserve">provide for a range of student </w:t>
            </w:r>
            <w:r w:rsidRPr="6EC9AAE7" w:rsidR="00A85779">
              <w:rPr>
                <w:color w:val="808080" w:themeColor="background1" w:themeTint="FF" w:themeShade="80"/>
              </w:rPr>
              <w:t>abilities</w:t>
            </w:r>
          </w:p>
          <w:p w:rsidRPr="00684B39" w:rsidR="00A85779" w:rsidP="6EC9AAE7" w:rsidRDefault="00A85779" w14:paraId="48A21B8F" w14:textId="77777777" w14:noSpellErr="1">
            <w:pPr>
              <w:pStyle w:val="VCAAbulletlevel2"/>
              <w:rPr>
                <w:color w:val="808080" w:themeColor="background1" w:themeTint="FF" w:themeShade="80"/>
              </w:rPr>
            </w:pPr>
            <w:r w:rsidRPr="6EC9AAE7" w:rsidR="00A85779">
              <w:rPr>
                <w:color w:val="808080" w:themeColor="background1" w:themeTint="FF" w:themeShade="80"/>
              </w:rPr>
              <w:t xml:space="preserve">specify the assessments used to </w:t>
            </w:r>
            <w:r w:rsidRPr="6EC9AAE7" w:rsidR="00A85779">
              <w:rPr>
                <w:color w:val="808080" w:themeColor="background1" w:themeTint="FF" w:themeShade="80"/>
              </w:rPr>
              <w:t>monitor</w:t>
            </w:r>
            <w:r w:rsidRPr="6EC9AAE7" w:rsidR="00A85779">
              <w:rPr>
                <w:color w:val="808080" w:themeColor="background1" w:themeTint="FF" w:themeShade="80"/>
              </w:rPr>
              <w:t xml:space="preserve"> and progress student </w:t>
            </w:r>
            <w:r w:rsidRPr="6EC9AAE7" w:rsidR="00A85779">
              <w:rPr>
                <w:color w:val="808080" w:themeColor="background1" w:themeTint="FF" w:themeShade="80"/>
              </w:rPr>
              <w:t>learning</w:t>
            </w:r>
          </w:p>
          <w:p w:rsidRPr="00684B39" w:rsidR="00A85779" w:rsidP="6EC9AAE7" w:rsidRDefault="00A85779" w14:paraId="0E0810A6" w14:textId="77777777" w14:noSpellErr="1">
            <w:pPr>
              <w:pStyle w:val="VCAAbulletlevel2"/>
              <w:rPr>
                <w:color w:val="808080" w:themeColor="background1" w:themeTint="FF" w:themeShade="80"/>
              </w:rPr>
            </w:pPr>
            <w:r w:rsidRPr="6EC9AAE7" w:rsidR="00A85779">
              <w:rPr>
                <w:color w:val="808080" w:themeColor="background1" w:themeTint="FF" w:themeShade="80"/>
              </w:rPr>
              <w:t xml:space="preserve">provide the approximate time </w:t>
            </w:r>
            <w:r w:rsidRPr="6EC9AAE7" w:rsidR="00A85779">
              <w:rPr>
                <w:color w:val="808080" w:themeColor="background1" w:themeTint="FF" w:themeShade="80"/>
              </w:rPr>
              <w:t>required</w:t>
            </w:r>
            <w:r w:rsidRPr="6EC9AAE7" w:rsidR="00A85779">
              <w:rPr>
                <w:color w:val="808080" w:themeColor="background1" w:themeTint="FF" w:themeShade="80"/>
              </w:rPr>
              <w:t xml:space="preserve"> for the unit?</w:t>
            </w:r>
          </w:p>
          <w:p w:rsidRPr="00684B39" w:rsidR="00A85779" w:rsidP="6EC9AAE7" w:rsidRDefault="00A85779" w14:paraId="66735FA8" w14:textId="77777777" w14:noSpellErr="1">
            <w:pPr>
              <w:pStyle w:val="VCAAbullet"/>
              <w:ind w:left="425" w:hanging="425"/>
              <w:rPr>
                <w:color w:val="808080" w:themeColor="background1" w:themeTint="FF" w:themeShade="80"/>
              </w:rPr>
            </w:pPr>
            <w:r w:rsidRPr="6EC9AAE7" w:rsidR="00A85779">
              <w:rPr>
                <w:color w:val="808080" w:themeColor="background1" w:themeTint="FF" w:themeShade="80"/>
              </w:rPr>
              <w:t xml:space="preserve">Considering your responses to the questions above and other relevant reflections, how can the teaching and learning unit be improved? </w:t>
            </w:r>
          </w:p>
          <w:p w:rsidRPr="00684B39" w:rsidR="00A85779" w:rsidP="6EC9AAE7" w:rsidRDefault="00A85779" w14:paraId="7329A870" w14:textId="77777777" w14:noSpellErr="1">
            <w:pPr>
              <w:pStyle w:val="VCAAbullet"/>
              <w:ind w:left="425" w:hanging="425"/>
              <w:rPr>
                <w:color w:val="808080" w:themeColor="background1" w:themeTint="FF" w:themeShade="80"/>
              </w:rPr>
            </w:pPr>
            <w:r w:rsidRPr="6EC9AAE7" w:rsidR="00A85779">
              <w:rPr>
                <w:color w:val="808080" w:themeColor="background1" w:themeTint="FF" w:themeShade="80"/>
              </w:rPr>
              <w:t xml:space="preserve">How will the evidence of student learning from this teaching and learning unit influence </w:t>
            </w:r>
            <w:r w:rsidRPr="6EC9AAE7" w:rsidR="00A85779">
              <w:rPr>
                <w:color w:val="808080" w:themeColor="background1" w:themeTint="FF" w:themeShade="80"/>
              </w:rPr>
              <w:t>subsequent</w:t>
            </w:r>
            <w:r w:rsidRPr="6EC9AAE7" w:rsidR="00A85779">
              <w:rPr>
                <w:color w:val="808080" w:themeColor="background1" w:themeTint="FF" w:themeShade="80"/>
              </w:rPr>
              <w:t xml:space="preserve"> teaching and learning units?&gt;</w:t>
            </w:r>
          </w:p>
          <w:p w:rsidR="00A85779" w:rsidP="00A85779" w:rsidRDefault="00A85779" w14:paraId="7CF45615" w14:textId="77777777">
            <w:pPr>
              <w:pStyle w:val="VCAAtabletext"/>
            </w:pPr>
          </w:p>
          <w:p w:rsidRPr="00EC148D" w:rsidR="00944EBE" w:rsidP="00104E63" w:rsidRDefault="004D39AE" w14:paraId="52201DCC" w14:textId="288BEB7C">
            <w:pPr>
              <w:pStyle w:val="VCAAtabletext"/>
              <w:rPr>
                <w:b/>
                <w:bCs/>
              </w:rPr>
            </w:pPr>
            <w:r w:rsidRPr="00EC148D">
              <w:rPr>
                <w:b/>
                <w:bCs/>
              </w:rPr>
              <w:t>Response</w:t>
            </w:r>
            <w:r w:rsidRPr="00EC148D" w:rsidR="00ED1FB4">
              <w:rPr>
                <w:b/>
                <w:bCs/>
              </w:rPr>
              <w:t>s</w:t>
            </w:r>
          </w:p>
          <w:p w:rsidRPr="00842BF6" w:rsidR="00DB0233" w:rsidP="00104E63" w:rsidRDefault="00944EBE" w14:paraId="19A28352" w14:textId="5BCF7F8F">
            <w:pPr>
              <w:pStyle w:val="VCAAtabletext"/>
            </w:pPr>
            <w:r w:rsidR="5EB8C93C">
              <w:rPr/>
              <w:t>This unit aligns with the achievement standard and content descriptions for Levels 7 and 8, targeting the goals of increasing mental health awareness and reducing stigma. Through structured activities, students build understanding of mental health,</w:t>
            </w:r>
            <w:r w:rsidR="6DF09A66">
              <w:rPr/>
              <w:t xml:space="preserve"> mental illness,</w:t>
            </w:r>
            <w:r w:rsidR="5EB8C93C">
              <w:rPr/>
              <w:t xml:space="preserve"> emotional </w:t>
            </w:r>
            <w:r w:rsidR="5EB8C93C">
              <w:rPr/>
              <w:t>regulation</w:t>
            </w:r>
            <w:r w:rsidR="5EB8C93C">
              <w:rPr/>
              <w:t xml:space="preserve"> and help-seeking behavio</w:t>
            </w:r>
            <w:r w:rsidR="365AD5F4">
              <w:rPr/>
              <w:t>u</w:t>
            </w:r>
            <w:r w:rsidR="5EB8C93C">
              <w:rPr/>
              <w:t xml:space="preserve">rs, with diverse resources supporting varied </w:t>
            </w:r>
            <w:r w:rsidR="1DC1D439">
              <w:rPr/>
              <w:t>student</w:t>
            </w:r>
            <w:r w:rsidR="5EB8C93C">
              <w:rPr/>
              <w:t xml:space="preserve"> </w:t>
            </w:r>
            <w:r w:rsidR="208357B5">
              <w:rPr/>
              <w:t>need</w:t>
            </w:r>
            <w:r w:rsidR="5EB8C93C">
              <w:rPr/>
              <w:t xml:space="preserve">s. </w:t>
            </w:r>
            <w:r w:rsidR="008A751A">
              <w:rPr/>
              <w:t>Scaffolding and extension opportunities are</w:t>
            </w:r>
            <w:r w:rsidR="5EB8C93C">
              <w:rPr/>
              <w:t xml:space="preserve"> thoughtfully embedded, using group roles and visual aids to ensure meaningful engagement for all students. The </w:t>
            </w:r>
            <w:r w:rsidR="42DD3A66">
              <w:rPr/>
              <w:t>3</w:t>
            </w:r>
            <w:r w:rsidR="5EB8C93C">
              <w:rPr/>
              <w:t xml:space="preserve">-week duration provides sufficient time for incremental learning and reflection, encouraging growth in emotional awareness and collaborative skills. Including a pre-assessment could offer valuable baseline data, enabling targeted instruction based on </w:t>
            </w:r>
            <w:r w:rsidR="5EB8C93C">
              <w:rPr/>
              <w:t>initial</w:t>
            </w:r>
            <w:r w:rsidR="5EB8C93C">
              <w:rPr/>
              <w:t xml:space="preserve"> student understanding. The unit effectively combines formative assessments, like journal reflections, with summative tasks, creating a balanced approach to monitoring and reinforcing students’ progress in mental health awareness.</w:t>
            </w:r>
          </w:p>
        </w:tc>
      </w:tr>
    </w:tbl>
    <w:p w:rsidRPr="003A00B4" w:rsidR="00AF7680" w:rsidP="00C91A49" w:rsidRDefault="00AF7680" w14:paraId="05CEBC31" w14:textId="77777777">
      <w:pPr>
        <w:rPr>
          <w:rFonts w:ascii="Arial" w:hAnsi="Arial" w:cs="Arial"/>
          <w:noProof/>
          <w:sz w:val="18"/>
          <w:szCs w:val="18"/>
        </w:rPr>
      </w:pPr>
    </w:p>
    <w:sectPr w:rsidRPr="003A00B4" w:rsidR="00AF7680" w:rsidSect="00C2425B">
      <w:headerReference w:type="default" r:id="rId17"/>
      <w:footerReference w:type="default" r:id="rId18"/>
      <w:headerReference w:type="first" r:id="rId19"/>
      <w:footerReference w:type="first" r:id="rId20"/>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9AA" w:rsidP="00304EA1" w:rsidRDefault="007779AA" w14:paraId="4C24B320" w14:textId="77777777">
      <w:pPr>
        <w:spacing w:after="0" w:line="240" w:lineRule="auto"/>
      </w:pPr>
      <w:r>
        <w:separator/>
      </w:r>
    </w:p>
  </w:endnote>
  <w:endnote w:type="continuationSeparator" w:id="0">
    <w:p w:rsidR="007779AA" w:rsidP="00304EA1" w:rsidRDefault="007779AA" w14:paraId="7E0E369D" w14:textId="77777777">
      <w:pPr>
        <w:spacing w:after="0" w:line="240" w:lineRule="auto"/>
      </w:pPr>
      <w:r>
        <w:continuationSeparator/>
      </w:r>
    </w:p>
  </w:endnote>
  <w:endnote w:type="continuationNotice" w:id="1">
    <w:p w:rsidR="007779AA" w:rsidRDefault="007779AA" w14:paraId="232C55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E9062C" w:rsidTr="0083280C" w14:paraId="216304CA" w14:textId="77777777">
      <w:trPr>
        <w:trHeight w:val="476"/>
      </w:trPr>
      <w:tc>
        <w:tcPr>
          <w:tcW w:w="1667" w:type="pct"/>
          <w:tcMar>
            <w:left w:w="0" w:type="dxa"/>
            <w:right w:w="0" w:type="dxa"/>
          </w:tcMar>
        </w:tcPr>
        <w:p w:rsidRPr="00E9062C" w:rsidR="00E9062C" w:rsidP="004D14FF" w:rsidRDefault="00E9062C" w14:paraId="2E0C0730" w14:textId="4112E7DE">
          <w:pPr>
            <w:pStyle w:val="Footer"/>
            <w:ind w:left="424" w:firstLine="146"/>
            <w:rPr>
              <w:rFonts w:cs="Arial" w:asciiTheme="majorHAnsi" w:hAnsiTheme="majorHAnsi"/>
              <w:b/>
              <w:bCs/>
              <w:noProof/>
              <w:color w:val="999999" w:themeColor="accent2"/>
              <w:sz w:val="18"/>
              <w:szCs w:val="18"/>
              <w:lang w:eastAsia="en-AU"/>
            </w:rPr>
          </w:pPr>
          <w:r w:rsidRPr="00E9062C">
            <w:rPr>
              <w:rFonts w:cs="Arial" w:asciiTheme="majorHAnsi" w:hAnsiTheme="majorHAnsi"/>
              <w:b/>
              <w:bCs/>
              <w:noProof/>
              <w:color w:val="FFFFFF" w:themeColor="background1"/>
              <w:sz w:val="18"/>
              <w:szCs w:val="18"/>
              <w:lang w:eastAsia="en-AU"/>
            </w:rPr>
            <w:t xml:space="preserve">© </w:t>
          </w:r>
          <w:hyperlink w:history="1" r:id="rId1">
            <w:r w:rsidRPr="00B83A7C">
              <w:rPr>
                <w:rStyle w:val="Hyperlink"/>
                <w:rFonts w:cs="Arial" w:asciiTheme="majorHAnsi" w:hAnsiTheme="majorHAnsi"/>
                <w:noProof/>
                <w:color w:val="FFFFFF" w:themeColor="background1"/>
                <w:sz w:val="18"/>
                <w:szCs w:val="18"/>
                <w:lang w:eastAsia="en-AU"/>
              </w:rPr>
              <w:t>VCAA</w:t>
            </w:r>
          </w:hyperlink>
          <w:r w:rsidRPr="00E9062C">
            <w:rPr>
              <w:rFonts w:cs="Arial" w:asciiTheme="majorHAnsi" w:hAnsiTheme="maj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val="en-US"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val="en-US"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00842BF6" w14:paraId="36A4ADC1" w14:textId="77777777">
      <w:tc>
        <w:tcPr>
          <w:tcW w:w="1279" w:type="pct"/>
          <w:tcMar>
            <w:left w:w="0" w:type="dxa"/>
            <w:right w:w="0" w:type="dxa"/>
          </w:tcMar>
        </w:tcPr>
        <w:p w:rsidRPr="005A2F81" w:rsidR="00FD29D3" w:rsidP="00842BF6" w:rsidRDefault="00FD29D3" w14:paraId="74DB1FC2" w14:textId="24EF635D">
          <w:pPr>
            <w:tabs>
              <w:tab w:val="right" w:pos="9639"/>
            </w:tabs>
            <w:spacing w:before="120" w:line="240" w:lineRule="exact"/>
            <w:ind w:left="422"/>
            <w:rPr>
              <w:rFonts w:cs="Arial" w:asciiTheme="majorHAnsi" w:hAnsiTheme="majorHAnsi"/>
              <w:b/>
              <w:bCs/>
              <w:color w:val="999999" w:themeColor="accent2"/>
              <w:sz w:val="18"/>
              <w:szCs w:val="18"/>
            </w:rPr>
          </w:pPr>
          <w:r w:rsidRPr="005A2F81">
            <w:rPr>
              <w:rFonts w:cs="Arial" w:asciiTheme="majorHAnsi" w:hAnsiTheme="majorHAnsi"/>
              <w:b/>
              <w:bCs/>
              <w:color w:val="FFFFFF" w:themeColor="background1"/>
              <w:sz w:val="18"/>
              <w:szCs w:val="18"/>
            </w:rPr>
            <w:t>©</w:t>
          </w:r>
          <w:r w:rsidRPr="005A2F81" w:rsidR="005A2F81">
            <w:rPr>
              <w:rFonts w:cs="Arial" w:asciiTheme="majorHAnsi" w:hAnsiTheme="majorHAnsi"/>
              <w:b/>
              <w:bCs/>
              <w:color w:val="FFFFFF" w:themeColor="background1"/>
              <w:sz w:val="18"/>
              <w:szCs w:val="18"/>
            </w:rPr>
            <w:t xml:space="preserve"> </w:t>
          </w:r>
          <w:hyperlink w:history="1" r:id="rId1">
            <w:r w:rsidRPr="00B83A7C"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00842BF6" w:rsidRDefault="00D62B26" w14:paraId="155E4DF7" w14:textId="0B389165">
          <w:pPr>
            <w:tabs>
              <w:tab w:val="left" w:pos="2011"/>
            </w:tabs>
            <w:spacing w:before="120" w:line="240" w:lineRule="exact"/>
            <w:jc w:val="center"/>
            <w:rPr>
              <w:rFonts w:cs="Arial" w:asciiTheme="majorHAnsi" w:hAnsiTheme="majorHAnsi"/>
              <w:color w:val="999999" w:themeColor="accent2"/>
              <w:sz w:val="17"/>
              <w:szCs w:val="17"/>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5C6D94E411FB42A3B134358A9C82DDE3"/>
              </w:placeholder>
              <w15:color w:val="00FFFF"/>
            </w:sdtPr>
            <w:sdtContent>
              <w:r>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4BA98C1B7D3A47CEA33A1462849E70F3"/>
              </w:placeholder>
              <w15:color w:val="00FFFF"/>
            </w:sdtPr>
            <w:sdtContent>
              <w:r>
                <w:rPr>
                  <w:rFonts w:cs="Arial" w:asciiTheme="majorHAnsi" w:hAnsiTheme="majorHAnsi"/>
                  <w:b/>
                  <w:bCs/>
                  <w:color w:val="999999" w:themeColor="accent2"/>
                  <w:sz w:val="17"/>
                  <w:szCs w:val="17"/>
                </w:rPr>
                <w:t>Example Secondary School</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F89F5225EE3D4D83A11F8D28EECB05F2"/>
              </w:placeholder>
              <w15:color w:val="00FFFF"/>
            </w:sdtPr>
            <w:sdtContent>
              <w:r w:rsidR="006D7A80">
                <w:rPr>
                  <w:rFonts w:cs="Arial" w:asciiTheme="majorHAnsi" w:hAnsiTheme="majorHAnsi"/>
                  <w:b/>
                  <w:bCs/>
                  <w:color w:val="999999" w:themeColor="accent2"/>
                  <w:sz w:val="17"/>
                  <w:szCs w:val="17"/>
                </w:rPr>
                <w:t>October</w:t>
              </w:r>
              <w:r w:rsidRPr="00CD44DB" w:rsidR="00CD44DB">
                <w:rPr>
                  <w:rFonts w:cs="Arial" w:asciiTheme="majorHAnsi" w:hAnsiTheme="majorHAnsi"/>
                  <w:b/>
                  <w:bCs/>
                  <w:color w:val="999999" w:themeColor="accent2"/>
                  <w:sz w:val="17"/>
                  <w:szCs w:val="17"/>
                </w:rPr>
                <w:t xml:space="preserve"> 202</w:t>
              </w:r>
              <w:r w:rsidR="002F54B1">
                <w:rPr>
                  <w:rFonts w:cs="Arial" w:asciiTheme="majorHAnsi" w:hAnsiTheme="majorHAnsi"/>
                  <w:b/>
                  <w:bCs/>
                  <w:color w:val="999999" w:themeColor="accent2"/>
                  <w:sz w:val="17"/>
                  <w:szCs w:val="17"/>
                </w:rPr>
                <w:t>5</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22F6E76C808F428C94A42888792B4293"/>
              </w:placeholder>
              <w15:color w:val="00FFFF"/>
            </w:sdtPr>
            <w:sdtContent>
              <w:r>
                <w:rPr>
                  <w:rFonts w:cs="Arial" w:asciiTheme="majorHAnsi" w:hAnsiTheme="majorHAnsi"/>
                  <w:b/>
                  <w:bCs/>
                  <w:color w:val="999999" w:themeColor="accent2"/>
                  <w:sz w:val="17"/>
                  <w:szCs w:val="17"/>
                </w:rPr>
                <w:t>Term 4 202</w:t>
              </w:r>
              <w:r w:rsidR="006D7A80">
                <w:rPr>
                  <w:rFonts w:cs="Arial" w:asciiTheme="majorHAnsi" w:hAnsiTheme="majorHAnsi"/>
                  <w:b/>
                  <w:bCs/>
                  <w:color w:val="999999" w:themeColor="accent2"/>
                  <w:sz w:val="17"/>
                  <w:szCs w:val="17"/>
                </w:rPr>
                <w:t>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eastAsia="en-AU"/>
      </w:rPr>
      <w:drawing>
        <wp:anchor distT="0" distB="0" distL="114300" distR="114300" simplePos="0" relativeHeight="251658241" behindDoc="1" locked="1" layoutInCell="1" allowOverlap="1" wp14:anchorId="2F339E16" wp14:editId="45673F2C">
          <wp:simplePos x="0" y="0"/>
          <wp:positionH relativeFrom="page">
            <wp:posOffset>8890</wp:posOffset>
          </wp:positionH>
          <wp:positionV relativeFrom="bottomMargin">
            <wp:posOffset>9525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9AA" w:rsidP="00304EA1" w:rsidRDefault="007779AA" w14:paraId="38EAE298" w14:textId="77777777">
      <w:pPr>
        <w:spacing w:after="0" w:line="240" w:lineRule="auto"/>
      </w:pPr>
      <w:r>
        <w:separator/>
      </w:r>
    </w:p>
  </w:footnote>
  <w:footnote w:type="continuationSeparator" w:id="0">
    <w:p w:rsidR="007779AA" w:rsidP="00304EA1" w:rsidRDefault="007779AA" w14:paraId="76549554" w14:textId="77777777">
      <w:pPr>
        <w:spacing w:after="0" w:line="240" w:lineRule="auto"/>
      </w:pPr>
      <w:r>
        <w:continuationSeparator/>
      </w:r>
    </w:p>
  </w:footnote>
  <w:footnote w:type="continuationNotice" w:id="1">
    <w:p w:rsidR="007779AA" w:rsidRDefault="007779AA" w14:paraId="42DD39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81A63" w:rsidR="00FD29D3" w:rsidP="00D86DE4" w:rsidRDefault="006D7A80" w14:paraId="56221396" w14:textId="7DD69871">
    <w:pPr>
      <w:pStyle w:val="VCAAcaptionsandfootnotes"/>
      <w:rPr>
        <w:i w:val="0"/>
        <w:iCs/>
        <w:color w:val="999999" w:themeColor="accent2"/>
      </w:rPr>
    </w:pPr>
    <w:r>
      <w:rPr>
        <w:i w:val="0"/>
        <w:iCs/>
        <w:color w:val="999999" w:themeColor="accent2"/>
      </w:rPr>
      <w:t>Example t</w:t>
    </w:r>
    <w:r w:rsidRPr="00181A63" w:rsidR="00183696">
      <w:rPr>
        <w:i w:val="0"/>
        <w:iCs/>
        <w:color w:val="999999" w:themeColor="accent2"/>
      </w:rPr>
      <w:t>eaching and learning unit</w:t>
    </w:r>
    <w:r w:rsidRPr="00181A63" w:rsidR="00F475EB">
      <w:rPr>
        <w:i w:val="0"/>
        <w:iCs/>
        <w:color w:val="999999" w:themeColor="accent2"/>
      </w:rPr>
      <w:t>:</w:t>
    </w:r>
    <w:r w:rsidRPr="00181A63" w:rsidR="00183696">
      <w:rPr>
        <w:i w:val="0"/>
        <w:iCs/>
        <w:color w:val="999999" w:themeColor="accent2"/>
      </w:rPr>
      <w:t xml:space="preserve"> 8.</w:t>
    </w:r>
    <w:r w:rsidRPr="00181A63" w:rsidR="00F475EB">
      <w:rPr>
        <w:i w:val="0"/>
        <w:iCs/>
        <w:color w:val="999999" w:themeColor="accent2"/>
      </w:rPr>
      <w:t>10</w:t>
    </w:r>
    <w:r w:rsidRPr="00181A63" w:rsidR="00183696">
      <w:rPr>
        <w:i w:val="0"/>
        <w:iCs/>
        <w:color w:val="999999" w:themeColor="accent2"/>
      </w:rPr>
      <w:t xml:space="preserve"> Health and </w:t>
    </w:r>
    <w:r w:rsidRPr="00181A63" w:rsidR="00F475EB">
      <w:rPr>
        <w:i w:val="0"/>
        <w:iCs/>
        <w:color w:val="999999" w:themeColor="accent2"/>
      </w:rPr>
      <w:t>w</w:t>
    </w:r>
    <w:r w:rsidRPr="00181A63" w:rsidR="00183696">
      <w:rPr>
        <w:i w:val="0"/>
        <w:iCs/>
        <w:color w:val="999999" w:themeColor="accent2"/>
      </w:rPr>
      <w:t xml:space="preserve">ellbeing </w:t>
    </w:r>
    <w:r w:rsidRPr="00181A63" w:rsidR="00F475EB">
      <w:rPr>
        <w:i w:val="0"/>
        <w:iCs/>
        <w:color w:val="999999" w:themeColor="accent2"/>
      </w:rPr>
      <w:t>p</w:t>
    </w:r>
    <w:r w:rsidRPr="00181A63" w:rsidR="00183696">
      <w:rPr>
        <w:i w:val="0"/>
        <w:iCs/>
        <w:color w:val="999999" w:themeColor="accent2"/>
      </w:rPr>
      <w:t>roject</w:t>
    </w:r>
    <w:r w:rsidRPr="00181A63" w:rsidR="000C7AC7">
      <w:rPr>
        <w:i w:val="0"/>
        <w:iCs/>
        <w:color w:val="999999" w:themeColor="accent2"/>
      </w:rPr>
      <w:t xml:space="preserve"> –</w:t>
    </w:r>
    <w:r w:rsidRPr="00181A63" w:rsidR="00183696">
      <w:rPr>
        <w:i w:val="0"/>
        <w:iCs/>
        <w:color w:val="999999" w:themeColor="accent2"/>
      </w:rPr>
      <w:t xml:space="preserve"> Mental </w:t>
    </w:r>
    <w:r w:rsidRPr="00181A63" w:rsidR="00F475EB">
      <w:rPr>
        <w:i w:val="0"/>
        <w:iCs/>
        <w:color w:val="999999" w:themeColor="accent2"/>
      </w:rPr>
      <w:t>h</w:t>
    </w:r>
    <w:r w:rsidRPr="00181A63" w:rsidR="00183696">
      <w:rPr>
        <w:i w:val="0"/>
        <w:iCs/>
        <w:color w:val="999999" w:themeColor="accent2"/>
      </w:rPr>
      <w:t xml:space="preserve">ealth </w:t>
    </w:r>
    <w:proofErr w:type="gramStart"/>
    <w:r w:rsidRPr="00181A63" w:rsidR="00F475EB">
      <w:rPr>
        <w:i w:val="0"/>
        <w:iCs/>
        <w:color w:val="999999" w:themeColor="accent2"/>
      </w:rPr>
      <w:t>a</w:t>
    </w:r>
    <w:r w:rsidRPr="00181A63" w:rsidR="00183696">
      <w:rPr>
        <w:i w:val="0"/>
        <w:iCs/>
        <w:color w:val="999999" w:themeColor="accent2"/>
      </w:rPr>
      <w:t>wareness</w:t>
    </w:r>
    <w:proofErr w:type="gramEnd"/>
    <w:r w:rsidRPr="00181A63" w:rsidR="00FD29D3">
      <w:rPr>
        <w:i w:val="0"/>
        <w:iCs/>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6D0B22D4">
    <w:pPr>
      <w:spacing w:after="0"/>
      <w:ind w:right="-142"/>
      <w:jc w:val="right"/>
    </w:pPr>
    <w:r>
      <w:rPr>
        <w:noProof/>
        <w:lang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1821B3"/>
    <w:multiLevelType w:val="multilevel"/>
    <w:tmpl w:val="058AD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DF1126E"/>
    <w:multiLevelType w:val="multilevel"/>
    <w:tmpl w:val="6462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B12E3"/>
    <w:multiLevelType w:val="multilevel"/>
    <w:tmpl w:val="88A46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68E7B27"/>
    <w:multiLevelType w:val="hybridMultilevel"/>
    <w:tmpl w:val="9A7AA0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7391C1E"/>
    <w:multiLevelType w:val="hybridMultilevel"/>
    <w:tmpl w:val="D52450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7E602D0"/>
    <w:multiLevelType w:val="multilevel"/>
    <w:tmpl w:val="1C10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295D7B"/>
    <w:multiLevelType w:val="hybridMultilevel"/>
    <w:tmpl w:val="3F481898"/>
    <w:lvl w:ilvl="0" w:tplc="F014EF24">
      <w:start w:val="1"/>
      <w:numFmt w:val="bullet"/>
      <w:pStyle w:val="VCAAtablebulletnarrow"/>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F972874"/>
    <w:multiLevelType w:val="hybridMultilevel"/>
    <w:tmpl w:val="10BEAE5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84B51F2"/>
    <w:multiLevelType w:val="hybridMultilevel"/>
    <w:tmpl w:val="09D69C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B277E82"/>
    <w:multiLevelType w:val="multilevel"/>
    <w:tmpl w:val="495A6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196FDF"/>
    <w:multiLevelType w:val="hybridMultilevel"/>
    <w:tmpl w:val="BAACDEE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F3A4C39"/>
    <w:multiLevelType w:val="multilevel"/>
    <w:tmpl w:val="BDB8B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791581D"/>
    <w:multiLevelType w:val="multilevel"/>
    <w:tmpl w:val="43E4D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A74043C"/>
    <w:multiLevelType w:val="multilevel"/>
    <w:tmpl w:val="5D343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6861463"/>
    <w:multiLevelType w:val="multilevel"/>
    <w:tmpl w:val="A66C1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7" w15:restartNumberingAfterBreak="0">
    <w:nsid w:val="58BF7056"/>
    <w:multiLevelType w:val="multilevel"/>
    <w:tmpl w:val="EB640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9" w15:restartNumberingAfterBreak="0">
    <w:nsid w:val="62872B6C"/>
    <w:multiLevelType w:val="hybridMultilevel"/>
    <w:tmpl w:val="EB42D1F0"/>
    <w:lvl w:ilvl="0" w:tplc="603EA900">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30" w15:restartNumberingAfterBreak="0">
    <w:nsid w:val="6B3340C9"/>
    <w:multiLevelType w:val="multilevel"/>
    <w:tmpl w:val="42008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98599790">
    <w:abstractNumId w:val="29"/>
  </w:num>
  <w:num w:numId="2" w16cid:durableId="2109277964">
    <w:abstractNumId w:val="26"/>
  </w:num>
  <w:num w:numId="3" w16cid:durableId="400522571">
    <w:abstractNumId w:val="21"/>
  </w:num>
  <w:num w:numId="4" w16cid:durableId="650642815">
    <w:abstractNumId w:val="16"/>
  </w:num>
  <w:num w:numId="5" w16cid:durableId="886719696">
    <w:abstractNumId w:val="28"/>
  </w:num>
  <w:num w:numId="6" w16cid:durableId="1026642342">
    <w:abstractNumId w:val="13"/>
  </w:num>
  <w:num w:numId="7" w16cid:durableId="407073404">
    <w:abstractNumId w:val="19"/>
  </w:num>
  <w:num w:numId="8" w16cid:durableId="1827668537">
    <w:abstractNumId w:val="10"/>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599408732">
    <w:abstractNumId w:val="30"/>
  </w:num>
  <w:num w:numId="20" w16cid:durableId="390886918">
    <w:abstractNumId w:val="23"/>
  </w:num>
  <w:num w:numId="21" w16cid:durableId="842356294">
    <w:abstractNumId w:val="12"/>
  </w:num>
  <w:num w:numId="22" w16cid:durableId="669061663">
    <w:abstractNumId w:val="22"/>
  </w:num>
  <w:num w:numId="23" w16cid:durableId="1962566636">
    <w:abstractNumId w:val="25"/>
  </w:num>
  <w:num w:numId="24" w16cid:durableId="152989603">
    <w:abstractNumId w:val="14"/>
  </w:num>
  <w:num w:numId="25" w16cid:durableId="1628049908">
    <w:abstractNumId w:val="20"/>
  </w:num>
  <w:num w:numId="26" w16cid:durableId="1826432623">
    <w:abstractNumId w:val="15"/>
  </w:num>
  <w:num w:numId="27" w16cid:durableId="386149593">
    <w:abstractNumId w:val="27"/>
  </w:num>
  <w:num w:numId="28" w16cid:durableId="128909649">
    <w:abstractNumId w:val="24"/>
  </w:num>
  <w:num w:numId="29" w16cid:durableId="1458722768">
    <w:abstractNumId w:val="11"/>
  </w:num>
  <w:num w:numId="30" w16cid:durableId="287666460">
    <w:abstractNumId w:val="29"/>
  </w:num>
  <w:num w:numId="31" w16cid:durableId="458572104">
    <w:abstractNumId w:val="26"/>
  </w:num>
  <w:num w:numId="32" w16cid:durableId="463238923">
    <w:abstractNumId w:val="21"/>
  </w:num>
  <w:num w:numId="33" w16cid:durableId="800002973">
    <w:abstractNumId w:val="16"/>
  </w:num>
  <w:num w:numId="34" w16cid:durableId="362706810">
    <w:abstractNumId w:val="28"/>
  </w:num>
  <w:num w:numId="35" w16cid:durableId="1387139969">
    <w:abstractNumId w:val="18"/>
  </w:num>
  <w:num w:numId="36" w16cid:durableId="1914316258">
    <w:abstractNumId w:val="18"/>
  </w:num>
  <w:num w:numId="37" w16cid:durableId="1897157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759C"/>
    <w:rsid w:val="000116D4"/>
    <w:rsid w:val="00023DE3"/>
    <w:rsid w:val="000449A8"/>
    <w:rsid w:val="0004546F"/>
    <w:rsid w:val="00052BBC"/>
    <w:rsid w:val="00053AA1"/>
    <w:rsid w:val="0005780E"/>
    <w:rsid w:val="00057919"/>
    <w:rsid w:val="00060A23"/>
    <w:rsid w:val="00065CC6"/>
    <w:rsid w:val="00067256"/>
    <w:rsid w:val="00070733"/>
    <w:rsid w:val="00074536"/>
    <w:rsid w:val="0007742F"/>
    <w:rsid w:val="000830D4"/>
    <w:rsid w:val="0008376D"/>
    <w:rsid w:val="00092066"/>
    <w:rsid w:val="00094B8F"/>
    <w:rsid w:val="000A0D48"/>
    <w:rsid w:val="000A71F7"/>
    <w:rsid w:val="000B5234"/>
    <w:rsid w:val="000C0312"/>
    <w:rsid w:val="000C0CB9"/>
    <w:rsid w:val="000C7AC7"/>
    <w:rsid w:val="000D4748"/>
    <w:rsid w:val="000D656F"/>
    <w:rsid w:val="000D7219"/>
    <w:rsid w:val="000E7260"/>
    <w:rsid w:val="000F09E4"/>
    <w:rsid w:val="000F16FD"/>
    <w:rsid w:val="000F5AAF"/>
    <w:rsid w:val="00100F40"/>
    <w:rsid w:val="00104E63"/>
    <w:rsid w:val="0011076B"/>
    <w:rsid w:val="00131C57"/>
    <w:rsid w:val="00134BD5"/>
    <w:rsid w:val="00136CCE"/>
    <w:rsid w:val="00141ECF"/>
    <w:rsid w:val="00143520"/>
    <w:rsid w:val="00143D31"/>
    <w:rsid w:val="00153AD2"/>
    <w:rsid w:val="00156D88"/>
    <w:rsid w:val="00163D87"/>
    <w:rsid w:val="00163D89"/>
    <w:rsid w:val="00166245"/>
    <w:rsid w:val="00172B8E"/>
    <w:rsid w:val="001765C1"/>
    <w:rsid w:val="001779EA"/>
    <w:rsid w:val="00177F3D"/>
    <w:rsid w:val="00181A63"/>
    <w:rsid w:val="00183696"/>
    <w:rsid w:val="00185495"/>
    <w:rsid w:val="00190027"/>
    <w:rsid w:val="00193A33"/>
    <w:rsid w:val="001A5922"/>
    <w:rsid w:val="001A65F8"/>
    <w:rsid w:val="001B063A"/>
    <w:rsid w:val="001B1170"/>
    <w:rsid w:val="001C06C6"/>
    <w:rsid w:val="001D2A0C"/>
    <w:rsid w:val="001D3246"/>
    <w:rsid w:val="001D78A6"/>
    <w:rsid w:val="001E0B89"/>
    <w:rsid w:val="001E2D5E"/>
    <w:rsid w:val="001E4F10"/>
    <w:rsid w:val="001F1573"/>
    <w:rsid w:val="001F6DB2"/>
    <w:rsid w:val="0020122C"/>
    <w:rsid w:val="00225BE4"/>
    <w:rsid w:val="002279BA"/>
    <w:rsid w:val="00231892"/>
    <w:rsid w:val="002329F3"/>
    <w:rsid w:val="00232E47"/>
    <w:rsid w:val="00236839"/>
    <w:rsid w:val="00240616"/>
    <w:rsid w:val="00243776"/>
    <w:rsid w:val="00243CD2"/>
    <w:rsid w:val="00243F0D"/>
    <w:rsid w:val="00260767"/>
    <w:rsid w:val="002647BB"/>
    <w:rsid w:val="002712B7"/>
    <w:rsid w:val="002754C1"/>
    <w:rsid w:val="0027640B"/>
    <w:rsid w:val="00281BB3"/>
    <w:rsid w:val="00282A7A"/>
    <w:rsid w:val="002841C8"/>
    <w:rsid w:val="0028516B"/>
    <w:rsid w:val="002866C4"/>
    <w:rsid w:val="00290826"/>
    <w:rsid w:val="00292572"/>
    <w:rsid w:val="002A054B"/>
    <w:rsid w:val="002A2025"/>
    <w:rsid w:val="002A33FB"/>
    <w:rsid w:val="002A58E1"/>
    <w:rsid w:val="002A6041"/>
    <w:rsid w:val="002B6F1D"/>
    <w:rsid w:val="002C2777"/>
    <w:rsid w:val="002C28E4"/>
    <w:rsid w:val="002C6F90"/>
    <w:rsid w:val="002D6269"/>
    <w:rsid w:val="002D6AFC"/>
    <w:rsid w:val="002E3611"/>
    <w:rsid w:val="002E4FB5"/>
    <w:rsid w:val="002E5359"/>
    <w:rsid w:val="002F54B1"/>
    <w:rsid w:val="00302FB8"/>
    <w:rsid w:val="003036FA"/>
    <w:rsid w:val="00304EA1"/>
    <w:rsid w:val="00313C4C"/>
    <w:rsid w:val="00314D81"/>
    <w:rsid w:val="00315F3F"/>
    <w:rsid w:val="003225D5"/>
    <w:rsid w:val="0032274A"/>
    <w:rsid w:val="00322FC6"/>
    <w:rsid w:val="00323BA1"/>
    <w:rsid w:val="00326170"/>
    <w:rsid w:val="003276C1"/>
    <w:rsid w:val="003370A5"/>
    <w:rsid w:val="00346198"/>
    <w:rsid w:val="0035293F"/>
    <w:rsid w:val="00353496"/>
    <w:rsid w:val="003548E8"/>
    <w:rsid w:val="00360B3A"/>
    <w:rsid w:val="00362637"/>
    <w:rsid w:val="003635A7"/>
    <w:rsid w:val="00367A1E"/>
    <w:rsid w:val="00367D53"/>
    <w:rsid w:val="00385F4C"/>
    <w:rsid w:val="003870D4"/>
    <w:rsid w:val="00391986"/>
    <w:rsid w:val="003929D2"/>
    <w:rsid w:val="00397715"/>
    <w:rsid w:val="003A00B4"/>
    <w:rsid w:val="003C11FA"/>
    <w:rsid w:val="003C5E71"/>
    <w:rsid w:val="003F1338"/>
    <w:rsid w:val="003F1A12"/>
    <w:rsid w:val="003F3C12"/>
    <w:rsid w:val="003F570E"/>
    <w:rsid w:val="00410862"/>
    <w:rsid w:val="00413CF2"/>
    <w:rsid w:val="00414BCD"/>
    <w:rsid w:val="00417AA3"/>
    <w:rsid w:val="00425DFE"/>
    <w:rsid w:val="00426176"/>
    <w:rsid w:val="00431EEC"/>
    <w:rsid w:val="00434EDB"/>
    <w:rsid w:val="00436B42"/>
    <w:rsid w:val="00440B32"/>
    <w:rsid w:val="0045313F"/>
    <w:rsid w:val="0046078D"/>
    <w:rsid w:val="0046483B"/>
    <w:rsid w:val="0047382A"/>
    <w:rsid w:val="004756A7"/>
    <w:rsid w:val="00487A62"/>
    <w:rsid w:val="00493F3F"/>
    <w:rsid w:val="004959C3"/>
    <w:rsid w:val="00495C80"/>
    <w:rsid w:val="004A217E"/>
    <w:rsid w:val="004A2ED8"/>
    <w:rsid w:val="004A4EDB"/>
    <w:rsid w:val="004B59CF"/>
    <w:rsid w:val="004C3047"/>
    <w:rsid w:val="004C3C0C"/>
    <w:rsid w:val="004D14FF"/>
    <w:rsid w:val="004D39AE"/>
    <w:rsid w:val="004D5469"/>
    <w:rsid w:val="004E2D36"/>
    <w:rsid w:val="004E5AA8"/>
    <w:rsid w:val="004E7FBF"/>
    <w:rsid w:val="004F5BDA"/>
    <w:rsid w:val="004F75D8"/>
    <w:rsid w:val="005136D7"/>
    <w:rsid w:val="0051631E"/>
    <w:rsid w:val="0051703C"/>
    <w:rsid w:val="00522E7A"/>
    <w:rsid w:val="005231BA"/>
    <w:rsid w:val="00527FD8"/>
    <w:rsid w:val="00530787"/>
    <w:rsid w:val="005364D3"/>
    <w:rsid w:val="00537A1F"/>
    <w:rsid w:val="005401BF"/>
    <w:rsid w:val="00542C33"/>
    <w:rsid w:val="00543B97"/>
    <w:rsid w:val="00543E94"/>
    <w:rsid w:val="005533AB"/>
    <w:rsid w:val="00554138"/>
    <w:rsid w:val="0056303B"/>
    <w:rsid w:val="00565E2E"/>
    <w:rsid w:val="00566029"/>
    <w:rsid w:val="00566F8C"/>
    <w:rsid w:val="005743E2"/>
    <w:rsid w:val="005923CB"/>
    <w:rsid w:val="005970EB"/>
    <w:rsid w:val="005A0300"/>
    <w:rsid w:val="005A2F81"/>
    <w:rsid w:val="005A3D99"/>
    <w:rsid w:val="005B391B"/>
    <w:rsid w:val="005B57E5"/>
    <w:rsid w:val="005B68DB"/>
    <w:rsid w:val="005B6D20"/>
    <w:rsid w:val="005B7A3B"/>
    <w:rsid w:val="005C3E9C"/>
    <w:rsid w:val="005D22CD"/>
    <w:rsid w:val="005D3D78"/>
    <w:rsid w:val="005E2EF0"/>
    <w:rsid w:val="005E3566"/>
    <w:rsid w:val="005F0998"/>
    <w:rsid w:val="005F2D09"/>
    <w:rsid w:val="005F4092"/>
    <w:rsid w:val="005F731E"/>
    <w:rsid w:val="00605D10"/>
    <w:rsid w:val="00632ACF"/>
    <w:rsid w:val="00632FB0"/>
    <w:rsid w:val="00633E15"/>
    <w:rsid w:val="00636396"/>
    <w:rsid w:val="0065532B"/>
    <w:rsid w:val="00656681"/>
    <w:rsid w:val="006621D7"/>
    <w:rsid w:val="00673EB8"/>
    <w:rsid w:val="0067428D"/>
    <w:rsid w:val="00677BBF"/>
    <w:rsid w:val="0068018D"/>
    <w:rsid w:val="00681AE8"/>
    <w:rsid w:val="00682BB2"/>
    <w:rsid w:val="00683E19"/>
    <w:rsid w:val="0068471E"/>
    <w:rsid w:val="00684F98"/>
    <w:rsid w:val="00693FFD"/>
    <w:rsid w:val="006A1428"/>
    <w:rsid w:val="006A1812"/>
    <w:rsid w:val="006A449F"/>
    <w:rsid w:val="006A4948"/>
    <w:rsid w:val="006A5624"/>
    <w:rsid w:val="006A5854"/>
    <w:rsid w:val="006A6329"/>
    <w:rsid w:val="006B102A"/>
    <w:rsid w:val="006B5CA7"/>
    <w:rsid w:val="006C0170"/>
    <w:rsid w:val="006D186D"/>
    <w:rsid w:val="006D2159"/>
    <w:rsid w:val="006D7A80"/>
    <w:rsid w:val="006E070E"/>
    <w:rsid w:val="006E3661"/>
    <w:rsid w:val="006E7274"/>
    <w:rsid w:val="006F45D8"/>
    <w:rsid w:val="006F787C"/>
    <w:rsid w:val="00702636"/>
    <w:rsid w:val="00711723"/>
    <w:rsid w:val="00724507"/>
    <w:rsid w:val="00735020"/>
    <w:rsid w:val="0073779D"/>
    <w:rsid w:val="00740612"/>
    <w:rsid w:val="007424EB"/>
    <w:rsid w:val="00746889"/>
    <w:rsid w:val="0075162C"/>
    <w:rsid w:val="00753274"/>
    <w:rsid w:val="007619E8"/>
    <w:rsid w:val="00765DFB"/>
    <w:rsid w:val="0077035F"/>
    <w:rsid w:val="00773E6C"/>
    <w:rsid w:val="00775C9E"/>
    <w:rsid w:val="007779AA"/>
    <w:rsid w:val="00781FB1"/>
    <w:rsid w:val="00782C58"/>
    <w:rsid w:val="007A047D"/>
    <w:rsid w:val="007A0551"/>
    <w:rsid w:val="007A6805"/>
    <w:rsid w:val="007B18DF"/>
    <w:rsid w:val="007C5AF7"/>
    <w:rsid w:val="007D00C8"/>
    <w:rsid w:val="007D1B6D"/>
    <w:rsid w:val="007D354C"/>
    <w:rsid w:val="007D7F84"/>
    <w:rsid w:val="007E33C2"/>
    <w:rsid w:val="007F08CC"/>
    <w:rsid w:val="00801D1C"/>
    <w:rsid w:val="00801D4C"/>
    <w:rsid w:val="0080257F"/>
    <w:rsid w:val="0080259C"/>
    <w:rsid w:val="00805065"/>
    <w:rsid w:val="00813C37"/>
    <w:rsid w:val="008154B5"/>
    <w:rsid w:val="00822187"/>
    <w:rsid w:val="00823962"/>
    <w:rsid w:val="00824149"/>
    <w:rsid w:val="0082647E"/>
    <w:rsid w:val="00832169"/>
    <w:rsid w:val="00832F79"/>
    <w:rsid w:val="0083425E"/>
    <w:rsid w:val="008357A1"/>
    <w:rsid w:val="0084073F"/>
    <w:rsid w:val="00842BF6"/>
    <w:rsid w:val="008432F8"/>
    <w:rsid w:val="00844131"/>
    <w:rsid w:val="0084640F"/>
    <w:rsid w:val="00852719"/>
    <w:rsid w:val="00853855"/>
    <w:rsid w:val="00857360"/>
    <w:rsid w:val="00860115"/>
    <w:rsid w:val="0086258C"/>
    <w:rsid w:val="00863CE1"/>
    <w:rsid w:val="008643BA"/>
    <w:rsid w:val="00873624"/>
    <w:rsid w:val="008859E6"/>
    <w:rsid w:val="0088783C"/>
    <w:rsid w:val="00897B3F"/>
    <w:rsid w:val="008A3311"/>
    <w:rsid w:val="008A6A2A"/>
    <w:rsid w:val="008A751A"/>
    <w:rsid w:val="008A7E3F"/>
    <w:rsid w:val="008C2044"/>
    <w:rsid w:val="008C2536"/>
    <w:rsid w:val="008C5244"/>
    <w:rsid w:val="008C6DC5"/>
    <w:rsid w:val="008C7C3E"/>
    <w:rsid w:val="008D312C"/>
    <w:rsid w:val="008E1037"/>
    <w:rsid w:val="008E3E8B"/>
    <w:rsid w:val="008E5C46"/>
    <w:rsid w:val="008F292C"/>
    <w:rsid w:val="008F3AC2"/>
    <w:rsid w:val="0090088E"/>
    <w:rsid w:val="0090161D"/>
    <w:rsid w:val="009026C4"/>
    <w:rsid w:val="00902970"/>
    <w:rsid w:val="00903048"/>
    <w:rsid w:val="0091053D"/>
    <w:rsid w:val="00910A80"/>
    <w:rsid w:val="00910EF0"/>
    <w:rsid w:val="00914C0F"/>
    <w:rsid w:val="00917E21"/>
    <w:rsid w:val="00927B01"/>
    <w:rsid w:val="00931A49"/>
    <w:rsid w:val="00934527"/>
    <w:rsid w:val="00936957"/>
    <w:rsid w:val="009370BC"/>
    <w:rsid w:val="00942E63"/>
    <w:rsid w:val="00944DB3"/>
    <w:rsid w:val="00944EBE"/>
    <w:rsid w:val="00960E40"/>
    <w:rsid w:val="00970580"/>
    <w:rsid w:val="0097137E"/>
    <w:rsid w:val="00971B5C"/>
    <w:rsid w:val="00972180"/>
    <w:rsid w:val="00974479"/>
    <w:rsid w:val="0098739B"/>
    <w:rsid w:val="009A204F"/>
    <w:rsid w:val="009A64D3"/>
    <w:rsid w:val="009B4A3F"/>
    <w:rsid w:val="009B61E5"/>
    <w:rsid w:val="009B6B83"/>
    <w:rsid w:val="009C60EF"/>
    <w:rsid w:val="009D1E89"/>
    <w:rsid w:val="009D36EE"/>
    <w:rsid w:val="009D3911"/>
    <w:rsid w:val="009D68D0"/>
    <w:rsid w:val="009E0EFD"/>
    <w:rsid w:val="009E5707"/>
    <w:rsid w:val="009E7117"/>
    <w:rsid w:val="009F22F5"/>
    <w:rsid w:val="009F4868"/>
    <w:rsid w:val="009F7DE8"/>
    <w:rsid w:val="00A015F7"/>
    <w:rsid w:val="00A0336E"/>
    <w:rsid w:val="00A0563F"/>
    <w:rsid w:val="00A17661"/>
    <w:rsid w:val="00A221E2"/>
    <w:rsid w:val="00A24B2D"/>
    <w:rsid w:val="00A30BC2"/>
    <w:rsid w:val="00A40966"/>
    <w:rsid w:val="00A42193"/>
    <w:rsid w:val="00A475B3"/>
    <w:rsid w:val="00A81328"/>
    <w:rsid w:val="00A85779"/>
    <w:rsid w:val="00A921E0"/>
    <w:rsid w:val="00A922F4"/>
    <w:rsid w:val="00AA3A8D"/>
    <w:rsid w:val="00AA4BF1"/>
    <w:rsid w:val="00AA5821"/>
    <w:rsid w:val="00AB4C5F"/>
    <w:rsid w:val="00AB4DBF"/>
    <w:rsid w:val="00AB5613"/>
    <w:rsid w:val="00AC1A59"/>
    <w:rsid w:val="00AC559E"/>
    <w:rsid w:val="00AD74CF"/>
    <w:rsid w:val="00AE0C2B"/>
    <w:rsid w:val="00AE203C"/>
    <w:rsid w:val="00AE49A9"/>
    <w:rsid w:val="00AE52CD"/>
    <w:rsid w:val="00AE5526"/>
    <w:rsid w:val="00AE5DF4"/>
    <w:rsid w:val="00AF051B"/>
    <w:rsid w:val="00AF7680"/>
    <w:rsid w:val="00AF7D86"/>
    <w:rsid w:val="00B01578"/>
    <w:rsid w:val="00B03380"/>
    <w:rsid w:val="00B0738F"/>
    <w:rsid w:val="00B115D2"/>
    <w:rsid w:val="00B13AD9"/>
    <w:rsid w:val="00B13D3B"/>
    <w:rsid w:val="00B169AF"/>
    <w:rsid w:val="00B16E1C"/>
    <w:rsid w:val="00B24AFE"/>
    <w:rsid w:val="00B26601"/>
    <w:rsid w:val="00B34BF5"/>
    <w:rsid w:val="00B35DDB"/>
    <w:rsid w:val="00B41951"/>
    <w:rsid w:val="00B469CD"/>
    <w:rsid w:val="00B53229"/>
    <w:rsid w:val="00B62480"/>
    <w:rsid w:val="00B6315A"/>
    <w:rsid w:val="00B636E7"/>
    <w:rsid w:val="00B657C9"/>
    <w:rsid w:val="00B705A3"/>
    <w:rsid w:val="00B757CE"/>
    <w:rsid w:val="00B81B70"/>
    <w:rsid w:val="00B83A7C"/>
    <w:rsid w:val="00B86EC6"/>
    <w:rsid w:val="00B9328D"/>
    <w:rsid w:val="00BA281B"/>
    <w:rsid w:val="00BB002C"/>
    <w:rsid w:val="00BB0517"/>
    <w:rsid w:val="00BB3800"/>
    <w:rsid w:val="00BB3BAB"/>
    <w:rsid w:val="00BB4A83"/>
    <w:rsid w:val="00BC1B86"/>
    <w:rsid w:val="00BD0724"/>
    <w:rsid w:val="00BD2B91"/>
    <w:rsid w:val="00BE1979"/>
    <w:rsid w:val="00BE4D25"/>
    <w:rsid w:val="00BE5521"/>
    <w:rsid w:val="00BF67CD"/>
    <w:rsid w:val="00BF6C23"/>
    <w:rsid w:val="00C02D94"/>
    <w:rsid w:val="00C166FA"/>
    <w:rsid w:val="00C20048"/>
    <w:rsid w:val="00C21F48"/>
    <w:rsid w:val="00C2425B"/>
    <w:rsid w:val="00C32EE3"/>
    <w:rsid w:val="00C44146"/>
    <w:rsid w:val="00C47131"/>
    <w:rsid w:val="00C53263"/>
    <w:rsid w:val="00C541BE"/>
    <w:rsid w:val="00C55A8A"/>
    <w:rsid w:val="00C64B5A"/>
    <w:rsid w:val="00C75F1D"/>
    <w:rsid w:val="00C82DF7"/>
    <w:rsid w:val="00C85F57"/>
    <w:rsid w:val="00C91A49"/>
    <w:rsid w:val="00C95156"/>
    <w:rsid w:val="00C9712A"/>
    <w:rsid w:val="00CA0DC2"/>
    <w:rsid w:val="00CA42F6"/>
    <w:rsid w:val="00CA472F"/>
    <w:rsid w:val="00CA6D57"/>
    <w:rsid w:val="00CB0CA4"/>
    <w:rsid w:val="00CB22A9"/>
    <w:rsid w:val="00CB57D2"/>
    <w:rsid w:val="00CB68E8"/>
    <w:rsid w:val="00CD409F"/>
    <w:rsid w:val="00CD44DB"/>
    <w:rsid w:val="00D04F01"/>
    <w:rsid w:val="00D056A1"/>
    <w:rsid w:val="00D06414"/>
    <w:rsid w:val="00D17114"/>
    <w:rsid w:val="00D22153"/>
    <w:rsid w:val="00D246DD"/>
    <w:rsid w:val="00D24E5A"/>
    <w:rsid w:val="00D338E4"/>
    <w:rsid w:val="00D51042"/>
    <w:rsid w:val="00D51947"/>
    <w:rsid w:val="00D51968"/>
    <w:rsid w:val="00D52CFE"/>
    <w:rsid w:val="00D532F0"/>
    <w:rsid w:val="00D62B26"/>
    <w:rsid w:val="00D6775D"/>
    <w:rsid w:val="00D726BD"/>
    <w:rsid w:val="00D72F6A"/>
    <w:rsid w:val="00D77413"/>
    <w:rsid w:val="00D775C4"/>
    <w:rsid w:val="00D82759"/>
    <w:rsid w:val="00D852B9"/>
    <w:rsid w:val="00D86DE4"/>
    <w:rsid w:val="00D97ABC"/>
    <w:rsid w:val="00D97B9F"/>
    <w:rsid w:val="00DB0233"/>
    <w:rsid w:val="00DB2D4C"/>
    <w:rsid w:val="00DB33E2"/>
    <w:rsid w:val="00DB4393"/>
    <w:rsid w:val="00DC503C"/>
    <w:rsid w:val="00DC7DB7"/>
    <w:rsid w:val="00DD0EC5"/>
    <w:rsid w:val="00DD1C90"/>
    <w:rsid w:val="00DD3ACB"/>
    <w:rsid w:val="00DE1909"/>
    <w:rsid w:val="00DE3059"/>
    <w:rsid w:val="00DE4F0B"/>
    <w:rsid w:val="00DE51DB"/>
    <w:rsid w:val="00DF05C3"/>
    <w:rsid w:val="00DF5E73"/>
    <w:rsid w:val="00DF76A4"/>
    <w:rsid w:val="00E03E4D"/>
    <w:rsid w:val="00E068C3"/>
    <w:rsid w:val="00E07A46"/>
    <w:rsid w:val="00E16637"/>
    <w:rsid w:val="00E23F1D"/>
    <w:rsid w:val="00E25408"/>
    <w:rsid w:val="00E25B3A"/>
    <w:rsid w:val="00E27E6E"/>
    <w:rsid w:val="00E3038F"/>
    <w:rsid w:val="00E30E05"/>
    <w:rsid w:val="00E323D4"/>
    <w:rsid w:val="00E337EE"/>
    <w:rsid w:val="00E36361"/>
    <w:rsid w:val="00E36CE8"/>
    <w:rsid w:val="00E36D87"/>
    <w:rsid w:val="00E36DD6"/>
    <w:rsid w:val="00E45A02"/>
    <w:rsid w:val="00E538E6"/>
    <w:rsid w:val="00E55AE9"/>
    <w:rsid w:val="00E56678"/>
    <w:rsid w:val="00E607D9"/>
    <w:rsid w:val="00E63750"/>
    <w:rsid w:val="00E64985"/>
    <w:rsid w:val="00E651B7"/>
    <w:rsid w:val="00E654B5"/>
    <w:rsid w:val="00E721BA"/>
    <w:rsid w:val="00E75220"/>
    <w:rsid w:val="00E76088"/>
    <w:rsid w:val="00E80B8E"/>
    <w:rsid w:val="00E9062C"/>
    <w:rsid w:val="00E90934"/>
    <w:rsid w:val="00E947CD"/>
    <w:rsid w:val="00E94C4E"/>
    <w:rsid w:val="00EA5B09"/>
    <w:rsid w:val="00EB0C84"/>
    <w:rsid w:val="00EB1120"/>
    <w:rsid w:val="00EB776A"/>
    <w:rsid w:val="00EC148D"/>
    <w:rsid w:val="00ED04DA"/>
    <w:rsid w:val="00ED1FB4"/>
    <w:rsid w:val="00ED5C96"/>
    <w:rsid w:val="00EE4614"/>
    <w:rsid w:val="00EE5F53"/>
    <w:rsid w:val="00EE60D9"/>
    <w:rsid w:val="00EF148C"/>
    <w:rsid w:val="00EF70E1"/>
    <w:rsid w:val="00F01AB8"/>
    <w:rsid w:val="00F02359"/>
    <w:rsid w:val="00F11575"/>
    <w:rsid w:val="00F12B57"/>
    <w:rsid w:val="00F17FDE"/>
    <w:rsid w:val="00F311CB"/>
    <w:rsid w:val="00F40D53"/>
    <w:rsid w:val="00F439DE"/>
    <w:rsid w:val="00F4525C"/>
    <w:rsid w:val="00F475EB"/>
    <w:rsid w:val="00F47FE4"/>
    <w:rsid w:val="00F508AE"/>
    <w:rsid w:val="00F50D86"/>
    <w:rsid w:val="00F5583C"/>
    <w:rsid w:val="00F61595"/>
    <w:rsid w:val="00F70C73"/>
    <w:rsid w:val="00F75D8C"/>
    <w:rsid w:val="00F9240C"/>
    <w:rsid w:val="00F925B6"/>
    <w:rsid w:val="00F960A4"/>
    <w:rsid w:val="00FA1C56"/>
    <w:rsid w:val="00FA5233"/>
    <w:rsid w:val="00FA7D89"/>
    <w:rsid w:val="00FB0957"/>
    <w:rsid w:val="00FB1E7B"/>
    <w:rsid w:val="00FC065F"/>
    <w:rsid w:val="00FC0B44"/>
    <w:rsid w:val="00FC191C"/>
    <w:rsid w:val="00FC28F6"/>
    <w:rsid w:val="00FD29D3"/>
    <w:rsid w:val="00FE18F7"/>
    <w:rsid w:val="00FE3F0B"/>
    <w:rsid w:val="00FF2E34"/>
    <w:rsid w:val="01027370"/>
    <w:rsid w:val="01F7F20F"/>
    <w:rsid w:val="0405F794"/>
    <w:rsid w:val="04850558"/>
    <w:rsid w:val="04D07BC6"/>
    <w:rsid w:val="056F2416"/>
    <w:rsid w:val="05E1607C"/>
    <w:rsid w:val="0677BDA9"/>
    <w:rsid w:val="07CEDBA2"/>
    <w:rsid w:val="07F82B70"/>
    <w:rsid w:val="07F95517"/>
    <w:rsid w:val="0872C9A2"/>
    <w:rsid w:val="088DAA8E"/>
    <w:rsid w:val="0972DE29"/>
    <w:rsid w:val="0A607B32"/>
    <w:rsid w:val="0BE39A02"/>
    <w:rsid w:val="0CAABEFF"/>
    <w:rsid w:val="0D15C505"/>
    <w:rsid w:val="0D1EC044"/>
    <w:rsid w:val="0E416BA1"/>
    <w:rsid w:val="0EE9BF02"/>
    <w:rsid w:val="0EFC07D0"/>
    <w:rsid w:val="10019906"/>
    <w:rsid w:val="104BCCA7"/>
    <w:rsid w:val="1058C91A"/>
    <w:rsid w:val="10864FCE"/>
    <w:rsid w:val="10A83147"/>
    <w:rsid w:val="1103623E"/>
    <w:rsid w:val="116F594E"/>
    <w:rsid w:val="1253E571"/>
    <w:rsid w:val="150054AB"/>
    <w:rsid w:val="15193E2F"/>
    <w:rsid w:val="171D2293"/>
    <w:rsid w:val="17306A16"/>
    <w:rsid w:val="17567DC8"/>
    <w:rsid w:val="17825B14"/>
    <w:rsid w:val="1C6BDE25"/>
    <w:rsid w:val="1DC1D439"/>
    <w:rsid w:val="1E260658"/>
    <w:rsid w:val="1F673D87"/>
    <w:rsid w:val="1FCB0A09"/>
    <w:rsid w:val="2030727F"/>
    <w:rsid w:val="208357B5"/>
    <w:rsid w:val="215D6E5B"/>
    <w:rsid w:val="23A416B3"/>
    <w:rsid w:val="247E9570"/>
    <w:rsid w:val="257DF147"/>
    <w:rsid w:val="25C48FBD"/>
    <w:rsid w:val="25FC2183"/>
    <w:rsid w:val="261566D2"/>
    <w:rsid w:val="272F3F04"/>
    <w:rsid w:val="2741F03F"/>
    <w:rsid w:val="2B78FA76"/>
    <w:rsid w:val="2CA07F63"/>
    <w:rsid w:val="2CE331EE"/>
    <w:rsid w:val="2D794CEF"/>
    <w:rsid w:val="2D962F2A"/>
    <w:rsid w:val="2E6716B0"/>
    <w:rsid w:val="2E82189D"/>
    <w:rsid w:val="2FE71273"/>
    <w:rsid w:val="309FF590"/>
    <w:rsid w:val="32ACD22F"/>
    <w:rsid w:val="34B51D16"/>
    <w:rsid w:val="34CF41AD"/>
    <w:rsid w:val="354B59A9"/>
    <w:rsid w:val="3550D40C"/>
    <w:rsid w:val="365AD5F4"/>
    <w:rsid w:val="3667D364"/>
    <w:rsid w:val="36958627"/>
    <w:rsid w:val="36BB46E4"/>
    <w:rsid w:val="37EA743F"/>
    <w:rsid w:val="3960D115"/>
    <w:rsid w:val="3A87445D"/>
    <w:rsid w:val="3B729A7F"/>
    <w:rsid w:val="3BC2E13A"/>
    <w:rsid w:val="3C865E27"/>
    <w:rsid w:val="3CD173DC"/>
    <w:rsid w:val="3CEC2842"/>
    <w:rsid w:val="3D09BBED"/>
    <w:rsid w:val="3D790431"/>
    <w:rsid w:val="3D973E0F"/>
    <w:rsid w:val="3DAD95EF"/>
    <w:rsid w:val="3DB45CB8"/>
    <w:rsid w:val="3F6BD3BE"/>
    <w:rsid w:val="3FD0053C"/>
    <w:rsid w:val="41FF2BA4"/>
    <w:rsid w:val="42DD3A66"/>
    <w:rsid w:val="437CB36A"/>
    <w:rsid w:val="4388C820"/>
    <w:rsid w:val="44FB9D54"/>
    <w:rsid w:val="46C39DD4"/>
    <w:rsid w:val="46EFFC51"/>
    <w:rsid w:val="4775D0A3"/>
    <w:rsid w:val="477B9A2B"/>
    <w:rsid w:val="47B260DB"/>
    <w:rsid w:val="48609E31"/>
    <w:rsid w:val="48C6F8D4"/>
    <w:rsid w:val="48EC32C4"/>
    <w:rsid w:val="4AF2FFB4"/>
    <w:rsid w:val="4AFFFDF6"/>
    <w:rsid w:val="4CB56195"/>
    <w:rsid w:val="4E52E30B"/>
    <w:rsid w:val="4E97DE49"/>
    <w:rsid w:val="503022DF"/>
    <w:rsid w:val="51372089"/>
    <w:rsid w:val="515A0C36"/>
    <w:rsid w:val="5162ABE7"/>
    <w:rsid w:val="526C534D"/>
    <w:rsid w:val="53654744"/>
    <w:rsid w:val="53DE624F"/>
    <w:rsid w:val="544EA478"/>
    <w:rsid w:val="5485E0CF"/>
    <w:rsid w:val="55DBAD23"/>
    <w:rsid w:val="564076F8"/>
    <w:rsid w:val="57127E49"/>
    <w:rsid w:val="5821518E"/>
    <w:rsid w:val="58381E16"/>
    <w:rsid w:val="598167D3"/>
    <w:rsid w:val="59881326"/>
    <w:rsid w:val="5A056EA5"/>
    <w:rsid w:val="5BBFE2DC"/>
    <w:rsid w:val="5E612E90"/>
    <w:rsid w:val="5EB8C93C"/>
    <w:rsid w:val="5EC32A95"/>
    <w:rsid w:val="5F446A70"/>
    <w:rsid w:val="6061D402"/>
    <w:rsid w:val="61BCE7CD"/>
    <w:rsid w:val="6221FF9B"/>
    <w:rsid w:val="6267C675"/>
    <w:rsid w:val="62BC8879"/>
    <w:rsid w:val="635FC7A9"/>
    <w:rsid w:val="65626DDB"/>
    <w:rsid w:val="65C9B000"/>
    <w:rsid w:val="674DECEB"/>
    <w:rsid w:val="67738D66"/>
    <w:rsid w:val="67AA6666"/>
    <w:rsid w:val="67E98A06"/>
    <w:rsid w:val="68B208A8"/>
    <w:rsid w:val="6A0DF22A"/>
    <w:rsid w:val="6AB7C250"/>
    <w:rsid w:val="6B7BA564"/>
    <w:rsid w:val="6BBBC9D2"/>
    <w:rsid w:val="6D010E99"/>
    <w:rsid w:val="6D3E111A"/>
    <w:rsid w:val="6DD8B831"/>
    <w:rsid w:val="6DF09A66"/>
    <w:rsid w:val="6E5B80C1"/>
    <w:rsid w:val="6EC9AAE7"/>
    <w:rsid w:val="6FEE7620"/>
    <w:rsid w:val="71D3C1A8"/>
    <w:rsid w:val="72039610"/>
    <w:rsid w:val="73807195"/>
    <w:rsid w:val="73A5BFDB"/>
    <w:rsid w:val="7597F5BF"/>
    <w:rsid w:val="77C175EC"/>
    <w:rsid w:val="79143A44"/>
    <w:rsid w:val="7954D942"/>
    <w:rsid w:val="7A75EBAE"/>
    <w:rsid w:val="7CF4AE67"/>
    <w:rsid w:val="7D57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198C3E9A-AEE2-0640-9C09-8DCBD2F7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AE49A9"/>
    <w:rPr>
      <w:lang w:val="en-AU"/>
    </w:rPr>
  </w:style>
  <w:style w:type="paragraph" w:styleId="Heading1">
    <w:name w:val="heading 1"/>
    <w:basedOn w:val="VCAAHeading1"/>
    <w:next w:val="Normal"/>
    <w:link w:val="Heading1Char"/>
    <w:uiPriority w:val="9"/>
    <w:qFormat/>
    <w:rsid w:val="00F475EB"/>
    <w:pPr>
      <w:keepNext/>
      <w:keepLines/>
      <w:suppressAutoHyphens/>
      <w:spacing w:before="480"/>
      <w:outlineLvl w:val="0"/>
    </w:pPr>
    <w:rPr>
      <w:b w:val="0"/>
      <w:bCs w:val="0"/>
      <w:noProof w:val="0"/>
      <w:sz w:val="48"/>
      <w:lang w:val="en-AU" w:eastAsia="en-AU"/>
    </w:rPr>
  </w:style>
  <w:style w:type="paragraph" w:styleId="Heading2">
    <w:name w:val="heading 2"/>
    <w:basedOn w:val="VCAAHeading2"/>
    <w:next w:val="Normal"/>
    <w:link w:val="Heading2Char"/>
    <w:uiPriority w:val="9"/>
    <w:semiHidden/>
    <w:qFormat/>
    <w:rsid w:val="00B34BF5"/>
    <w:pPr>
      <w:keepNext/>
      <w:spacing w:before="120"/>
      <w:outlineLvl w:val="1"/>
    </w:pPr>
    <w:rPr>
      <w:sz w:val="32"/>
      <w:lang w:val="en-AU"/>
    </w:rPr>
  </w:style>
  <w:style w:type="paragraph" w:styleId="Heading3">
    <w:name w:val="heading 3"/>
    <w:basedOn w:val="VCAAHeading3"/>
    <w:next w:val="Normal"/>
    <w:link w:val="Heading3Char"/>
    <w:uiPriority w:val="9"/>
    <w:unhideWhenUsed/>
    <w:qFormat/>
    <w:rsid w:val="00B34BF5"/>
    <w:pPr>
      <w:keepNext/>
      <w:spacing w:before="120" w:after="0" w:line="276" w:lineRule="auto"/>
      <w:outlineLvl w:val="2"/>
    </w:pPr>
    <w:rPr>
      <w:sz w:val="28"/>
      <w:lang w:val="en-AU" w:eastAsia="en-AU"/>
    </w:rPr>
  </w:style>
  <w:style w:type="paragraph" w:styleId="Heading4">
    <w:name w:val="heading 4"/>
    <w:basedOn w:val="Normal"/>
    <w:next w:val="Normal"/>
    <w:link w:val="Heading4Char"/>
    <w:uiPriority w:val="9"/>
    <w:unhideWhenUsed/>
    <w:qFormat/>
    <w:rsid w:val="00231892"/>
    <w:pPr>
      <w:keepNext/>
      <w:keepLines/>
      <w:spacing w:before="200" w:after="80" w:line="280" w:lineRule="exact"/>
      <w:outlineLvl w:val="3"/>
    </w:pPr>
    <w:rPr>
      <w:rFonts w:ascii="Arial" w:hAnsi="Arial" w:cs="Arial"/>
      <w:bCs/>
      <w:color w:val="0F7EB4"/>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971B5C"/>
    <w:pPr>
      <w:spacing w:before="240" w:after="24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F475EB"/>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F475EB"/>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F475EB"/>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F475EB"/>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F475EB"/>
    <w:pPr>
      <w:spacing w:before="80" w:after="80" w:line="240" w:lineRule="exact"/>
    </w:pPr>
    <w:rPr>
      <w:rFonts w:ascii="Arial Narrow" w:hAnsi="Arial Narrow" w:cs="Arial"/>
      <w:sz w:val="20"/>
    </w:rPr>
  </w:style>
  <w:style w:type="paragraph" w:styleId="VCAAtablecondensedheading" w:customStyle="1">
    <w:name w:val="VCAA table condensed heading"/>
    <w:basedOn w:val="VCAAtablecondensed"/>
    <w:qFormat/>
    <w:rsid w:val="00F475EB"/>
  </w:style>
  <w:style w:type="paragraph" w:styleId="VCAAbullet" w:customStyle="1">
    <w:name w:val="VCAA bullet"/>
    <w:basedOn w:val="VCAAbody"/>
    <w:qFormat/>
    <w:rsid w:val="00F475EB"/>
    <w:pPr>
      <w:numPr>
        <w:numId w:val="30"/>
      </w:numPr>
      <w:tabs>
        <w:tab w:val="left" w:pos="425"/>
      </w:tabs>
      <w:spacing w:before="60" w:after="60"/>
    </w:pPr>
    <w:rPr>
      <w:rFonts w:eastAsia="Times New Roman" w:asciiTheme="majorHAnsi" w:hAnsiTheme="majorHAnsi"/>
      <w:kern w:val="22"/>
      <w:lang w:val="en-GB" w:eastAsia="ja-JP"/>
    </w:rPr>
  </w:style>
  <w:style w:type="paragraph" w:styleId="VCAAbulletlevel2" w:customStyle="1">
    <w:name w:val="VCAA bullet level 2"/>
    <w:basedOn w:val="VCAAbullet"/>
    <w:qFormat/>
    <w:rsid w:val="00F475EB"/>
    <w:pPr>
      <w:numPr>
        <w:numId w:val="31"/>
      </w:numPr>
    </w:pPr>
  </w:style>
  <w:style w:type="paragraph" w:styleId="VCAAnumbers" w:customStyle="1">
    <w:name w:val="VCAA numbers"/>
    <w:basedOn w:val="VCAAbullet"/>
    <w:qFormat/>
    <w:rsid w:val="00F475EB"/>
    <w:pPr>
      <w:numPr>
        <w:numId w:val="32"/>
      </w:numPr>
    </w:pPr>
    <w:rPr>
      <w:lang w:val="en-US"/>
    </w:rPr>
  </w:style>
  <w:style w:type="paragraph" w:styleId="VCAAtablecondensedbullet" w:customStyle="1">
    <w:name w:val="VCAA table condensed bullet"/>
    <w:basedOn w:val="Normal"/>
    <w:qFormat/>
    <w:rsid w:val="00F475EB"/>
    <w:pPr>
      <w:numPr>
        <w:numId w:val="36"/>
      </w:numPr>
      <w:spacing w:before="80" w:after="80" w:line="240" w:lineRule="exact"/>
    </w:pPr>
    <w:rPr>
      <w:rFonts w:ascii="Arial Narrow" w:hAnsi="Arial Narrow" w:cs="Arial"/>
      <w:color w:val="000000" w:themeColor="text1"/>
      <w:sz w:val="20"/>
    </w:rPr>
  </w:style>
  <w:style w:type="paragraph" w:styleId="VCAAHeading4" w:customStyle="1">
    <w:name w:val="VCAA Heading 4"/>
    <w:basedOn w:val="VCAAHeading3"/>
    <w:qFormat/>
    <w:rsid w:val="00F475EB"/>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F475EB"/>
    <w:pPr>
      <w:spacing w:after="360"/>
    </w:pPr>
    <w:rPr>
      <w:rFonts w:asciiTheme="majorHAnsi" w:hAnsiTheme="majorHAnsi"/>
      <w:i/>
      <w:sz w:val="18"/>
      <w:szCs w:val="18"/>
    </w:rPr>
  </w:style>
  <w:style w:type="paragraph" w:styleId="VCAAHeading5" w:customStyle="1">
    <w:name w:val="VCAA Heading 5"/>
    <w:basedOn w:val="VCAAHeading4"/>
    <w:next w:val="VCAAbody"/>
    <w:qFormat/>
    <w:rsid w:val="00F475EB"/>
    <w:pPr>
      <w:spacing w:before="240" w:line="320" w:lineRule="exact"/>
      <w:outlineLvl w:val="5"/>
    </w:pPr>
    <w:rPr>
      <w:sz w:val="24"/>
      <w:szCs w:val="20"/>
    </w:rPr>
  </w:style>
  <w:style w:type="paragraph" w:styleId="VCAAtrademarkinfo" w:customStyle="1">
    <w:name w:val="VCAA trademark info"/>
    <w:basedOn w:val="VCAAcaptionsandfootnotes"/>
    <w:qFormat/>
    <w:rsid w:val="00F475EB"/>
    <w:pPr>
      <w:spacing w:after="0" w:line="200" w:lineRule="exact"/>
    </w:pPr>
    <w:rPr>
      <w:i w:val="0"/>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F475E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F475EB"/>
  </w:style>
  <w:style w:type="table" w:styleId="VCAATableClosed" w:customStyle="1">
    <w:name w:val="VCAA Table Closed"/>
    <w:basedOn w:val="VCAATable"/>
    <w:uiPriority w:val="99"/>
    <w:rsid w:val="00F475E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F475EB"/>
    <w:pPr>
      <w:spacing w:before="80" w:after="80"/>
    </w:pPr>
    <w:rPr>
      <w:rFonts w:asciiTheme="majorHAnsi" w:hAnsiTheme="majorHAnsi"/>
      <w:b/>
      <w:bCs/>
      <w:color w:val="FFFFFF" w:themeColor="background1"/>
      <w:lang w:val="en-AU" w:eastAsia="en-AU"/>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971B5C"/>
    <w:pPr>
      <w:spacing w:after="240"/>
      <w:outlineLvl w:val="1"/>
    </w:pPr>
    <w:rPr>
      <w:rFonts w:ascii="Arial" w:hAnsi="Arial" w:cs="Arial"/>
      <w:noProof/>
      <w:color w:val="0F7EB4"/>
      <w:sz w:val="36"/>
      <w:szCs w:val="48"/>
      <w:lang w:eastAsia="en-AU"/>
    </w:rPr>
  </w:style>
  <w:style w:type="paragraph" w:styleId="VCAAfigures" w:customStyle="1">
    <w:name w:val="VCAA figures"/>
    <w:basedOn w:val="VCAAbody"/>
    <w:link w:val="VCAAfiguresChar"/>
    <w:qFormat/>
    <w:rsid w:val="00F475EB"/>
    <w:pPr>
      <w:spacing w:line="240" w:lineRule="auto"/>
      <w:jc w:val="center"/>
    </w:pPr>
    <w:rPr>
      <w:noProof/>
    </w:rPr>
  </w:style>
  <w:style w:type="character" w:styleId="VCAAbodyChar" w:customStyle="1">
    <w:name w:val="VCAA body Char"/>
    <w:basedOn w:val="DefaultParagraphFont"/>
    <w:link w:val="VCAAbody"/>
    <w:rsid w:val="00F475EB"/>
    <w:rPr>
      <w:rFonts w:ascii="Arial" w:hAnsi="Arial" w:cs="Arial"/>
      <w:color w:val="000000" w:themeColor="text1"/>
      <w:sz w:val="20"/>
    </w:rPr>
  </w:style>
  <w:style w:type="character" w:styleId="VCAAfiguresChar" w:customStyle="1">
    <w:name w:val="VCAA figures Char"/>
    <w:basedOn w:val="VCAAbodyChar"/>
    <w:link w:val="VCAAfigures"/>
    <w:rsid w:val="00F475EB"/>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F475EB"/>
    <w:rPr>
      <w:rFonts w:ascii="Arial" w:hAnsi="Arial" w:cs="Arial"/>
      <w:color w:val="0F7EB4"/>
      <w:sz w:val="48"/>
      <w:szCs w:val="40"/>
      <w:lang w:val="en-AU" w:eastAsia="en-AU"/>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B34BF5"/>
    <w:rPr>
      <w:rFonts w:ascii="Arial" w:hAnsi="Arial" w:cs="Arial"/>
      <w:color w:val="0F7EB4"/>
      <w:sz w:val="32"/>
      <w:szCs w:val="28"/>
      <w:lang w:val="en-AU"/>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F475EB"/>
    <w:rPr>
      <w:b/>
      <w:bCs/>
      <w:lang w:val="en-AU"/>
    </w:rPr>
  </w:style>
  <w:style w:type="paragraph" w:styleId="VCAAtablesubhead2" w:customStyle="1">
    <w:name w:val="VCAA table subhead 2"/>
    <w:basedOn w:val="VCAAtablesubhead1"/>
    <w:qFormat/>
    <w:rsid w:val="00F475EB"/>
    <w:rPr>
      <w:b w:val="0"/>
      <w:bCs w:val="0"/>
    </w:rPr>
  </w:style>
  <w:style w:type="paragraph" w:styleId="VCAAtabletextnarrow" w:customStyle="1">
    <w:name w:val="VCAA table text narrow"/>
    <w:link w:val="VCAAtabletextnarrowChar"/>
    <w:qFormat/>
    <w:rsid w:val="00F475EB"/>
    <w:pPr>
      <w:spacing w:before="80" w:after="80" w:line="280" w:lineRule="exact"/>
    </w:pPr>
    <w:rPr>
      <w:rFonts w:ascii="Arial Narrow" w:hAnsi="Arial Narrow" w:cs="Arial"/>
      <w:sz w:val="20"/>
    </w:rPr>
  </w:style>
  <w:style w:type="character" w:styleId="VCAAtabletextnarrowChar" w:customStyle="1">
    <w:name w:val="VCAA table text narrow Char"/>
    <w:basedOn w:val="DefaultParagraphFont"/>
    <w:link w:val="VCAAtabletextnarrow"/>
    <w:rsid w:val="00F475EB"/>
    <w:rPr>
      <w:rFonts w:ascii="Arial Narrow" w:hAnsi="Arial Narrow" w:cs="Arial"/>
      <w:sz w:val="20"/>
    </w:rPr>
  </w:style>
  <w:style w:type="character" w:styleId="Heading3Char" w:customStyle="1">
    <w:name w:val="Heading 3 Char"/>
    <w:basedOn w:val="DefaultParagraphFont"/>
    <w:link w:val="Heading3"/>
    <w:uiPriority w:val="9"/>
    <w:rsid w:val="00B34BF5"/>
    <w:rPr>
      <w:rFonts w:ascii="Arial" w:hAnsi="Arial" w:cs="Arial"/>
      <w:color w:val="0F7EB4"/>
      <w:sz w:val="28"/>
      <w:szCs w:val="24"/>
      <w:lang w:val="en-AU" w:eastAsia="en-AU"/>
    </w:rPr>
  </w:style>
  <w:style w:type="character" w:styleId="Heading4Char" w:customStyle="1">
    <w:name w:val="Heading 4 Char"/>
    <w:basedOn w:val="DefaultParagraphFont"/>
    <w:link w:val="Heading4"/>
    <w:uiPriority w:val="9"/>
    <w:rsid w:val="00231892"/>
    <w:rPr>
      <w:rFonts w:ascii="Arial" w:hAnsi="Arial" w:cs="Arial"/>
      <w:bCs/>
      <w:color w:val="0F7EB4"/>
      <w:sz w:val="28"/>
      <w:szCs w:val="28"/>
    </w:rPr>
  </w:style>
  <w:style w:type="paragraph" w:styleId="ListParagraph">
    <w:name w:val="List Paragraph"/>
    <w:basedOn w:val="Normal"/>
    <w:uiPriority w:val="34"/>
    <w:qFormat/>
    <w:rsid w:val="002A6041"/>
    <w:pPr>
      <w:ind w:left="720"/>
      <w:contextualSpacing/>
    </w:pPr>
  </w:style>
  <w:style w:type="character" w:styleId="VCAAtablebulletitalics" w:customStyle="1">
    <w:name w:val="VCAA table bullet italics"/>
    <w:basedOn w:val="DefaultParagraphFont"/>
    <w:uiPriority w:val="1"/>
    <w:rsid w:val="00F475EB"/>
    <w:rPr>
      <w:i/>
      <w:lang w:val="en-AU"/>
    </w:rPr>
  </w:style>
  <w:style w:type="paragraph" w:styleId="VCAAtablebulletnarrow" w:customStyle="1">
    <w:name w:val="VCAA table bullet narrow"/>
    <w:basedOn w:val="Normal"/>
    <w:link w:val="VCAAtablebulletnarrowChar"/>
    <w:autoRedefine/>
    <w:qFormat/>
    <w:rsid w:val="00C64B5A"/>
    <w:pPr>
      <w:numPr>
        <w:numId w:val="33"/>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hAnsi="Arial Narrow" w:eastAsia="Times New Roman" w:cs="Arial"/>
      <w:sz w:val="20"/>
      <w:lang w:val="en-GB" w:eastAsia="ja-JP"/>
    </w:rPr>
  </w:style>
  <w:style w:type="character" w:styleId="VCAAtablebulletnarrowChar" w:customStyle="1">
    <w:name w:val="VCAA table bullet narrow Char"/>
    <w:basedOn w:val="DefaultParagraphFont"/>
    <w:link w:val="VCAAtablebulletnarrow"/>
    <w:rsid w:val="00C64B5A"/>
    <w:rPr>
      <w:rFonts w:ascii="Arial Narrow" w:hAnsi="Arial Narrow" w:eastAsia="Times New Roman" w:cs="Arial"/>
      <w:sz w:val="20"/>
      <w:lang w:val="en-GB" w:eastAsia="ja-JP"/>
    </w:rPr>
  </w:style>
  <w:style w:type="paragraph" w:styleId="VCAAtablebulletlevel2narrow" w:customStyle="1">
    <w:name w:val="VCAA table bullet level 2 narrow"/>
    <w:basedOn w:val="VCAAtablebulletnarrow"/>
    <w:link w:val="VCAAtablebulletlevel2narrowChar"/>
    <w:qFormat/>
    <w:rsid w:val="00F475EB"/>
    <w:pPr>
      <w:numPr>
        <w:numId w:val="34"/>
      </w:numPr>
    </w:pPr>
    <w:rPr>
      <w:color w:val="000000" w:themeColor="text1"/>
    </w:rPr>
  </w:style>
  <w:style w:type="character" w:styleId="VCAAtablebulletlevel2narrowChar" w:customStyle="1">
    <w:name w:val="VCAA table bullet level 2 narrow Char"/>
    <w:basedOn w:val="VCAAtablebulletnarrowChar"/>
    <w:link w:val="VCAAtablebulletlevel2narrow"/>
    <w:rsid w:val="00F475EB"/>
    <w:rPr>
      <w:rFonts w:ascii="Arial Narrow" w:hAnsi="Arial Narrow" w:eastAsia="Times New Roman" w:cs="Arial"/>
      <w:color w:val="000000" w:themeColor="text1"/>
      <w:sz w:val="20"/>
      <w:lang w:val="en-GB" w:eastAsia="ja-JP"/>
    </w:rPr>
  </w:style>
  <w:style w:type="paragraph" w:styleId="VCAAtableheadingnarrow" w:customStyle="1">
    <w:name w:val="VCAA table heading narrow"/>
    <w:basedOn w:val="VCAAtabletextnarrow"/>
    <w:qFormat/>
    <w:rsid w:val="00F475EB"/>
    <w:rPr>
      <w:b/>
      <w:bCs/>
      <w:color w:val="FFFFFF" w:themeColor="background1"/>
    </w:rPr>
  </w:style>
  <w:style w:type="paragraph" w:styleId="VCAAtableheadingnarrow-strand" w:customStyle="1">
    <w:name w:val="VCAA table heading narrow - strand"/>
    <w:basedOn w:val="VCAAtableheadingnarrow"/>
    <w:qFormat/>
    <w:rsid w:val="00F475EB"/>
    <w:rPr>
      <w:color w:val="0F7EB4"/>
    </w:rPr>
  </w:style>
  <w:style w:type="paragraph" w:styleId="VCAAtableheadingnarrow-sub-strand" w:customStyle="1">
    <w:name w:val="VCAA table heading narrow - sub-strand"/>
    <w:basedOn w:val="VCAAtableheadingnarrow-strand"/>
    <w:qFormat/>
    <w:rsid w:val="00F475EB"/>
    <w:rPr>
      <w:color w:val="000000" w:themeColor="text1"/>
    </w:rPr>
  </w:style>
  <w:style w:type="paragraph" w:styleId="VCAAtabletext" w:customStyle="1">
    <w:name w:val="VCAA table text"/>
    <w:basedOn w:val="VCAAtabletextnarrow"/>
    <w:link w:val="VCAAtabletextChar"/>
    <w:qFormat/>
    <w:rsid w:val="00F475EB"/>
    <w:rPr>
      <w:rFonts w:ascii="Arial" w:hAnsi="Arial"/>
      <w:color w:val="000000" w:themeColor="text1"/>
      <w:lang w:val="en-AU"/>
    </w:rPr>
  </w:style>
  <w:style w:type="character" w:styleId="VCAAtabletextChar" w:customStyle="1">
    <w:name w:val="VCAA table text Char"/>
    <w:basedOn w:val="VCAAtabletextnarrowChar"/>
    <w:link w:val="VCAAtabletext"/>
    <w:rsid w:val="00F475EB"/>
    <w:rPr>
      <w:rFonts w:ascii="Arial" w:hAnsi="Arial" w:cs="Arial"/>
      <w:color w:val="000000" w:themeColor="text1"/>
      <w:sz w:val="20"/>
      <w:lang w:val="en-AU"/>
    </w:rPr>
  </w:style>
  <w:style w:type="paragraph" w:styleId="VCAAtabletextnarrowstemrow" w:customStyle="1">
    <w:name w:val="VCAA table text narrow stem row"/>
    <w:basedOn w:val="VCAAtabletextnarrow"/>
    <w:qFormat/>
    <w:rsid w:val="00F475EB"/>
    <w:pPr>
      <w:spacing w:before="40" w:after="40" w:line="240" w:lineRule="auto"/>
    </w:pPr>
    <w:rPr>
      <w:lang w:val="en-AU" w:eastAsia="en-AU"/>
    </w:rPr>
  </w:style>
  <w:style w:type="character" w:styleId="VCAAtrademarkitalic" w:customStyle="1">
    <w:name w:val="VCAA trademark italic"/>
    <w:basedOn w:val="DefaultParagraphFont"/>
    <w:uiPriority w:val="1"/>
    <w:rsid w:val="00F475EB"/>
    <w:rPr>
      <w:i/>
      <w:iCs/>
      <w:lang w:val="en-AU"/>
    </w:rPr>
  </w:style>
  <w:style w:type="paragraph" w:styleId="VCAAVC2curriculumcode" w:customStyle="1">
    <w:name w:val="VCAA VC2 curriculum code"/>
    <w:basedOn w:val="VCAAtabletextnarrow"/>
    <w:qFormat/>
    <w:rsid w:val="00F475EB"/>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9741">
      <w:bodyDiv w:val="1"/>
      <w:marLeft w:val="0"/>
      <w:marRight w:val="0"/>
      <w:marTop w:val="0"/>
      <w:marBottom w:val="0"/>
      <w:divBdr>
        <w:top w:val="none" w:sz="0" w:space="0" w:color="auto"/>
        <w:left w:val="none" w:sz="0" w:space="0" w:color="auto"/>
        <w:bottom w:val="none" w:sz="0" w:space="0" w:color="auto"/>
        <w:right w:val="none" w:sz="0" w:space="0" w:color="auto"/>
      </w:divBdr>
    </w:div>
    <w:div w:id="224490547">
      <w:bodyDiv w:val="1"/>
      <w:marLeft w:val="0"/>
      <w:marRight w:val="0"/>
      <w:marTop w:val="0"/>
      <w:marBottom w:val="0"/>
      <w:divBdr>
        <w:top w:val="none" w:sz="0" w:space="0" w:color="auto"/>
        <w:left w:val="none" w:sz="0" w:space="0" w:color="auto"/>
        <w:bottom w:val="none" w:sz="0" w:space="0" w:color="auto"/>
        <w:right w:val="none" w:sz="0" w:space="0" w:color="auto"/>
      </w:divBdr>
    </w:div>
    <w:div w:id="263852274">
      <w:bodyDiv w:val="1"/>
      <w:marLeft w:val="0"/>
      <w:marRight w:val="0"/>
      <w:marTop w:val="0"/>
      <w:marBottom w:val="0"/>
      <w:divBdr>
        <w:top w:val="none" w:sz="0" w:space="0" w:color="auto"/>
        <w:left w:val="none" w:sz="0" w:space="0" w:color="auto"/>
        <w:bottom w:val="none" w:sz="0" w:space="0" w:color="auto"/>
        <w:right w:val="none" w:sz="0" w:space="0" w:color="auto"/>
      </w:divBdr>
    </w:div>
    <w:div w:id="315838646">
      <w:bodyDiv w:val="1"/>
      <w:marLeft w:val="0"/>
      <w:marRight w:val="0"/>
      <w:marTop w:val="0"/>
      <w:marBottom w:val="0"/>
      <w:divBdr>
        <w:top w:val="none" w:sz="0" w:space="0" w:color="auto"/>
        <w:left w:val="none" w:sz="0" w:space="0" w:color="auto"/>
        <w:bottom w:val="none" w:sz="0" w:space="0" w:color="auto"/>
        <w:right w:val="none" w:sz="0" w:space="0" w:color="auto"/>
      </w:divBdr>
    </w:div>
    <w:div w:id="356123880">
      <w:bodyDiv w:val="1"/>
      <w:marLeft w:val="0"/>
      <w:marRight w:val="0"/>
      <w:marTop w:val="0"/>
      <w:marBottom w:val="0"/>
      <w:divBdr>
        <w:top w:val="none" w:sz="0" w:space="0" w:color="auto"/>
        <w:left w:val="none" w:sz="0" w:space="0" w:color="auto"/>
        <w:bottom w:val="none" w:sz="0" w:space="0" w:color="auto"/>
        <w:right w:val="none" w:sz="0" w:space="0" w:color="auto"/>
      </w:divBdr>
    </w:div>
    <w:div w:id="383874307">
      <w:bodyDiv w:val="1"/>
      <w:marLeft w:val="0"/>
      <w:marRight w:val="0"/>
      <w:marTop w:val="0"/>
      <w:marBottom w:val="0"/>
      <w:divBdr>
        <w:top w:val="none" w:sz="0" w:space="0" w:color="auto"/>
        <w:left w:val="none" w:sz="0" w:space="0" w:color="auto"/>
        <w:bottom w:val="none" w:sz="0" w:space="0" w:color="auto"/>
        <w:right w:val="none" w:sz="0" w:space="0" w:color="auto"/>
      </w:divBdr>
    </w:div>
    <w:div w:id="396518815">
      <w:bodyDiv w:val="1"/>
      <w:marLeft w:val="0"/>
      <w:marRight w:val="0"/>
      <w:marTop w:val="0"/>
      <w:marBottom w:val="0"/>
      <w:divBdr>
        <w:top w:val="none" w:sz="0" w:space="0" w:color="auto"/>
        <w:left w:val="none" w:sz="0" w:space="0" w:color="auto"/>
        <w:bottom w:val="none" w:sz="0" w:space="0" w:color="auto"/>
        <w:right w:val="none" w:sz="0" w:space="0" w:color="auto"/>
      </w:divBdr>
    </w:div>
    <w:div w:id="398023216">
      <w:bodyDiv w:val="1"/>
      <w:marLeft w:val="0"/>
      <w:marRight w:val="0"/>
      <w:marTop w:val="0"/>
      <w:marBottom w:val="0"/>
      <w:divBdr>
        <w:top w:val="none" w:sz="0" w:space="0" w:color="auto"/>
        <w:left w:val="none" w:sz="0" w:space="0" w:color="auto"/>
        <w:bottom w:val="none" w:sz="0" w:space="0" w:color="auto"/>
        <w:right w:val="none" w:sz="0" w:space="0" w:color="auto"/>
      </w:divBdr>
    </w:div>
    <w:div w:id="439767164">
      <w:bodyDiv w:val="1"/>
      <w:marLeft w:val="0"/>
      <w:marRight w:val="0"/>
      <w:marTop w:val="0"/>
      <w:marBottom w:val="0"/>
      <w:divBdr>
        <w:top w:val="none" w:sz="0" w:space="0" w:color="auto"/>
        <w:left w:val="none" w:sz="0" w:space="0" w:color="auto"/>
        <w:bottom w:val="none" w:sz="0" w:space="0" w:color="auto"/>
        <w:right w:val="none" w:sz="0" w:space="0" w:color="auto"/>
      </w:divBdr>
    </w:div>
    <w:div w:id="520320186">
      <w:bodyDiv w:val="1"/>
      <w:marLeft w:val="0"/>
      <w:marRight w:val="0"/>
      <w:marTop w:val="0"/>
      <w:marBottom w:val="0"/>
      <w:divBdr>
        <w:top w:val="none" w:sz="0" w:space="0" w:color="auto"/>
        <w:left w:val="none" w:sz="0" w:space="0" w:color="auto"/>
        <w:bottom w:val="none" w:sz="0" w:space="0" w:color="auto"/>
        <w:right w:val="none" w:sz="0" w:space="0" w:color="auto"/>
      </w:divBdr>
    </w:div>
    <w:div w:id="530533009">
      <w:bodyDiv w:val="1"/>
      <w:marLeft w:val="0"/>
      <w:marRight w:val="0"/>
      <w:marTop w:val="0"/>
      <w:marBottom w:val="0"/>
      <w:divBdr>
        <w:top w:val="none" w:sz="0" w:space="0" w:color="auto"/>
        <w:left w:val="none" w:sz="0" w:space="0" w:color="auto"/>
        <w:bottom w:val="none" w:sz="0" w:space="0" w:color="auto"/>
        <w:right w:val="none" w:sz="0" w:space="0" w:color="auto"/>
      </w:divBdr>
    </w:div>
    <w:div w:id="532886795">
      <w:bodyDiv w:val="1"/>
      <w:marLeft w:val="0"/>
      <w:marRight w:val="0"/>
      <w:marTop w:val="0"/>
      <w:marBottom w:val="0"/>
      <w:divBdr>
        <w:top w:val="none" w:sz="0" w:space="0" w:color="auto"/>
        <w:left w:val="none" w:sz="0" w:space="0" w:color="auto"/>
        <w:bottom w:val="none" w:sz="0" w:space="0" w:color="auto"/>
        <w:right w:val="none" w:sz="0" w:space="0" w:color="auto"/>
      </w:divBdr>
    </w:div>
    <w:div w:id="608046408">
      <w:bodyDiv w:val="1"/>
      <w:marLeft w:val="0"/>
      <w:marRight w:val="0"/>
      <w:marTop w:val="0"/>
      <w:marBottom w:val="0"/>
      <w:divBdr>
        <w:top w:val="none" w:sz="0" w:space="0" w:color="auto"/>
        <w:left w:val="none" w:sz="0" w:space="0" w:color="auto"/>
        <w:bottom w:val="none" w:sz="0" w:space="0" w:color="auto"/>
        <w:right w:val="none" w:sz="0" w:space="0" w:color="auto"/>
      </w:divBdr>
    </w:div>
    <w:div w:id="642853581">
      <w:bodyDiv w:val="1"/>
      <w:marLeft w:val="0"/>
      <w:marRight w:val="0"/>
      <w:marTop w:val="0"/>
      <w:marBottom w:val="0"/>
      <w:divBdr>
        <w:top w:val="none" w:sz="0" w:space="0" w:color="auto"/>
        <w:left w:val="none" w:sz="0" w:space="0" w:color="auto"/>
        <w:bottom w:val="none" w:sz="0" w:space="0" w:color="auto"/>
        <w:right w:val="none" w:sz="0" w:space="0" w:color="auto"/>
      </w:divBdr>
    </w:div>
    <w:div w:id="688527793">
      <w:bodyDiv w:val="1"/>
      <w:marLeft w:val="0"/>
      <w:marRight w:val="0"/>
      <w:marTop w:val="0"/>
      <w:marBottom w:val="0"/>
      <w:divBdr>
        <w:top w:val="none" w:sz="0" w:space="0" w:color="auto"/>
        <w:left w:val="none" w:sz="0" w:space="0" w:color="auto"/>
        <w:bottom w:val="none" w:sz="0" w:space="0" w:color="auto"/>
        <w:right w:val="none" w:sz="0" w:space="0" w:color="auto"/>
      </w:divBdr>
    </w:div>
    <w:div w:id="701126112">
      <w:bodyDiv w:val="1"/>
      <w:marLeft w:val="0"/>
      <w:marRight w:val="0"/>
      <w:marTop w:val="0"/>
      <w:marBottom w:val="0"/>
      <w:divBdr>
        <w:top w:val="none" w:sz="0" w:space="0" w:color="auto"/>
        <w:left w:val="none" w:sz="0" w:space="0" w:color="auto"/>
        <w:bottom w:val="none" w:sz="0" w:space="0" w:color="auto"/>
        <w:right w:val="none" w:sz="0" w:space="0" w:color="auto"/>
      </w:divBdr>
    </w:div>
    <w:div w:id="769475281">
      <w:bodyDiv w:val="1"/>
      <w:marLeft w:val="0"/>
      <w:marRight w:val="0"/>
      <w:marTop w:val="0"/>
      <w:marBottom w:val="0"/>
      <w:divBdr>
        <w:top w:val="none" w:sz="0" w:space="0" w:color="auto"/>
        <w:left w:val="none" w:sz="0" w:space="0" w:color="auto"/>
        <w:bottom w:val="none" w:sz="0" w:space="0" w:color="auto"/>
        <w:right w:val="none" w:sz="0" w:space="0" w:color="auto"/>
      </w:divBdr>
    </w:div>
    <w:div w:id="776489948">
      <w:bodyDiv w:val="1"/>
      <w:marLeft w:val="0"/>
      <w:marRight w:val="0"/>
      <w:marTop w:val="0"/>
      <w:marBottom w:val="0"/>
      <w:divBdr>
        <w:top w:val="none" w:sz="0" w:space="0" w:color="auto"/>
        <w:left w:val="none" w:sz="0" w:space="0" w:color="auto"/>
        <w:bottom w:val="none" w:sz="0" w:space="0" w:color="auto"/>
        <w:right w:val="none" w:sz="0" w:space="0" w:color="auto"/>
      </w:divBdr>
    </w:div>
    <w:div w:id="777144462">
      <w:bodyDiv w:val="1"/>
      <w:marLeft w:val="0"/>
      <w:marRight w:val="0"/>
      <w:marTop w:val="0"/>
      <w:marBottom w:val="0"/>
      <w:divBdr>
        <w:top w:val="none" w:sz="0" w:space="0" w:color="auto"/>
        <w:left w:val="none" w:sz="0" w:space="0" w:color="auto"/>
        <w:bottom w:val="none" w:sz="0" w:space="0" w:color="auto"/>
        <w:right w:val="none" w:sz="0" w:space="0" w:color="auto"/>
      </w:divBdr>
    </w:div>
    <w:div w:id="967129194">
      <w:bodyDiv w:val="1"/>
      <w:marLeft w:val="0"/>
      <w:marRight w:val="0"/>
      <w:marTop w:val="0"/>
      <w:marBottom w:val="0"/>
      <w:divBdr>
        <w:top w:val="none" w:sz="0" w:space="0" w:color="auto"/>
        <w:left w:val="none" w:sz="0" w:space="0" w:color="auto"/>
        <w:bottom w:val="none" w:sz="0" w:space="0" w:color="auto"/>
        <w:right w:val="none" w:sz="0" w:space="0" w:color="auto"/>
      </w:divBdr>
    </w:div>
    <w:div w:id="1033573293">
      <w:bodyDiv w:val="1"/>
      <w:marLeft w:val="0"/>
      <w:marRight w:val="0"/>
      <w:marTop w:val="0"/>
      <w:marBottom w:val="0"/>
      <w:divBdr>
        <w:top w:val="none" w:sz="0" w:space="0" w:color="auto"/>
        <w:left w:val="none" w:sz="0" w:space="0" w:color="auto"/>
        <w:bottom w:val="none" w:sz="0" w:space="0" w:color="auto"/>
        <w:right w:val="none" w:sz="0" w:space="0" w:color="auto"/>
      </w:divBdr>
    </w:div>
    <w:div w:id="1045906276">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51940557">
      <w:bodyDiv w:val="1"/>
      <w:marLeft w:val="0"/>
      <w:marRight w:val="0"/>
      <w:marTop w:val="0"/>
      <w:marBottom w:val="0"/>
      <w:divBdr>
        <w:top w:val="none" w:sz="0" w:space="0" w:color="auto"/>
        <w:left w:val="none" w:sz="0" w:space="0" w:color="auto"/>
        <w:bottom w:val="none" w:sz="0" w:space="0" w:color="auto"/>
        <w:right w:val="none" w:sz="0" w:space="0" w:color="auto"/>
      </w:divBdr>
    </w:div>
    <w:div w:id="1184248925">
      <w:bodyDiv w:val="1"/>
      <w:marLeft w:val="0"/>
      <w:marRight w:val="0"/>
      <w:marTop w:val="0"/>
      <w:marBottom w:val="0"/>
      <w:divBdr>
        <w:top w:val="none" w:sz="0" w:space="0" w:color="auto"/>
        <w:left w:val="none" w:sz="0" w:space="0" w:color="auto"/>
        <w:bottom w:val="none" w:sz="0" w:space="0" w:color="auto"/>
        <w:right w:val="none" w:sz="0" w:space="0" w:color="auto"/>
      </w:divBdr>
    </w:div>
    <w:div w:id="1224947321">
      <w:bodyDiv w:val="1"/>
      <w:marLeft w:val="0"/>
      <w:marRight w:val="0"/>
      <w:marTop w:val="0"/>
      <w:marBottom w:val="0"/>
      <w:divBdr>
        <w:top w:val="none" w:sz="0" w:space="0" w:color="auto"/>
        <w:left w:val="none" w:sz="0" w:space="0" w:color="auto"/>
        <w:bottom w:val="none" w:sz="0" w:space="0" w:color="auto"/>
        <w:right w:val="none" w:sz="0" w:space="0" w:color="auto"/>
      </w:divBdr>
    </w:div>
    <w:div w:id="1260869931">
      <w:bodyDiv w:val="1"/>
      <w:marLeft w:val="0"/>
      <w:marRight w:val="0"/>
      <w:marTop w:val="0"/>
      <w:marBottom w:val="0"/>
      <w:divBdr>
        <w:top w:val="none" w:sz="0" w:space="0" w:color="auto"/>
        <w:left w:val="none" w:sz="0" w:space="0" w:color="auto"/>
        <w:bottom w:val="none" w:sz="0" w:space="0" w:color="auto"/>
        <w:right w:val="none" w:sz="0" w:space="0" w:color="auto"/>
      </w:divBdr>
    </w:div>
    <w:div w:id="1386681355">
      <w:bodyDiv w:val="1"/>
      <w:marLeft w:val="0"/>
      <w:marRight w:val="0"/>
      <w:marTop w:val="0"/>
      <w:marBottom w:val="0"/>
      <w:divBdr>
        <w:top w:val="none" w:sz="0" w:space="0" w:color="auto"/>
        <w:left w:val="none" w:sz="0" w:space="0" w:color="auto"/>
        <w:bottom w:val="none" w:sz="0" w:space="0" w:color="auto"/>
        <w:right w:val="none" w:sz="0" w:space="0" w:color="auto"/>
      </w:divBdr>
    </w:div>
    <w:div w:id="1468208170">
      <w:bodyDiv w:val="1"/>
      <w:marLeft w:val="0"/>
      <w:marRight w:val="0"/>
      <w:marTop w:val="0"/>
      <w:marBottom w:val="0"/>
      <w:divBdr>
        <w:top w:val="none" w:sz="0" w:space="0" w:color="auto"/>
        <w:left w:val="none" w:sz="0" w:space="0" w:color="auto"/>
        <w:bottom w:val="none" w:sz="0" w:space="0" w:color="auto"/>
        <w:right w:val="none" w:sz="0" w:space="0" w:color="auto"/>
      </w:divBdr>
    </w:div>
    <w:div w:id="1469057722">
      <w:bodyDiv w:val="1"/>
      <w:marLeft w:val="0"/>
      <w:marRight w:val="0"/>
      <w:marTop w:val="0"/>
      <w:marBottom w:val="0"/>
      <w:divBdr>
        <w:top w:val="none" w:sz="0" w:space="0" w:color="auto"/>
        <w:left w:val="none" w:sz="0" w:space="0" w:color="auto"/>
        <w:bottom w:val="none" w:sz="0" w:space="0" w:color="auto"/>
        <w:right w:val="none" w:sz="0" w:space="0" w:color="auto"/>
      </w:divBdr>
    </w:div>
    <w:div w:id="1495217043">
      <w:bodyDiv w:val="1"/>
      <w:marLeft w:val="0"/>
      <w:marRight w:val="0"/>
      <w:marTop w:val="0"/>
      <w:marBottom w:val="0"/>
      <w:divBdr>
        <w:top w:val="none" w:sz="0" w:space="0" w:color="auto"/>
        <w:left w:val="none" w:sz="0" w:space="0" w:color="auto"/>
        <w:bottom w:val="none" w:sz="0" w:space="0" w:color="auto"/>
        <w:right w:val="none" w:sz="0" w:space="0" w:color="auto"/>
      </w:divBdr>
    </w:div>
    <w:div w:id="1599948727">
      <w:bodyDiv w:val="1"/>
      <w:marLeft w:val="0"/>
      <w:marRight w:val="0"/>
      <w:marTop w:val="0"/>
      <w:marBottom w:val="0"/>
      <w:divBdr>
        <w:top w:val="none" w:sz="0" w:space="0" w:color="auto"/>
        <w:left w:val="none" w:sz="0" w:space="0" w:color="auto"/>
        <w:bottom w:val="none" w:sz="0" w:space="0" w:color="auto"/>
        <w:right w:val="none" w:sz="0" w:space="0" w:color="auto"/>
      </w:divBdr>
    </w:div>
    <w:div w:id="1652100708">
      <w:bodyDiv w:val="1"/>
      <w:marLeft w:val="0"/>
      <w:marRight w:val="0"/>
      <w:marTop w:val="0"/>
      <w:marBottom w:val="0"/>
      <w:divBdr>
        <w:top w:val="none" w:sz="0" w:space="0" w:color="auto"/>
        <w:left w:val="none" w:sz="0" w:space="0" w:color="auto"/>
        <w:bottom w:val="none" w:sz="0" w:space="0" w:color="auto"/>
        <w:right w:val="none" w:sz="0" w:space="0" w:color="auto"/>
      </w:divBdr>
    </w:div>
    <w:div w:id="1667711009">
      <w:bodyDiv w:val="1"/>
      <w:marLeft w:val="0"/>
      <w:marRight w:val="0"/>
      <w:marTop w:val="0"/>
      <w:marBottom w:val="0"/>
      <w:divBdr>
        <w:top w:val="none" w:sz="0" w:space="0" w:color="auto"/>
        <w:left w:val="none" w:sz="0" w:space="0" w:color="auto"/>
        <w:bottom w:val="none" w:sz="0" w:space="0" w:color="auto"/>
        <w:right w:val="none" w:sz="0" w:space="0" w:color="auto"/>
      </w:divBdr>
    </w:div>
    <w:div w:id="1682119141">
      <w:bodyDiv w:val="1"/>
      <w:marLeft w:val="0"/>
      <w:marRight w:val="0"/>
      <w:marTop w:val="0"/>
      <w:marBottom w:val="0"/>
      <w:divBdr>
        <w:top w:val="none" w:sz="0" w:space="0" w:color="auto"/>
        <w:left w:val="none" w:sz="0" w:space="0" w:color="auto"/>
        <w:bottom w:val="none" w:sz="0" w:space="0" w:color="auto"/>
        <w:right w:val="none" w:sz="0" w:space="0" w:color="auto"/>
      </w:divBdr>
    </w:div>
    <w:div w:id="1696803369">
      <w:bodyDiv w:val="1"/>
      <w:marLeft w:val="0"/>
      <w:marRight w:val="0"/>
      <w:marTop w:val="0"/>
      <w:marBottom w:val="0"/>
      <w:divBdr>
        <w:top w:val="none" w:sz="0" w:space="0" w:color="auto"/>
        <w:left w:val="none" w:sz="0" w:space="0" w:color="auto"/>
        <w:bottom w:val="none" w:sz="0" w:space="0" w:color="auto"/>
        <w:right w:val="none" w:sz="0" w:space="0" w:color="auto"/>
      </w:divBdr>
    </w:div>
    <w:div w:id="1796606099">
      <w:bodyDiv w:val="1"/>
      <w:marLeft w:val="0"/>
      <w:marRight w:val="0"/>
      <w:marTop w:val="0"/>
      <w:marBottom w:val="0"/>
      <w:divBdr>
        <w:top w:val="none" w:sz="0" w:space="0" w:color="auto"/>
        <w:left w:val="none" w:sz="0" w:space="0" w:color="auto"/>
        <w:bottom w:val="none" w:sz="0" w:space="0" w:color="auto"/>
        <w:right w:val="none" w:sz="0" w:space="0" w:color="auto"/>
      </w:divBdr>
    </w:div>
    <w:div w:id="1837837825">
      <w:bodyDiv w:val="1"/>
      <w:marLeft w:val="0"/>
      <w:marRight w:val="0"/>
      <w:marTop w:val="0"/>
      <w:marBottom w:val="0"/>
      <w:divBdr>
        <w:top w:val="none" w:sz="0" w:space="0" w:color="auto"/>
        <w:left w:val="none" w:sz="0" w:space="0" w:color="auto"/>
        <w:bottom w:val="none" w:sz="0" w:space="0" w:color="auto"/>
        <w:right w:val="none" w:sz="0" w:space="0" w:color="auto"/>
      </w:divBdr>
    </w:div>
    <w:div w:id="1927424073">
      <w:bodyDiv w:val="1"/>
      <w:marLeft w:val="0"/>
      <w:marRight w:val="0"/>
      <w:marTop w:val="0"/>
      <w:marBottom w:val="0"/>
      <w:divBdr>
        <w:top w:val="none" w:sz="0" w:space="0" w:color="auto"/>
        <w:left w:val="none" w:sz="0" w:space="0" w:color="auto"/>
        <w:bottom w:val="none" w:sz="0" w:space="0" w:color="auto"/>
        <w:right w:val="none" w:sz="0" w:space="0" w:color="auto"/>
      </w:divBdr>
    </w:div>
    <w:div w:id="2079669909">
      <w:bodyDiv w:val="1"/>
      <w:marLeft w:val="0"/>
      <w:marRight w:val="0"/>
      <w:marTop w:val="0"/>
      <w:marBottom w:val="0"/>
      <w:divBdr>
        <w:top w:val="none" w:sz="0" w:space="0" w:color="auto"/>
        <w:left w:val="none" w:sz="0" w:space="0" w:color="auto"/>
        <w:bottom w:val="none" w:sz="0" w:space="0" w:color="auto"/>
        <w:right w:val="none" w:sz="0" w:space="0" w:color="auto"/>
      </w:divBdr>
    </w:div>
    <w:div w:id="2081368298">
      <w:bodyDiv w:val="1"/>
      <w:marLeft w:val="0"/>
      <w:marRight w:val="0"/>
      <w:marTop w:val="0"/>
      <w:marBottom w:val="0"/>
      <w:divBdr>
        <w:top w:val="none" w:sz="0" w:space="0" w:color="auto"/>
        <w:left w:val="none" w:sz="0" w:space="0" w:color="auto"/>
        <w:bottom w:val="none" w:sz="0" w:space="0" w:color="auto"/>
        <w:right w:val="none" w:sz="0" w:space="0" w:color="auto"/>
      </w:divBdr>
    </w:div>
    <w:div w:id="2115438759">
      <w:bodyDiv w:val="1"/>
      <w:marLeft w:val="0"/>
      <w:marRight w:val="0"/>
      <w:marTop w:val="0"/>
      <w:marBottom w:val="0"/>
      <w:divBdr>
        <w:top w:val="none" w:sz="0" w:space="0" w:color="auto"/>
        <w:left w:val="none" w:sz="0" w:space="0" w:color="auto"/>
        <w:bottom w:val="none" w:sz="0" w:space="0" w:color="auto"/>
        <w:right w:val="none" w:sz="0" w:space="0" w:color="auto"/>
      </w:divBdr>
    </w:div>
    <w:div w:id="2140218806">
      <w:bodyDiv w:val="1"/>
      <w:marLeft w:val="0"/>
      <w:marRight w:val="0"/>
      <w:marTop w:val="0"/>
      <w:marBottom w:val="0"/>
      <w:divBdr>
        <w:top w:val="none" w:sz="0" w:space="0" w:color="auto"/>
        <w:left w:val="none" w:sz="0" w:space="0" w:color="auto"/>
        <w:bottom w:val="none" w:sz="0" w:space="0" w:color="auto"/>
        <w:right w:val="none" w:sz="0" w:space="0" w:color="auto"/>
      </w:divBdr>
    </w:div>
    <w:div w:id="21423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tow2tR_ezL8"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f10.vcaa.vic.edu.au/cross-curriculum-priorities/aboriginal-and-torres-strait-islander-histories-and-cultures/introduction"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libguides.usc.edu.au/help-evaluatin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apabilities/critical-and-creative-thinking/introduction" TargetMode="External" Id="rId11" /><Relationship Type="http://schemas.openxmlformats.org/officeDocument/2006/relationships/numbering" Target="numbering.xml" Id="rId5" /><Relationship Type="http://schemas.openxmlformats.org/officeDocument/2006/relationships/hyperlink" Target="https://www.thinkmentalhealthwa.com.au/mental-health-self-assessment-checklis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reachout.com/relationships/helping-friends" TargetMode="External"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D94E411FB42A3B134358A9C82DDE3"/>
        <w:category>
          <w:name w:val="General"/>
          <w:gallery w:val="placeholder"/>
        </w:category>
        <w:types>
          <w:type w:val="bbPlcHdr"/>
        </w:types>
        <w:behaviors>
          <w:behavior w:val="content"/>
        </w:behaviors>
        <w:guid w:val="{110C48C6-8B3F-45B6-B5B1-206580DBE4F3}"/>
      </w:docPartPr>
      <w:docPartBody>
        <w:p w:rsidR="008C2536" w:rsidP="008C2536" w:rsidRDefault="008C2536">
          <w:pPr>
            <w:pStyle w:val="5C6D94E411FB42A3B134358A9C82DDE3"/>
          </w:pPr>
          <w:r w:rsidRPr="00600B2D">
            <w:rPr>
              <w:rStyle w:val="PlaceholderText"/>
            </w:rPr>
            <w:t>Click or tap here to enter text.</w:t>
          </w:r>
        </w:p>
      </w:docPartBody>
    </w:docPart>
    <w:docPart>
      <w:docPartPr>
        <w:name w:val="4BA98C1B7D3A47CEA33A1462849E70F3"/>
        <w:category>
          <w:name w:val="General"/>
          <w:gallery w:val="placeholder"/>
        </w:category>
        <w:types>
          <w:type w:val="bbPlcHdr"/>
        </w:types>
        <w:behaviors>
          <w:behavior w:val="content"/>
        </w:behaviors>
        <w:guid w:val="{B2AEC38D-1DE5-4F69-8405-C8C4A74B3A1A}"/>
      </w:docPartPr>
      <w:docPartBody>
        <w:p w:rsidR="008C2536" w:rsidP="008C2536" w:rsidRDefault="008C2536">
          <w:pPr>
            <w:pStyle w:val="4BA98C1B7D3A47CEA33A1462849E70F3"/>
          </w:pPr>
          <w:r w:rsidRPr="00600B2D">
            <w:rPr>
              <w:rStyle w:val="PlaceholderText"/>
            </w:rPr>
            <w:t>Click or tap here to enter text.</w:t>
          </w:r>
        </w:p>
      </w:docPartBody>
    </w:docPart>
    <w:docPart>
      <w:docPartPr>
        <w:name w:val="F89F5225EE3D4D83A11F8D28EECB05F2"/>
        <w:category>
          <w:name w:val="General"/>
          <w:gallery w:val="placeholder"/>
        </w:category>
        <w:types>
          <w:type w:val="bbPlcHdr"/>
        </w:types>
        <w:behaviors>
          <w:behavior w:val="content"/>
        </w:behaviors>
        <w:guid w:val="{C8E19918-74E1-4CAA-97C3-20B7132076F7}"/>
      </w:docPartPr>
      <w:docPartBody>
        <w:p w:rsidR="008C2536" w:rsidP="008C2536" w:rsidRDefault="008C2536">
          <w:pPr>
            <w:pStyle w:val="F89F5225EE3D4D83A11F8D28EECB05F2"/>
          </w:pPr>
          <w:r w:rsidRPr="00600B2D">
            <w:rPr>
              <w:rStyle w:val="PlaceholderText"/>
            </w:rPr>
            <w:t>Click or tap here to enter text.</w:t>
          </w:r>
        </w:p>
      </w:docPartBody>
    </w:docPart>
    <w:docPart>
      <w:docPartPr>
        <w:name w:val="22F6E76C808F428C94A42888792B4293"/>
        <w:category>
          <w:name w:val="General"/>
          <w:gallery w:val="placeholder"/>
        </w:category>
        <w:types>
          <w:type w:val="bbPlcHdr"/>
        </w:types>
        <w:behaviors>
          <w:behavior w:val="content"/>
        </w:behaviors>
        <w:guid w:val="{6B0C18B5-F187-4FBA-91AF-5BE0F4E67B9B}"/>
      </w:docPartPr>
      <w:docPartBody>
        <w:p w:rsidR="008C2536" w:rsidP="008C2536" w:rsidRDefault="008C2536">
          <w:pPr>
            <w:pStyle w:val="22F6E76C808F428C94A42888792B4293"/>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6D4"/>
    <w:rsid w:val="00084E89"/>
    <w:rsid w:val="000B5234"/>
    <w:rsid w:val="00101E56"/>
    <w:rsid w:val="001B1D5F"/>
    <w:rsid w:val="001D3B41"/>
    <w:rsid w:val="002E3611"/>
    <w:rsid w:val="002F7B33"/>
    <w:rsid w:val="00301142"/>
    <w:rsid w:val="003F3C12"/>
    <w:rsid w:val="00430F3B"/>
    <w:rsid w:val="00436B42"/>
    <w:rsid w:val="0044641F"/>
    <w:rsid w:val="004722D9"/>
    <w:rsid w:val="004D5469"/>
    <w:rsid w:val="00516115"/>
    <w:rsid w:val="005B224E"/>
    <w:rsid w:val="00650C4F"/>
    <w:rsid w:val="0069514B"/>
    <w:rsid w:val="006A766C"/>
    <w:rsid w:val="006B102A"/>
    <w:rsid w:val="007224C4"/>
    <w:rsid w:val="00775C9E"/>
    <w:rsid w:val="007A047D"/>
    <w:rsid w:val="007C5AF7"/>
    <w:rsid w:val="007F22F5"/>
    <w:rsid w:val="0083483D"/>
    <w:rsid w:val="008A5169"/>
    <w:rsid w:val="008C047C"/>
    <w:rsid w:val="008C2536"/>
    <w:rsid w:val="008D312C"/>
    <w:rsid w:val="008E3E8B"/>
    <w:rsid w:val="00910A80"/>
    <w:rsid w:val="009325D2"/>
    <w:rsid w:val="009A743D"/>
    <w:rsid w:val="00A16172"/>
    <w:rsid w:val="00B13AD9"/>
    <w:rsid w:val="00B37D19"/>
    <w:rsid w:val="00B469CD"/>
    <w:rsid w:val="00B82B65"/>
    <w:rsid w:val="00BA59A4"/>
    <w:rsid w:val="00BF67CD"/>
    <w:rsid w:val="00C25F6A"/>
    <w:rsid w:val="00C74B1F"/>
    <w:rsid w:val="00C90D7E"/>
    <w:rsid w:val="00CA6D57"/>
    <w:rsid w:val="00CB2E0F"/>
    <w:rsid w:val="00CF67C4"/>
    <w:rsid w:val="00D17F99"/>
    <w:rsid w:val="00D345F3"/>
    <w:rsid w:val="00D46CB8"/>
    <w:rsid w:val="00DA5252"/>
    <w:rsid w:val="00DD0EC5"/>
    <w:rsid w:val="00DF5E73"/>
    <w:rsid w:val="00E25408"/>
    <w:rsid w:val="00E36D87"/>
    <w:rsid w:val="00E76088"/>
    <w:rsid w:val="00EC317F"/>
    <w:rsid w:val="00EC4F3F"/>
    <w:rsid w:val="00ED5C96"/>
    <w:rsid w:val="00F534B2"/>
    <w:rsid w:val="00F83836"/>
    <w:rsid w:val="00FB5146"/>
    <w:rsid w:val="00FC09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536"/>
    <w:rPr>
      <w:color w:val="808080"/>
    </w:rPr>
  </w:style>
  <w:style w:type="paragraph" w:customStyle="1" w:styleId="5C6D94E411FB42A3B134358A9C82DDE3">
    <w:name w:val="5C6D94E411FB42A3B134358A9C82DDE3"/>
    <w:rsid w:val="008C2536"/>
    <w:pPr>
      <w:spacing w:after="160" w:line="278" w:lineRule="auto"/>
    </w:pPr>
    <w:rPr>
      <w:kern w:val="2"/>
      <w:lang w:eastAsia="en-AU"/>
      <w14:ligatures w14:val="standardContextual"/>
    </w:rPr>
  </w:style>
  <w:style w:type="paragraph" w:customStyle="1" w:styleId="4BA98C1B7D3A47CEA33A1462849E70F3">
    <w:name w:val="4BA98C1B7D3A47CEA33A1462849E70F3"/>
    <w:rsid w:val="008C2536"/>
    <w:pPr>
      <w:spacing w:after="160" w:line="278" w:lineRule="auto"/>
    </w:pPr>
    <w:rPr>
      <w:kern w:val="2"/>
      <w:lang w:eastAsia="en-AU"/>
      <w14:ligatures w14:val="standardContextual"/>
    </w:rPr>
  </w:style>
  <w:style w:type="paragraph" w:customStyle="1" w:styleId="F89F5225EE3D4D83A11F8D28EECB05F2">
    <w:name w:val="F89F5225EE3D4D83A11F8D28EECB05F2"/>
    <w:rsid w:val="008C2536"/>
    <w:pPr>
      <w:spacing w:after="160" w:line="278" w:lineRule="auto"/>
    </w:pPr>
    <w:rPr>
      <w:kern w:val="2"/>
      <w:lang w:eastAsia="en-AU"/>
      <w14:ligatures w14:val="standardContextual"/>
    </w:rPr>
  </w:style>
  <w:style w:type="paragraph" w:customStyle="1" w:styleId="22F6E76C808F428C94A42888792B4293">
    <w:name w:val="22F6E76C808F428C94A42888792B4293"/>
    <w:rsid w:val="008C2536"/>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A2699B54-D00F-4C6B-82BC-0CEEB6F76476}">
  <ds:schemaRefs>
    <ds:schemaRef ds:uri="http://schemas.microsoft.com/sharepoint/v3/contenttype/forms"/>
  </ds:schemaRefs>
</ds:datastoreItem>
</file>

<file path=customXml/itemProps2.xml><?xml version="1.0" encoding="utf-8"?>
<ds:datastoreItem xmlns:ds="http://schemas.openxmlformats.org/officeDocument/2006/customXml" ds:itemID="{6F48E33B-CCF9-45B3-AAE9-28F360B2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B8705E04-9C45-47F6-A596-55AC35C5C25F}">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8.10 Health and wellbeing project – Mental health awareness</dc:title>
  <dc:subject/>
  <dc:creator>Sally Woollett</dc:creator>
  <keywords>Health and Physical Education, Template, Teaching and Learning Unit</keywords>
  <dc:description/>
  <lastModifiedBy>Lauren Perkins</lastModifiedBy>
  <revision>46</revision>
  <dcterms:created xsi:type="dcterms:W3CDTF">2025-09-16T07:32:00.0000000Z</dcterms:created>
  <dcterms:modified xsi:type="dcterms:W3CDTF">2025-10-07T05:38:33.1661201Z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