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0551D459"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7123BE">
            <w:rPr>
              <w:b w:val="0"/>
              <w:bCs w:val="0"/>
              <w:noProof w:val="0"/>
              <w:sz w:val="40"/>
              <w:szCs w:val="40"/>
            </w:rPr>
            <w:t>8</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4C644B" w:rsidRPr="004C7412" w14:paraId="495F2703" w14:textId="77777777" w:rsidTr="00B86D47">
        <w:tc>
          <w:tcPr>
            <w:tcW w:w="7668" w:type="dxa"/>
          </w:tcPr>
          <w:p w14:paraId="2597D894" w14:textId="02815AF9" w:rsidR="004C644B" w:rsidRPr="00A9045B" w:rsidRDefault="004C644B" w:rsidP="00D04CD7">
            <w:pPr>
              <w:pStyle w:val="VCAAtabletextnarrow"/>
              <w:rPr>
                <w:noProof/>
              </w:rPr>
            </w:pPr>
            <w:r>
              <w:rPr>
                <w:noProof/>
              </w:rPr>
              <w:t xml:space="preserve">1. </w:t>
            </w:r>
            <w:r w:rsidRPr="00A9045B">
              <w:rPr>
                <w:noProof/>
              </w:rPr>
              <w:t xml:space="preserve">When interacting with others, students explore academic vocabulary and use language to support relationships and roles. </w:t>
            </w:r>
          </w:p>
          <w:p w14:paraId="4D5C7D0E" w14:textId="77777777" w:rsidR="004C644B" w:rsidRPr="00A9045B" w:rsidRDefault="004C644B" w:rsidP="00D04CD7">
            <w:pPr>
              <w:pStyle w:val="VCAAtabletextnarrow"/>
              <w:rPr>
                <w:noProof/>
              </w:rPr>
            </w:pPr>
            <w:r w:rsidRPr="00A9045B">
              <w:rPr>
                <w:noProof/>
              </w:rPr>
              <w:t xml:space="preserve">They explore and challenge the various meanings in text through discussions with others. They explore rhetorical and literary devices when evaluating and substantiating. </w:t>
            </w:r>
          </w:p>
          <w:p w14:paraId="7F81C9E8" w14:textId="4E4FBC5F" w:rsidR="004C644B" w:rsidRPr="004C7412" w:rsidRDefault="004C644B" w:rsidP="00D04CD7">
            <w:pPr>
              <w:pStyle w:val="VCAAtabletextnarrow"/>
            </w:pPr>
          </w:p>
        </w:tc>
        <w:tc>
          <w:tcPr>
            <w:tcW w:w="7501" w:type="dxa"/>
          </w:tcPr>
          <w:p w14:paraId="10E8E99B" w14:textId="29EEE263" w:rsidR="004C644B" w:rsidRPr="00A9045B" w:rsidRDefault="004C644B" w:rsidP="00D04CD7">
            <w:pPr>
              <w:pStyle w:val="VCAAtabletextnarrow"/>
              <w:rPr>
                <w:lang w:val="en-AU"/>
              </w:rPr>
            </w:pPr>
            <w:r>
              <w:rPr>
                <w:lang w:val="en-AU"/>
              </w:rPr>
              <w:t xml:space="preserve">3. </w:t>
            </w:r>
            <w:r w:rsidRPr="00A9045B">
              <w:rPr>
                <w:lang w:val="en-AU"/>
              </w:rPr>
              <w:t>When reading and viewing, students engage with a range of different types of texts for meaning.</w:t>
            </w:r>
          </w:p>
          <w:p w14:paraId="525693E8" w14:textId="77777777" w:rsidR="004C644B" w:rsidRPr="00A9045B" w:rsidRDefault="004C644B" w:rsidP="00D04CD7">
            <w:pPr>
              <w:pStyle w:val="VCAAtabletextnarrow"/>
              <w:rPr>
                <w:lang w:val="en-AU"/>
              </w:rPr>
            </w:pPr>
            <w:r w:rsidRPr="00A9045B">
              <w:rPr>
                <w:lang w:val="en-AU"/>
              </w:rPr>
              <w:t>They engage with vocabulary and grammatical knowledge, and the ways that different clause structures add information, the effects of nominalisation and how punctuation supports meaning.</w:t>
            </w:r>
          </w:p>
          <w:p w14:paraId="10088078" w14:textId="3D7EED94" w:rsidR="004C644B" w:rsidRPr="004C7412" w:rsidRDefault="004C644B" w:rsidP="00D04CD7">
            <w:pPr>
              <w:pStyle w:val="VCAAtabletextnarrow"/>
            </w:pPr>
          </w:p>
        </w:tc>
        <w:tc>
          <w:tcPr>
            <w:tcW w:w="7501" w:type="dxa"/>
            <w:vMerge w:val="restart"/>
          </w:tcPr>
          <w:p w14:paraId="0DC668DA" w14:textId="4EE4EA3C" w:rsidR="004C644B" w:rsidRPr="00A9045B" w:rsidRDefault="004C644B" w:rsidP="00D04CD7">
            <w:pPr>
              <w:pStyle w:val="VCAAtabletextnarrow"/>
              <w:rPr>
                <w:lang w:val="en-AU"/>
              </w:rPr>
            </w:pPr>
            <w:r>
              <w:rPr>
                <w:lang w:val="en-AU"/>
              </w:rPr>
              <w:t xml:space="preserve">5. </w:t>
            </w:r>
            <w:r w:rsidRPr="00A9045B">
              <w:rPr>
                <w:lang w:val="en-AU"/>
              </w:rPr>
              <w:t>When creating written and spoken texts, students select and expand on ideas and experiment with language features and literary devices for purpose and effect, and include appropriate multimodal or digital elements. They review and edit their own and others’ texts and reflect on these processes.</w:t>
            </w:r>
          </w:p>
          <w:p w14:paraId="0FB1331D" w14:textId="77777777" w:rsidR="004C644B" w:rsidRPr="00A9045B" w:rsidRDefault="004C644B" w:rsidP="00D04CD7">
            <w:pPr>
              <w:pStyle w:val="VCAAtabletextnarrow"/>
              <w:rPr>
                <w:lang w:val="en-AU"/>
              </w:rPr>
            </w:pPr>
            <w:r w:rsidRPr="00A9045B">
              <w:rPr>
                <w:lang w:val="en-AU"/>
              </w:rPr>
              <w:t>They use evidence and substantiation to create cohesion; structure to create sequence; grammar to add information and expand ideas; and punctuation to support meaning.</w:t>
            </w:r>
          </w:p>
          <w:p w14:paraId="1C0290B1" w14:textId="77777777" w:rsidR="004C644B" w:rsidRPr="00A9045B" w:rsidRDefault="004C644B" w:rsidP="00D04CD7">
            <w:pPr>
              <w:pStyle w:val="VCAAtabletextnarrow"/>
              <w:rPr>
                <w:lang w:val="en-AU"/>
              </w:rPr>
            </w:pPr>
            <w:r w:rsidRPr="00A9045B">
              <w:rPr>
                <w:lang w:val="en-AU"/>
              </w:rPr>
              <w:t>They use vocabulary typical of academic texts, including nominalisation. They experiment with language features and literary devices for effect.</w:t>
            </w:r>
          </w:p>
          <w:p w14:paraId="3ADCF2E6" w14:textId="29758FC6" w:rsidR="004C644B" w:rsidRPr="004C7412" w:rsidRDefault="004C644B" w:rsidP="00D04CD7">
            <w:pPr>
              <w:pStyle w:val="VCAAtabletextnarrow"/>
            </w:pPr>
            <w:r w:rsidRPr="00A9045B">
              <w:t xml:space="preserve">They use spelling rules and word origins to learn and accurately spell new words.  </w:t>
            </w:r>
          </w:p>
        </w:tc>
      </w:tr>
      <w:tr w:rsidR="004C644B" w:rsidRPr="004C7412" w14:paraId="512306F5" w14:textId="77777777" w:rsidTr="00B86D47">
        <w:tc>
          <w:tcPr>
            <w:tcW w:w="7668" w:type="dxa"/>
          </w:tcPr>
          <w:p w14:paraId="6268868A" w14:textId="7309D04B" w:rsidR="004C644B" w:rsidRPr="00D04CD7" w:rsidRDefault="004C644B" w:rsidP="00D04CD7">
            <w:pPr>
              <w:pStyle w:val="VCAAtabletextnarrow"/>
            </w:pPr>
            <w:r w:rsidRPr="00D04CD7">
              <w:t>2. When speaking to an audience, students deliver structured spoken texts, selecting text types appropriate for purpose and audience, including multimodal or digital elements. They use language to suit formal and informal contexts, and appropriate features of voice.</w:t>
            </w:r>
          </w:p>
        </w:tc>
        <w:tc>
          <w:tcPr>
            <w:tcW w:w="7501" w:type="dxa"/>
          </w:tcPr>
          <w:p w14:paraId="496D2267" w14:textId="5A9CBB0D" w:rsidR="004C644B" w:rsidRPr="00D04CD7" w:rsidRDefault="004C644B" w:rsidP="00D04CD7">
            <w:pPr>
              <w:pStyle w:val="VCAAtabletextnarrow"/>
            </w:pPr>
            <w:r w:rsidRPr="00D04CD7">
              <w:t xml:space="preserve">4. When demonstrating understanding of texts, students identify and explain intertextual references, issues and points of view from diverse historical, cultural and social contexts. They explore opinions about texts through explorations of how literary devices and language features, and still and moving images and sound, influence the reader’s response to represented values. They </w:t>
            </w:r>
            <w:proofErr w:type="spellStart"/>
            <w:r w:rsidRPr="00D04CD7">
              <w:t>analyse</w:t>
            </w:r>
            <w:proofErr w:type="spellEnd"/>
            <w:r w:rsidRPr="00D04CD7">
              <w:t xml:space="preserve"> and evaluate the ways that ideas are </w:t>
            </w:r>
            <w:proofErr w:type="spellStart"/>
            <w:r w:rsidRPr="00D04CD7">
              <w:t>organised</w:t>
            </w:r>
            <w:proofErr w:type="spellEnd"/>
            <w:r w:rsidRPr="00D04CD7">
              <w:t xml:space="preserve"> in texts.  </w:t>
            </w:r>
          </w:p>
          <w:p w14:paraId="5A9A156B" w14:textId="7ACDA8E0" w:rsidR="004C644B" w:rsidRPr="00D04CD7" w:rsidRDefault="004C644B" w:rsidP="00D04CD7">
            <w:pPr>
              <w:pStyle w:val="VCAAtabletextnarrow"/>
            </w:pPr>
            <w:r w:rsidRPr="00D04CD7">
              <w:t>They explain how texts, including print, digital and hybrid, are structured for different purposes. They explore how literary devices, including imagery, create meaning and aesthetic qualities. They explore how still images, moving images and sound use intertextual references to create meaning.</w:t>
            </w:r>
          </w:p>
        </w:tc>
        <w:tc>
          <w:tcPr>
            <w:tcW w:w="7501" w:type="dxa"/>
            <w:vMerge/>
          </w:tcPr>
          <w:p w14:paraId="64349AC9" w14:textId="77777777" w:rsidR="004C644B" w:rsidRPr="004C7412" w:rsidRDefault="004C644B" w:rsidP="004C644B">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FE792C" w:rsidRPr="004C7412" w14:paraId="322A8A24" w14:textId="77777777" w:rsidTr="00FF034C">
        <w:trPr>
          <w:trHeight w:val="510"/>
        </w:trPr>
        <w:tc>
          <w:tcPr>
            <w:tcW w:w="2306" w:type="dxa"/>
            <w:tcBorders>
              <w:top w:val="nil"/>
              <w:left w:val="nil"/>
              <w:bottom w:val="nil"/>
            </w:tcBorders>
          </w:tcPr>
          <w:p w14:paraId="642731D3" w14:textId="77777777" w:rsidR="00FE792C" w:rsidRPr="004C7412" w:rsidRDefault="00FE792C"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4EAF50E1" w14:textId="77777777" w:rsidR="00FE792C" w:rsidRPr="004C7412" w:rsidRDefault="00FE792C"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5157D8F2" w14:textId="4DBF3C95" w:rsidR="00FE792C" w:rsidRPr="004C7412" w:rsidRDefault="00FE792C"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FE792C" w:rsidRPr="004C7412" w14:paraId="01C2060D" w14:textId="77777777" w:rsidTr="00D60CD6">
        <w:trPr>
          <w:trHeight w:val="510"/>
        </w:trPr>
        <w:tc>
          <w:tcPr>
            <w:tcW w:w="2306" w:type="dxa"/>
            <w:tcBorders>
              <w:top w:val="nil"/>
              <w:left w:val="nil"/>
              <w:bottom w:val="nil"/>
            </w:tcBorders>
          </w:tcPr>
          <w:p w14:paraId="250252D5" w14:textId="77777777" w:rsidR="00FE792C" w:rsidRPr="004C7412" w:rsidRDefault="00FE792C" w:rsidP="00FE792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530815B" w14:textId="77777777" w:rsidR="00FE792C" w:rsidRPr="004C7412" w:rsidRDefault="00FE792C" w:rsidP="00FE792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6496D211" w14:textId="744FE821" w:rsidR="00FE792C" w:rsidRPr="004C7412" w:rsidRDefault="00FE792C" w:rsidP="00FE792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5" w:type="dxa"/>
            <w:gridSpan w:val="4"/>
            <w:tcBorders>
              <w:bottom w:val="single" w:sz="4" w:space="0" w:color="auto"/>
            </w:tcBorders>
            <w:shd w:val="clear" w:color="auto" w:fill="FFFFFF" w:themeFill="background1"/>
          </w:tcPr>
          <w:p w14:paraId="3F5D2027" w14:textId="6C0CF2EA" w:rsidR="00FE792C" w:rsidRPr="004C7412" w:rsidRDefault="00FE792C" w:rsidP="00FE792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7" w:type="dxa"/>
            <w:gridSpan w:val="6"/>
            <w:tcBorders>
              <w:bottom w:val="single" w:sz="4" w:space="0" w:color="auto"/>
            </w:tcBorders>
            <w:shd w:val="clear" w:color="auto" w:fill="FFFFFF" w:themeFill="background1"/>
          </w:tcPr>
          <w:p w14:paraId="78CA3E39" w14:textId="572148D2" w:rsidR="00FE792C" w:rsidRPr="004C7412" w:rsidRDefault="00FE792C" w:rsidP="00FE792C">
            <w:pPr>
              <w:pStyle w:val="VCAAbody"/>
              <w:jc w:val="center"/>
              <w:rPr>
                <w:rFonts w:ascii="Arial Narrow" w:hAnsi="Arial Narrow"/>
                <w:b/>
                <w:bCs/>
                <w:szCs w:val="20"/>
                <w:lang w:val="en-AU"/>
              </w:rPr>
            </w:pPr>
            <w:r w:rsidRPr="00FD5829">
              <w:rPr>
                <w:rFonts w:ascii="Arial Narrow" w:hAnsi="Arial Narrow"/>
                <w:b/>
                <w:bCs/>
                <w:szCs w:val="20"/>
                <w:lang w:val="en-AU"/>
              </w:rPr>
              <w:t>Language for expressing and developing ideas</w:t>
            </w:r>
          </w:p>
        </w:tc>
      </w:tr>
      <w:tr w:rsidR="00FE792C" w:rsidRPr="004C7412" w14:paraId="2DDD74CF" w14:textId="77777777" w:rsidTr="00F27ADC">
        <w:tc>
          <w:tcPr>
            <w:tcW w:w="2306" w:type="dxa"/>
            <w:tcBorders>
              <w:top w:val="nil"/>
              <w:left w:val="nil"/>
              <w:bottom w:val="nil"/>
            </w:tcBorders>
          </w:tcPr>
          <w:p w14:paraId="0B6EBF39" w14:textId="77777777" w:rsidR="00FE792C" w:rsidRPr="004C7412" w:rsidRDefault="00FE792C" w:rsidP="00FE792C">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32AA9E6A" w14:textId="77777777" w:rsidR="00FE792C" w:rsidRPr="004C7412" w:rsidRDefault="00FE792C" w:rsidP="00FE792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3D32AF83" w14:textId="77777777" w:rsidR="00FE792C" w:rsidRPr="00C61E0E" w:rsidRDefault="00FE792C" w:rsidP="00FE792C">
            <w:pPr>
              <w:pStyle w:val="VCAAtabletextnarrow"/>
              <w:rPr>
                <w:lang w:val="en-AU"/>
              </w:rPr>
            </w:pPr>
            <w:r w:rsidRPr="00C61E0E">
              <w:rPr>
                <w:lang w:val="en-AU"/>
              </w:rPr>
              <w:t>understand how language shapes relationships and roles</w:t>
            </w:r>
          </w:p>
          <w:p w14:paraId="5C83FBFF" w14:textId="77777777" w:rsidR="00FE792C" w:rsidRPr="00C61E0E" w:rsidRDefault="00FE792C" w:rsidP="00FE792C">
            <w:pPr>
              <w:pStyle w:val="VCAAtabletextnarrow"/>
              <w:rPr>
                <w:lang w:val="en-AU"/>
              </w:rPr>
            </w:pPr>
            <w:r w:rsidRPr="00C61E0E">
              <w:rPr>
                <w:lang w:val="en-AU"/>
              </w:rPr>
              <w:t>VC2E8LA01</w:t>
            </w:r>
          </w:p>
          <w:p w14:paraId="568C1586" w14:textId="77777777" w:rsidR="00FE792C" w:rsidRPr="004C7412" w:rsidRDefault="00FE792C" w:rsidP="00FE792C">
            <w:pPr>
              <w:pStyle w:val="VCAAtabletextnarrow"/>
              <w:rPr>
                <w:iCs/>
                <w:szCs w:val="20"/>
                <w:lang w:val="en-AU"/>
              </w:rPr>
            </w:pPr>
          </w:p>
        </w:tc>
        <w:tc>
          <w:tcPr>
            <w:tcW w:w="2382" w:type="dxa"/>
            <w:gridSpan w:val="2"/>
            <w:tcBorders>
              <w:top w:val="single" w:sz="4" w:space="0" w:color="auto"/>
              <w:bottom w:val="nil"/>
            </w:tcBorders>
          </w:tcPr>
          <w:p w14:paraId="4E674372" w14:textId="77777777" w:rsidR="00FE792C" w:rsidRPr="00C61E0E" w:rsidRDefault="00FE792C" w:rsidP="00FE792C">
            <w:pPr>
              <w:pStyle w:val="VCAAtabletextnarrow"/>
              <w:rPr>
                <w:lang w:val="en-AU"/>
              </w:rPr>
            </w:pPr>
            <w:r w:rsidRPr="00C61E0E">
              <w:rPr>
                <w:lang w:val="en-AU"/>
              </w:rPr>
              <w:t xml:space="preserve">understand how language features such as simile and metaphor can add layers of meaning to the language of evaluation and substantiation </w:t>
            </w:r>
          </w:p>
          <w:p w14:paraId="57229C25" w14:textId="6A935623" w:rsidR="00FE792C" w:rsidRPr="004C7412" w:rsidRDefault="00FE792C" w:rsidP="00FE792C">
            <w:pPr>
              <w:pStyle w:val="VCAAtabletextnarrow"/>
              <w:rPr>
                <w:szCs w:val="20"/>
                <w:lang w:val="en-AU"/>
              </w:rPr>
            </w:pPr>
            <w:r w:rsidRPr="00C61E0E">
              <w:rPr>
                <w:lang w:val="en-AU"/>
              </w:rPr>
              <w:t>VC2E8LA02</w:t>
            </w:r>
          </w:p>
        </w:tc>
        <w:tc>
          <w:tcPr>
            <w:tcW w:w="2382" w:type="dxa"/>
            <w:gridSpan w:val="2"/>
            <w:tcBorders>
              <w:top w:val="single" w:sz="4" w:space="0" w:color="auto"/>
              <w:bottom w:val="nil"/>
            </w:tcBorders>
          </w:tcPr>
          <w:p w14:paraId="315C61DF" w14:textId="77777777" w:rsidR="00FE792C" w:rsidRPr="00C61E0E" w:rsidRDefault="00FE792C" w:rsidP="00FE792C">
            <w:pPr>
              <w:pStyle w:val="VCAAtabletextnarrow"/>
              <w:rPr>
                <w:iCs/>
                <w:szCs w:val="20"/>
                <w:lang w:val="en-AU"/>
              </w:rPr>
            </w:pPr>
            <w:r w:rsidRPr="00C61E0E">
              <w:rPr>
                <w:iCs/>
                <w:szCs w:val="20"/>
                <w:lang w:val="en-AU"/>
              </w:rPr>
              <w:t xml:space="preserve">explain how texts are structured depending on their purpose and how language features vary, recognising that some texts are hybrids </w:t>
            </w:r>
          </w:p>
          <w:p w14:paraId="402363BB" w14:textId="77777777" w:rsidR="00FE792C" w:rsidRPr="00C61E0E" w:rsidRDefault="00FE792C" w:rsidP="00FE792C">
            <w:pPr>
              <w:pStyle w:val="VCAAtabletextnarrow"/>
              <w:rPr>
                <w:iCs/>
                <w:szCs w:val="20"/>
                <w:lang w:val="en-AU"/>
              </w:rPr>
            </w:pPr>
            <w:r w:rsidRPr="00C61E0E">
              <w:rPr>
                <w:iCs/>
                <w:szCs w:val="20"/>
                <w:lang w:val="en-AU"/>
              </w:rPr>
              <w:t>VC2E8LA03</w:t>
            </w:r>
          </w:p>
          <w:p w14:paraId="65CD0D28" w14:textId="77777777" w:rsidR="00FE792C" w:rsidRPr="004C7412" w:rsidRDefault="00FE792C" w:rsidP="00FE792C">
            <w:pPr>
              <w:pStyle w:val="VCAAtabletextnarrow"/>
              <w:rPr>
                <w:szCs w:val="20"/>
                <w:lang w:val="en-AU"/>
              </w:rPr>
            </w:pPr>
          </w:p>
        </w:tc>
        <w:tc>
          <w:tcPr>
            <w:tcW w:w="2383" w:type="dxa"/>
            <w:gridSpan w:val="2"/>
            <w:tcBorders>
              <w:top w:val="single" w:sz="4" w:space="0" w:color="auto"/>
              <w:bottom w:val="nil"/>
            </w:tcBorders>
          </w:tcPr>
          <w:p w14:paraId="28B5CDDC" w14:textId="77777777" w:rsidR="00FE792C" w:rsidRPr="00C61E0E" w:rsidRDefault="00FE792C" w:rsidP="00FE792C">
            <w:pPr>
              <w:pStyle w:val="VCAAtabletextnarrow"/>
              <w:rPr>
                <w:iCs/>
                <w:szCs w:val="20"/>
                <w:lang w:val="en-AU"/>
              </w:rPr>
            </w:pPr>
            <w:r w:rsidRPr="00C61E0E">
              <w:rPr>
                <w:iCs/>
                <w:szCs w:val="20"/>
                <w:lang w:val="en-AU"/>
              </w:rPr>
              <w:t>understand how cohesion in texts is improved by strengthening internal structures and sequence, with evidence, quotations and substantiation of claims</w:t>
            </w:r>
          </w:p>
          <w:p w14:paraId="067EAFF2" w14:textId="61A72AFD" w:rsidR="00FE792C" w:rsidRPr="004C7412" w:rsidRDefault="00FE792C" w:rsidP="00FE792C">
            <w:pPr>
              <w:pStyle w:val="VCAAtabletextnarrow"/>
              <w:rPr>
                <w:szCs w:val="20"/>
                <w:lang w:val="en-AU"/>
              </w:rPr>
            </w:pPr>
            <w:r w:rsidRPr="00C61E0E">
              <w:rPr>
                <w:iCs/>
                <w:szCs w:val="20"/>
                <w:lang w:val="en-AU"/>
              </w:rPr>
              <w:t>VC2E8LA04</w:t>
            </w:r>
          </w:p>
        </w:tc>
        <w:tc>
          <w:tcPr>
            <w:tcW w:w="2382" w:type="dxa"/>
            <w:gridSpan w:val="2"/>
            <w:tcBorders>
              <w:top w:val="single" w:sz="4" w:space="0" w:color="auto"/>
              <w:bottom w:val="nil"/>
            </w:tcBorders>
          </w:tcPr>
          <w:p w14:paraId="52254AB7"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examine a variety of clause structures, including embedded clauses, that add information and expand ideas in sentences</w:t>
            </w:r>
          </w:p>
          <w:p w14:paraId="7BB03401"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VC2E8LA05</w:t>
            </w:r>
          </w:p>
          <w:p w14:paraId="4530866B" w14:textId="77777777" w:rsidR="00FE792C" w:rsidRPr="004C7412" w:rsidRDefault="00FE792C" w:rsidP="00FE792C">
            <w:pPr>
              <w:pStyle w:val="VCAAtabletextnarrow"/>
              <w:rPr>
                <w:szCs w:val="20"/>
                <w:lang w:val="en-AU"/>
              </w:rPr>
            </w:pPr>
          </w:p>
        </w:tc>
        <w:tc>
          <w:tcPr>
            <w:tcW w:w="2382" w:type="dxa"/>
            <w:gridSpan w:val="2"/>
            <w:tcBorders>
              <w:top w:val="single" w:sz="4" w:space="0" w:color="auto"/>
              <w:bottom w:val="nil"/>
            </w:tcBorders>
          </w:tcPr>
          <w:p w14:paraId="31C80F4A"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understand the effect of nominalisation in texts</w:t>
            </w:r>
          </w:p>
          <w:p w14:paraId="62FF4659"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VC2E8LA06</w:t>
            </w:r>
          </w:p>
          <w:p w14:paraId="71A196DA" w14:textId="77777777" w:rsidR="00FE792C" w:rsidRPr="004C7412" w:rsidRDefault="00FE792C" w:rsidP="00FE792C">
            <w:pPr>
              <w:pStyle w:val="VCAAtabletextnarrow"/>
              <w:rPr>
                <w:lang w:val="en-AU"/>
              </w:rPr>
            </w:pPr>
          </w:p>
        </w:tc>
        <w:tc>
          <w:tcPr>
            <w:tcW w:w="2383" w:type="dxa"/>
            <w:gridSpan w:val="2"/>
            <w:tcBorders>
              <w:top w:val="single" w:sz="4" w:space="0" w:color="auto"/>
              <w:bottom w:val="nil"/>
            </w:tcBorders>
          </w:tcPr>
          <w:p w14:paraId="763AB492"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explore how still images, moving images and sound use intertextual references to enhance and layer meaning</w:t>
            </w:r>
          </w:p>
          <w:p w14:paraId="452E48FD"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VC2E8LA07</w:t>
            </w:r>
          </w:p>
          <w:p w14:paraId="5F251D2F" w14:textId="77777777" w:rsidR="00FE792C" w:rsidRPr="004C7412" w:rsidRDefault="00FE792C" w:rsidP="00FE792C">
            <w:pPr>
              <w:pStyle w:val="VCAAtabletextnarrow"/>
              <w:rPr>
                <w:lang w:val="en-AU"/>
              </w:rPr>
            </w:pPr>
          </w:p>
        </w:tc>
      </w:tr>
      <w:tr w:rsidR="00FE792C" w:rsidRPr="004C7412" w14:paraId="53A02D2E" w14:textId="77777777" w:rsidTr="00F27ADC">
        <w:tc>
          <w:tcPr>
            <w:tcW w:w="2306" w:type="dxa"/>
            <w:tcBorders>
              <w:top w:val="nil"/>
              <w:bottom w:val="single" w:sz="4" w:space="0" w:color="auto"/>
            </w:tcBorders>
            <w:shd w:val="clear" w:color="auto" w:fill="0072AA" w:themeFill="accent1" w:themeFillShade="BF"/>
          </w:tcPr>
          <w:p w14:paraId="23D6EFC9"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07B9A98C"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78AA03D2"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D6196B0"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3DE9A1C"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5DCAD22D"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48EDF66B"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6C133A30"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38AC430B"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394BD5C"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3C314D63"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A729612"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28F418D7"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769C3F3"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F8F24EE"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6188AEA0" w14:textId="77777777" w:rsidR="00FE792C" w:rsidRPr="004C7412" w:rsidRDefault="00FE792C"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FE792C" w:rsidRPr="004C7412" w14:paraId="1CA22104" w14:textId="77777777" w:rsidTr="00F27ADC">
        <w:tc>
          <w:tcPr>
            <w:tcW w:w="2306" w:type="dxa"/>
            <w:tcBorders>
              <w:top w:val="single" w:sz="4" w:space="0" w:color="auto"/>
              <w:bottom w:val="single" w:sz="4" w:space="0" w:color="auto"/>
            </w:tcBorders>
            <w:shd w:val="clear" w:color="auto" w:fill="FFFFFF" w:themeFill="background1"/>
          </w:tcPr>
          <w:p w14:paraId="42F21D9F" w14:textId="77777777" w:rsidR="00FE792C" w:rsidRPr="004C7412" w:rsidRDefault="00FE792C"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D67236B" w14:textId="77777777" w:rsidR="00FE792C" w:rsidRPr="004C7412" w:rsidRDefault="00FE792C" w:rsidP="00F27ADC">
            <w:pPr>
              <w:pStyle w:val="VCAAtablecondensed"/>
              <w:jc w:val="center"/>
              <w:rPr>
                <w:lang w:val="en-AU"/>
              </w:rPr>
            </w:pPr>
          </w:p>
        </w:tc>
        <w:sdt>
          <w:sdtPr>
            <w:rPr>
              <w:color w:val="2B579A"/>
              <w:shd w:val="clear" w:color="auto" w:fill="E6E6E6"/>
              <w:lang w:val="en-AU"/>
            </w:rPr>
            <w:id w:val="208617967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8C6A4B9"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7AA39C7" w14:textId="77777777" w:rsidR="00FE792C" w:rsidRPr="004C7412" w:rsidRDefault="00FE792C" w:rsidP="00F27ADC">
            <w:pPr>
              <w:pStyle w:val="VCAAtablecondensed"/>
              <w:jc w:val="center"/>
              <w:rPr>
                <w:lang w:val="en-AU"/>
              </w:rPr>
            </w:pPr>
          </w:p>
        </w:tc>
        <w:sdt>
          <w:sdtPr>
            <w:rPr>
              <w:color w:val="2B579A"/>
              <w:shd w:val="clear" w:color="auto" w:fill="E6E6E6"/>
              <w:lang w:val="en-AU"/>
            </w:rPr>
            <w:id w:val="155065742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87768B3"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7F879F6" w14:textId="77777777" w:rsidR="00FE792C" w:rsidRPr="004C7412" w:rsidRDefault="00FE792C" w:rsidP="00F27ADC">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26BB186"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88655BF" w14:textId="77777777" w:rsidR="00FE792C" w:rsidRPr="004C7412" w:rsidRDefault="00FE792C"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49441CD"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6AD1EE8"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A875E0F"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6302CA1" w14:textId="77777777" w:rsidR="00FE792C" w:rsidRPr="004C7412" w:rsidRDefault="00FE792C"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12D0BC2"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828E147" w14:textId="77777777" w:rsidR="00FE792C" w:rsidRPr="004C7412" w:rsidRDefault="00FE792C"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357256D"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143AF20" w14:textId="77777777" w:rsidR="00FE792C" w:rsidRPr="004C7412" w:rsidRDefault="00FE792C" w:rsidP="00F27ADC">
            <w:pPr>
              <w:pStyle w:val="VCAAtablecondensed"/>
              <w:jc w:val="center"/>
              <w:rPr>
                <w:lang w:val="en-AU"/>
              </w:rPr>
            </w:pPr>
          </w:p>
        </w:tc>
      </w:tr>
      <w:tr w:rsidR="00FE792C" w:rsidRPr="004C7412" w14:paraId="05378211" w14:textId="77777777" w:rsidTr="00F27ADC">
        <w:tc>
          <w:tcPr>
            <w:tcW w:w="2306" w:type="dxa"/>
            <w:tcBorders>
              <w:top w:val="single" w:sz="4" w:space="0" w:color="auto"/>
              <w:bottom w:val="single" w:sz="4" w:space="0" w:color="auto"/>
            </w:tcBorders>
            <w:shd w:val="clear" w:color="auto" w:fill="FFFFFF" w:themeFill="background1"/>
          </w:tcPr>
          <w:p w14:paraId="12D94763" w14:textId="77777777" w:rsidR="00FE792C" w:rsidRPr="004C7412" w:rsidRDefault="00FE792C"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4945108" w14:textId="77777777" w:rsidR="00FE792C" w:rsidRPr="004C7412" w:rsidRDefault="00FE792C" w:rsidP="00F27ADC">
            <w:pPr>
              <w:pStyle w:val="VCAAtablecondensed"/>
              <w:jc w:val="center"/>
              <w:rPr>
                <w:lang w:val="en-AU"/>
              </w:rPr>
            </w:pPr>
          </w:p>
        </w:tc>
        <w:sdt>
          <w:sdtPr>
            <w:rPr>
              <w:color w:val="2B579A"/>
              <w:shd w:val="clear" w:color="auto" w:fill="E6E6E6"/>
              <w:lang w:val="en-AU"/>
            </w:rPr>
            <w:id w:val="80066354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8F57A9C"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C6D7492" w14:textId="77777777" w:rsidR="00FE792C" w:rsidRPr="004C7412" w:rsidRDefault="00FE792C" w:rsidP="00F27ADC">
            <w:pPr>
              <w:pStyle w:val="VCAAtablecondensed"/>
              <w:jc w:val="center"/>
              <w:rPr>
                <w:lang w:val="en-AU"/>
              </w:rPr>
            </w:pPr>
          </w:p>
        </w:tc>
        <w:sdt>
          <w:sdtPr>
            <w:rPr>
              <w:color w:val="2B579A"/>
              <w:shd w:val="clear" w:color="auto" w:fill="E6E6E6"/>
              <w:lang w:val="en-AU"/>
            </w:rPr>
            <w:id w:val="-20566171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E1DE88B"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C6EFEBA" w14:textId="77777777" w:rsidR="00FE792C" w:rsidRPr="004C7412" w:rsidRDefault="00FE792C" w:rsidP="00F27ADC">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92F046D"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BC9C84E" w14:textId="77777777" w:rsidR="00FE792C" w:rsidRPr="004C7412" w:rsidRDefault="00FE792C"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71611CF"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4B5F1E4"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30D7A71"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71F06E2" w14:textId="77777777" w:rsidR="00FE792C" w:rsidRPr="004C7412" w:rsidRDefault="00FE792C"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C57F107"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4C68D15" w14:textId="77777777" w:rsidR="00FE792C" w:rsidRPr="004C7412" w:rsidRDefault="00FE792C"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01F3BEA"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94A5F52" w14:textId="77777777" w:rsidR="00FE792C" w:rsidRPr="004C7412" w:rsidRDefault="00FE792C" w:rsidP="00F27ADC">
            <w:pPr>
              <w:pStyle w:val="VCAAtablecondensed"/>
              <w:jc w:val="center"/>
              <w:rPr>
                <w:lang w:val="en-AU"/>
              </w:rPr>
            </w:pPr>
          </w:p>
        </w:tc>
      </w:tr>
      <w:tr w:rsidR="00FE792C" w:rsidRPr="004C7412" w14:paraId="0B295F4E" w14:textId="77777777" w:rsidTr="00F27ADC">
        <w:tc>
          <w:tcPr>
            <w:tcW w:w="2306" w:type="dxa"/>
            <w:tcBorders>
              <w:top w:val="single" w:sz="4" w:space="0" w:color="auto"/>
              <w:bottom w:val="single" w:sz="4" w:space="0" w:color="auto"/>
            </w:tcBorders>
            <w:shd w:val="clear" w:color="auto" w:fill="FFFFFF" w:themeFill="background1"/>
          </w:tcPr>
          <w:p w14:paraId="3D857F46" w14:textId="77777777" w:rsidR="00FE792C" w:rsidRPr="004C7412" w:rsidRDefault="00FE792C"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57063A4" w14:textId="77777777" w:rsidR="00FE792C" w:rsidRPr="004C7412" w:rsidRDefault="00FE792C" w:rsidP="00F27ADC">
            <w:pPr>
              <w:pStyle w:val="VCAAtablecondensed"/>
              <w:jc w:val="center"/>
              <w:rPr>
                <w:lang w:val="en-AU"/>
              </w:rPr>
            </w:pPr>
          </w:p>
        </w:tc>
        <w:sdt>
          <w:sdtPr>
            <w:rPr>
              <w:color w:val="2B579A"/>
              <w:shd w:val="clear" w:color="auto" w:fill="E6E6E6"/>
              <w:lang w:val="en-AU"/>
            </w:rPr>
            <w:id w:val="146886426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3AB61CC"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0D39311" w14:textId="77777777" w:rsidR="00FE792C" w:rsidRPr="004C7412" w:rsidRDefault="00FE792C" w:rsidP="00F27ADC">
            <w:pPr>
              <w:pStyle w:val="VCAAtablecondensed"/>
              <w:jc w:val="center"/>
              <w:rPr>
                <w:lang w:val="en-AU"/>
              </w:rPr>
            </w:pPr>
          </w:p>
        </w:tc>
        <w:sdt>
          <w:sdtPr>
            <w:rPr>
              <w:color w:val="2B579A"/>
              <w:shd w:val="clear" w:color="auto" w:fill="E6E6E6"/>
              <w:lang w:val="en-AU"/>
            </w:rPr>
            <w:id w:val="13940755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FBDE9B7"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3BBD298" w14:textId="77777777" w:rsidR="00FE792C" w:rsidRPr="004C7412" w:rsidRDefault="00FE792C" w:rsidP="00F27ADC">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78AE523"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6855A57" w14:textId="77777777" w:rsidR="00FE792C" w:rsidRPr="004C7412" w:rsidRDefault="00FE792C"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4E7815D"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05AAABF"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15532AF"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C86407C" w14:textId="77777777" w:rsidR="00FE792C" w:rsidRPr="004C7412" w:rsidRDefault="00FE792C"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564B7E0"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3EEFC9F" w14:textId="77777777" w:rsidR="00FE792C" w:rsidRPr="004C7412" w:rsidRDefault="00FE792C"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25E16FC"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EA4965D" w14:textId="77777777" w:rsidR="00FE792C" w:rsidRPr="004C7412" w:rsidRDefault="00FE792C" w:rsidP="00F27ADC">
            <w:pPr>
              <w:pStyle w:val="VCAAtablecondensed"/>
              <w:jc w:val="center"/>
              <w:rPr>
                <w:lang w:val="en-AU"/>
              </w:rPr>
            </w:pPr>
          </w:p>
        </w:tc>
      </w:tr>
      <w:tr w:rsidR="00FE792C" w:rsidRPr="004C7412" w14:paraId="2FD11634" w14:textId="77777777" w:rsidTr="00F27ADC">
        <w:tc>
          <w:tcPr>
            <w:tcW w:w="2306" w:type="dxa"/>
            <w:tcBorders>
              <w:top w:val="single" w:sz="4" w:space="0" w:color="auto"/>
              <w:bottom w:val="single" w:sz="4" w:space="0" w:color="auto"/>
            </w:tcBorders>
            <w:shd w:val="clear" w:color="auto" w:fill="FFFFFF" w:themeFill="background1"/>
          </w:tcPr>
          <w:p w14:paraId="4D39EE01" w14:textId="77777777" w:rsidR="00FE792C" w:rsidRPr="006E5D0A" w:rsidRDefault="00FE792C"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6C7ED2" w14:textId="77777777" w:rsidR="00FE792C" w:rsidRPr="004C7412" w:rsidRDefault="00FE792C" w:rsidP="00F27ADC">
            <w:pPr>
              <w:pStyle w:val="VCAAtablecondensed"/>
              <w:jc w:val="center"/>
              <w:rPr>
                <w:lang w:val="en-AU"/>
              </w:rPr>
            </w:pPr>
          </w:p>
        </w:tc>
        <w:sdt>
          <w:sdtPr>
            <w:rPr>
              <w:color w:val="2B579A"/>
              <w:shd w:val="clear" w:color="auto" w:fill="E6E6E6"/>
              <w:lang w:val="en-AU"/>
            </w:rPr>
            <w:id w:val="62265352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74A0BB0"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EAF5121" w14:textId="77777777" w:rsidR="00FE792C" w:rsidRPr="004C7412" w:rsidRDefault="00FE792C" w:rsidP="00F27ADC">
            <w:pPr>
              <w:pStyle w:val="VCAAtablecondensed"/>
              <w:jc w:val="center"/>
              <w:rPr>
                <w:lang w:val="en-AU"/>
              </w:rPr>
            </w:pPr>
          </w:p>
        </w:tc>
        <w:sdt>
          <w:sdtPr>
            <w:rPr>
              <w:color w:val="2B579A"/>
              <w:shd w:val="clear" w:color="auto" w:fill="E6E6E6"/>
              <w:lang w:val="en-AU"/>
            </w:rPr>
            <w:id w:val="4541193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6C831EF"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307A96" w14:textId="77777777" w:rsidR="00FE792C" w:rsidRPr="004C7412" w:rsidRDefault="00FE792C" w:rsidP="00F27ADC">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3DBA164"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BCB2515" w14:textId="77777777" w:rsidR="00FE792C" w:rsidRPr="004C7412" w:rsidRDefault="00FE792C"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B5A99D3"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DCC35F5"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E3EA6AF"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48D67A1" w14:textId="77777777" w:rsidR="00FE792C" w:rsidRPr="004C7412" w:rsidRDefault="00FE792C"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FCD8698"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AB15FD8" w14:textId="77777777" w:rsidR="00FE792C" w:rsidRPr="004C7412" w:rsidRDefault="00FE792C"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1B6A73A" w14:textId="77777777" w:rsidR="00FE792C" w:rsidRPr="004C7412" w:rsidRDefault="00FE792C"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173A3A09" w14:textId="77777777" w:rsidR="00FE792C" w:rsidRPr="004C7412" w:rsidRDefault="00FE792C" w:rsidP="00F27ADC">
            <w:pPr>
              <w:pStyle w:val="VCAAtablecondensed"/>
              <w:jc w:val="center"/>
              <w:rPr>
                <w:lang w:val="en-AU"/>
              </w:rPr>
            </w:pPr>
          </w:p>
        </w:tc>
      </w:tr>
      <w:tr w:rsidR="00FE792C" w:rsidRPr="004C7412" w14:paraId="2077D0B7" w14:textId="77777777" w:rsidTr="00F27ADC">
        <w:tc>
          <w:tcPr>
            <w:tcW w:w="2306" w:type="dxa"/>
            <w:tcBorders>
              <w:top w:val="single" w:sz="4" w:space="0" w:color="auto"/>
              <w:bottom w:val="single" w:sz="4" w:space="0" w:color="auto"/>
            </w:tcBorders>
            <w:shd w:val="clear" w:color="auto" w:fill="FFFFFF" w:themeFill="background1"/>
          </w:tcPr>
          <w:p w14:paraId="034DA5CE" w14:textId="77777777" w:rsidR="00FE792C" w:rsidRPr="006E5D0A" w:rsidRDefault="00FE792C"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4DE8C4D" w14:textId="77777777" w:rsidR="00FE792C" w:rsidRPr="004C7412" w:rsidRDefault="00FE792C" w:rsidP="00F27ADC">
            <w:pPr>
              <w:pStyle w:val="VCAAtablecondensed"/>
              <w:jc w:val="center"/>
              <w:rPr>
                <w:lang w:val="en-AU"/>
              </w:rPr>
            </w:pPr>
          </w:p>
        </w:tc>
        <w:sdt>
          <w:sdtPr>
            <w:rPr>
              <w:lang w:val="en-AU"/>
            </w:rPr>
            <w:id w:val="-2012439621"/>
            <w15:color w:val="00CCFF"/>
            <w14:checkbox>
              <w14:checked w14:val="0"/>
              <w14:checkedState w14:val="00FC" w14:font="Wingdings"/>
              <w14:uncheckedState w14:val="2610" w14:font="MS Gothic"/>
            </w14:checkbox>
          </w:sdtPr>
          <w:sdtContent>
            <w:tc>
              <w:tcPr>
                <w:tcW w:w="1191" w:type="dxa"/>
                <w:tcBorders>
                  <w:top w:val="single" w:sz="4" w:space="0" w:color="auto"/>
                  <w:bottom w:val="single" w:sz="4" w:space="0" w:color="auto"/>
                </w:tcBorders>
                <w:shd w:val="clear" w:color="auto" w:fill="FFFFFF" w:themeFill="background1"/>
              </w:tcPr>
              <w:p w14:paraId="78B95637" w14:textId="4FA15073" w:rsidR="00FE792C" w:rsidRPr="004C7412" w:rsidRDefault="00FE792C" w:rsidP="00F27ADC">
                <w:pPr>
                  <w:pStyle w:val="VCAAtablecondensed"/>
                  <w:jc w:val="center"/>
                  <w:rPr>
                    <w:rFonts w:ascii="MS Gothic" w:eastAsia="MS Gothic" w:hAnsi="MS Gothic"/>
                    <w:lang w:val="en-AU"/>
                  </w:rPr>
                </w:pPr>
                <w:r>
                  <w:rPr>
                    <w:rFonts w:ascii="MS Gothic" w:eastAsia="MS Gothic" w:hAnsi="MS Gothic" w:hint="eastAsia"/>
                    <w:lang w:val="en-AU"/>
                  </w:rPr>
                  <w:t>☐</w:t>
                </w:r>
              </w:p>
            </w:tc>
          </w:sdtContent>
        </w:sdt>
        <w:tc>
          <w:tcPr>
            <w:tcW w:w="1191" w:type="dxa"/>
            <w:tcBorders>
              <w:top w:val="single" w:sz="4" w:space="0" w:color="auto"/>
              <w:bottom w:val="single" w:sz="4" w:space="0" w:color="auto"/>
            </w:tcBorders>
            <w:shd w:val="clear" w:color="auto" w:fill="FFFFFF" w:themeFill="background1"/>
          </w:tcPr>
          <w:p w14:paraId="792D7091" w14:textId="77777777" w:rsidR="00FE792C" w:rsidRPr="004C7412" w:rsidRDefault="00FE792C" w:rsidP="00F27ADC">
            <w:pPr>
              <w:pStyle w:val="VCAAtablecondensed"/>
              <w:jc w:val="center"/>
              <w:rPr>
                <w:lang w:val="en-AU"/>
              </w:rPr>
            </w:pPr>
          </w:p>
        </w:tc>
        <w:sdt>
          <w:sdtPr>
            <w:rPr>
              <w:color w:val="2B579A"/>
              <w:shd w:val="clear" w:color="auto" w:fill="E6E6E6"/>
              <w:lang w:val="en-AU"/>
            </w:rPr>
            <w:id w:val="-141508770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F445CCA"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CA8A3CC" w14:textId="77777777" w:rsidR="00FE792C" w:rsidRPr="004C7412" w:rsidRDefault="00FE792C" w:rsidP="00F27ADC">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CA0B0F6"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BB19DC4" w14:textId="77777777" w:rsidR="00FE792C" w:rsidRPr="004C7412" w:rsidRDefault="00FE792C"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7FE3E38"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FA5D843"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8666E29"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C9D036C" w14:textId="77777777" w:rsidR="00FE792C" w:rsidRPr="004C7412" w:rsidRDefault="00FE792C"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E99089F"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FEC930D" w14:textId="77777777" w:rsidR="00FE792C" w:rsidRPr="004C7412" w:rsidRDefault="00FE792C"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1D24B04"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B94A481" w14:textId="77777777" w:rsidR="00FE792C" w:rsidRPr="004C7412" w:rsidRDefault="00FE792C" w:rsidP="00F27ADC">
            <w:pPr>
              <w:pStyle w:val="VCAAtablecondensed"/>
              <w:jc w:val="center"/>
              <w:rPr>
                <w:lang w:val="en-AU"/>
              </w:rPr>
            </w:pPr>
          </w:p>
        </w:tc>
      </w:tr>
      <w:tr w:rsidR="00FE792C" w:rsidRPr="004C7412" w14:paraId="528295E0" w14:textId="77777777" w:rsidTr="00F27ADC">
        <w:tc>
          <w:tcPr>
            <w:tcW w:w="2306" w:type="dxa"/>
            <w:tcBorders>
              <w:top w:val="single" w:sz="4" w:space="0" w:color="auto"/>
              <w:bottom w:val="single" w:sz="4" w:space="0" w:color="auto"/>
            </w:tcBorders>
            <w:shd w:val="clear" w:color="auto" w:fill="FFFFFF" w:themeFill="background1"/>
          </w:tcPr>
          <w:p w14:paraId="2F8ECCE1" w14:textId="77777777" w:rsidR="00FE792C" w:rsidRPr="006E5D0A" w:rsidRDefault="00FE792C"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456A9C2" w14:textId="77777777" w:rsidR="00FE792C" w:rsidRPr="004C7412" w:rsidRDefault="00FE792C" w:rsidP="00F27ADC">
            <w:pPr>
              <w:pStyle w:val="VCAAtablecondensed"/>
              <w:jc w:val="center"/>
              <w:rPr>
                <w:lang w:val="en-AU"/>
              </w:rPr>
            </w:pPr>
          </w:p>
        </w:tc>
        <w:sdt>
          <w:sdtPr>
            <w:rPr>
              <w:color w:val="2B579A"/>
              <w:shd w:val="clear" w:color="auto" w:fill="E6E6E6"/>
              <w:lang w:val="en-AU"/>
            </w:rPr>
            <w:id w:val="-14841515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BBB3F08"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6E01A7" w14:textId="77777777" w:rsidR="00FE792C" w:rsidRPr="004C7412" w:rsidRDefault="00FE792C" w:rsidP="00F27ADC">
            <w:pPr>
              <w:pStyle w:val="VCAAtablecondensed"/>
              <w:jc w:val="center"/>
              <w:rPr>
                <w:lang w:val="en-AU"/>
              </w:rPr>
            </w:pPr>
          </w:p>
        </w:tc>
        <w:sdt>
          <w:sdtPr>
            <w:rPr>
              <w:color w:val="2B579A"/>
              <w:shd w:val="clear" w:color="auto" w:fill="E6E6E6"/>
              <w:lang w:val="en-AU"/>
            </w:rPr>
            <w:id w:val="-126876548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C424526"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563A8B6" w14:textId="77777777" w:rsidR="00FE792C" w:rsidRPr="004C7412" w:rsidRDefault="00FE792C"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B4C02CA"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E13F3D3" w14:textId="77777777" w:rsidR="00FE792C" w:rsidRPr="004C7412" w:rsidRDefault="00FE792C"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E7DA39E" w14:textId="77777777" w:rsidR="00FE792C" w:rsidRDefault="00FE792C"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4FAC68E" w14:textId="77777777" w:rsidR="00FE792C" w:rsidRDefault="00FE792C"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3A00D7A"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31DDA3" w14:textId="77777777" w:rsidR="00FE792C" w:rsidRPr="004C7412" w:rsidRDefault="00FE792C"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A10614D"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1718B75" w14:textId="77777777" w:rsidR="00FE792C" w:rsidRPr="004C7412" w:rsidRDefault="00FE792C"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BFFE219" w14:textId="77777777" w:rsidR="00FE792C" w:rsidRPr="004C7412" w:rsidRDefault="00FE792C"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2917D58" w14:textId="77777777" w:rsidR="00FE792C" w:rsidRPr="004C7412" w:rsidRDefault="00FE792C" w:rsidP="00F27ADC">
            <w:pPr>
              <w:pStyle w:val="VCAAtablecondensed"/>
              <w:jc w:val="center"/>
              <w:rPr>
                <w:lang w:val="en-AU"/>
              </w:rPr>
            </w:pPr>
          </w:p>
        </w:tc>
      </w:tr>
    </w:tbl>
    <w:p w14:paraId="647080BE" w14:textId="77777777" w:rsidR="00FE792C" w:rsidRDefault="00FE792C" w:rsidP="00067EDA">
      <w:pPr>
        <w:spacing w:after="0"/>
        <w:rPr>
          <w:sz w:val="8"/>
          <w:szCs w:val="8"/>
          <w:lang w:val="en-AU"/>
        </w:rPr>
      </w:pPr>
    </w:p>
    <w:p w14:paraId="0639D993" w14:textId="77777777" w:rsidR="00FE792C" w:rsidRDefault="00FE792C" w:rsidP="00067EDA">
      <w:pPr>
        <w:spacing w:after="0"/>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tblGrid>
      <w:tr w:rsidR="00FE792C" w:rsidRPr="00B1552B" w14:paraId="1C973BAD" w14:textId="77777777" w:rsidTr="00521835">
        <w:trPr>
          <w:trHeight w:val="510"/>
        </w:trPr>
        <w:tc>
          <w:tcPr>
            <w:tcW w:w="2306" w:type="dxa"/>
            <w:tcBorders>
              <w:top w:val="nil"/>
              <w:left w:val="nil"/>
              <w:bottom w:val="nil"/>
            </w:tcBorders>
          </w:tcPr>
          <w:p w14:paraId="37919C09" w14:textId="77777777" w:rsidR="00FE792C" w:rsidRPr="00B1552B" w:rsidRDefault="00FE792C"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FE792C" w:rsidRPr="00B1552B" w:rsidRDefault="00FE792C"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1" w:type="dxa"/>
            <w:gridSpan w:val="4"/>
            <w:tcBorders>
              <w:bottom w:val="single" w:sz="4" w:space="0" w:color="auto"/>
            </w:tcBorders>
            <w:shd w:val="clear" w:color="auto" w:fill="F2F2F2" w:themeFill="background1" w:themeFillShade="F2"/>
          </w:tcPr>
          <w:p w14:paraId="22BA0542" w14:textId="6E708CBA" w:rsidR="00FE792C" w:rsidRPr="00B1552B" w:rsidRDefault="00FE792C"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FE792C" w:rsidRPr="00B1552B" w14:paraId="2EADD1EB" w14:textId="77777777" w:rsidTr="00592410">
        <w:trPr>
          <w:trHeight w:val="510"/>
        </w:trPr>
        <w:tc>
          <w:tcPr>
            <w:tcW w:w="2306" w:type="dxa"/>
            <w:tcBorders>
              <w:top w:val="nil"/>
              <w:left w:val="nil"/>
              <w:bottom w:val="nil"/>
            </w:tcBorders>
          </w:tcPr>
          <w:p w14:paraId="70D9123E" w14:textId="77777777" w:rsidR="00FE792C" w:rsidRPr="00B1552B" w:rsidRDefault="00FE792C"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FE792C" w:rsidRPr="00B1552B" w:rsidRDefault="00FE792C"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1" w:type="dxa"/>
            <w:gridSpan w:val="4"/>
            <w:tcBorders>
              <w:bottom w:val="single" w:sz="4" w:space="0" w:color="auto"/>
            </w:tcBorders>
            <w:shd w:val="clear" w:color="auto" w:fill="FFFFFF" w:themeFill="background1"/>
          </w:tcPr>
          <w:p w14:paraId="3CCB799C" w14:textId="01686438" w:rsidR="00FE792C" w:rsidRPr="00B1552B" w:rsidRDefault="00FE792C"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FE792C" w:rsidRPr="00B1552B" w14:paraId="0DD6B516" w14:textId="77777777" w:rsidTr="00FE792C">
        <w:tc>
          <w:tcPr>
            <w:tcW w:w="2306" w:type="dxa"/>
            <w:tcBorders>
              <w:top w:val="nil"/>
              <w:left w:val="nil"/>
              <w:bottom w:val="nil"/>
            </w:tcBorders>
          </w:tcPr>
          <w:p w14:paraId="5D5AF332" w14:textId="77777777" w:rsidR="00FE792C" w:rsidRPr="00B1552B" w:rsidRDefault="00FE792C" w:rsidP="00FE792C">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FE792C" w:rsidRPr="00B1552B" w:rsidRDefault="00FE792C" w:rsidP="00FE792C">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17A27EC9"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examine the role and use of academic vocabulary</w:t>
            </w:r>
          </w:p>
          <w:p w14:paraId="4FE6A83B"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VC2E8LA08</w:t>
            </w:r>
          </w:p>
          <w:p w14:paraId="35CF3559" w14:textId="035871BD" w:rsidR="00FE792C" w:rsidRPr="00B1552B" w:rsidRDefault="00FE792C" w:rsidP="00FE792C">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5ED0B6A6" w14:textId="77777777" w:rsidR="00FE792C" w:rsidRPr="00C61E0E" w:rsidRDefault="00FE792C" w:rsidP="00FE792C">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understand and use punctuation conventions, including semicolons and dashes, to extend ideas and support meaning</w:t>
            </w:r>
          </w:p>
          <w:p w14:paraId="693E54D9" w14:textId="07FBE8A2" w:rsidR="00FE792C" w:rsidRPr="00B1552B" w:rsidRDefault="00FE792C" w:rsidP="00FE792C">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lang w:val="en-AU"/>
              </w:rPr>
              <w:t>VC2E8LA09</w:t>
            </w:r>
          </w:p>
        </w:tc>
      </w:tr>
      <w:tr w:rsidR="00FE792C" w:rsidRPr="00B1552B" w14:paraId="505F8B11" w14:textId="77777777" w:rsidTr="00FE792C">
        <w:tc>
          <w:tcPr>
            <w:tcW w:w="2306" w:type="dxa"/>
            <w:tcBorders>
              <w:top w:val="nil"/>
              <w:bottom w:val="single" w:sz="4" w:space="0" w:color="auto"/>
            </w:tcBorders>
            <w:shd w:val="clear" w:color="auto" w:fill="0072AA" w:themeFill="accent1" w:themeFillShade="BF"/>
          </w:tcPr>
          <w:p w14:paraId="00EDC185"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FE792C" w:rsidRPr="00B1552B" w:rsidRDefault="00FE792C"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FE792C" w:rsidRPr="00B1552B" w14:paraId="2988CD12" w14:textId="77777777" w:rsidTr="00FE792C">
        <w:tc>
          <w:tcPr>
            <w:tcW w:w="2306" w:type="dxa"/>
            <w:tcBorders>
              <w:top w:val="single" w:sz="4" w:space="0" w:color="auto"/>
              <w:bottom w:val="single" w:sz="4" w:space="0" w:color="auto"/>
            </w:tcBorders>
            <w:shd w:val="clear" w:color="auto" w:fill="FFFFFF" w:themeFill="background1"/>
          </w:tcPr>
          <w:p w14:paraId="7C66EF47" w14:textId="77777777" w:rsidR="00FE792C" w:rsidRPr="00B1552B" w:rsidRDefault="00FE792C"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6F5CFC1C" w14:textId="77777777" w:rsidR="00FE792C" w:rsidRPr="00B1552B" w:rsidRDefault="00FE792C"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13538E8F"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FE792C" w:rsidRPr="00B1552B" w:rsidRDefault="00FE792C" w:rsidP="00B1552B">
            <w:pPr>
              <w:spacing w:before="80" w:after="80"/>
              <w:jc w:val="center"/>
              <w:rPr>
                <w:rFonts w:ascii="Arial Narrow" w:hAnsi="Arial Narrow" w:cs="Arial"/>
                <w:sz w:val="20"/>
                <w:lang w:val="en-AU"/>
              </w:rPr>
            </w:pPr>
          </w:p>
        </w:tc>
      </w:tr>
      <w:tr w:rsidR="00FE792C" w:rsidRPr="00B1552B" w14:paraId="1BA61038" w14:textId="77777777" w:rsidTr="00FE792C">
        <w:tc>
          <w:tcPr>
            <w:tcW w:w="2306" w:type="dxa"/>
            <w:tcBorders>
              <w:top w:val="single" w:sz="4" w:space="0" w:color="auto"/>
              <w:bottom w:val="single" w:sz="4" w:space="0" w:color="auto"/>
            </w:tcBorders>
            <w:shd w:val="clear" w:color="auto" w:fill="FFFFFF" w:themeFill="background1"/>
          </w:tcPr>
          <w:p w14:paraId="002FEB88" w14:textId="77777777" w:rsidR="00FE792C" w:rsidRPr="00B1552B" w:rsidRDefault="00FE792C"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3AFBAEC2"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21B862C2"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FE792C" w:rsidRPr="00B1552B" w:rsidRDefault="00FE792C" w:rsidP="00B1552B">
            <w:pPr>
              <w:spacing w:before="80" w:after="80"/>
              <w:jc w:val="center"/>
              <w:rPr>
                <w:rFonts w:ascii="Arial Narrow" w:hAnsi="Arial Narrow" w:cs="Arial"/>
                <w:sz w:val="20"/>
                <w:lang w:val="en-AU"/>
              </w:rPr>
            </w:pPr>
          </w:p>
        </w:tc>
      </w:tr>
      <w:tr w:rsidR="00FE792C" w:rsidRPr="00B1552B" w14:paraId="3BF6291F" w14:textId="77777777" w:rsidTr="00FE792C">
        <w:tc>
          <w:tcPr>
            <w:tcW w:w="2306" w:type="dxa"/>
            <w:tcBorders>
              <w:top w:val="single" w:sz="4" w:space="0" w:color="auto"/>
              <w:bottom w:val="single" w:sz="4" w:space="0" w:color="auto"/>
            </w:tcBorders>
            <w:shd w:val="clear" w:color="auto" w:fill="FFFFFF" w:themeFill="background1"/>
          </w:tcPr>
          <w:p w14:paraId="4CC8E738" w14:textId="77777777" w:rsidR="00FE792C" w:rsidRPr="00B1552B" w:rsidRDefault="00FE792C"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10334BA2"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3D85432"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FE792C" w:rsidRPr="00B1552B" w:rsidRDefault="00FE792C" w:rsidP="00B1552B">
            <w:pPr>
              <w:spacing w:before="80" w:after="80"/>
              <w:jc w:val="center"/>
              <w:rPr>
                <w:rFonts w:ascii="Arial Narrow" w:hAnsi="Arial Narrow" w:cs="Arial"/>
                <w:sz w:val="20"/>
                <w:lang w:val="en-AU"/>
              </w:rPr>
            </w:pPr>
          </w:p>
        </w:tc>
      </w:tr>
      <w:tr w:rsidR="00FE792C" w:rsidRPr="00B1552B" w14:paraId="7F5C1E03" w14:textId="77777777" w:rsidTr="00FE792C">
        <w:tc>
          <w:tcPr>
            <w:tcW w:w="2306" w:type="dxa"/>
            <w:tcBorders>
              <w:top w:val="single" w:sz="4" w:space="0" w:color="auto"/>
              <w:bottom w:val="single" w:sz="4" w:space="0" w:color="auto"/>
            </w:tcBorders>
            <w:shd w:val="clear" w:color="auto" w:fill="FFFFFF" w:themeFill="background1"/>
          </w:tcPr>
          <w:p w14:paraId="6D945E54" w14:textId="77777777" w:rsidR="00FE792C" w:rsidRPr="00B1552B" w:rsidRDefault="00FE792C"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73767DC7"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FE792C" w:rsidRPr="00B1552B" w:rsidRDefault="00FE792C"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3AE90059" w14:textId="77777777" w:rsidR="00FE792C" w:rsidRPr="00B1552B" w:rsidRDefault="00FE792C"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FE792C" w:rsidRPr="00B1552B" w:rsidRDefault="00FE792C" w:rsidP="00B1552B">
            <w:pPr>
              <w:spacing w:before="80" w:after="80"/>
              <w:jc w:val="center"/>
              <w:rPr>
                <w:rFonts w:ascii="Arial Narrow" w:hAnsi="Arial Narrow" w:cs="Arial"/>
                <w:sz w:val="20"/>
                <w:lang w:val="en-AU"/>
              </w:rPr>
            </w:pPr>
          </w:p>
        </w:tc>
      </w:tr>
      <w:tr w:rsidR="00FE792C" w:rsidRPr="00B1552B" w14:paraId="467BEBCA" w14:textId="77777777" w:rsidTr="00FE792C">
        <w:tc>
          <w:tcPr>
            <w:tcW w:w="2306" w:type="dxa"/>
            <w:tcBorders>
              <w:top w:val="single" w:sz="4" w:space="0" w:color="auto"/>
              <w:bottom w:val="single" w:sz="4" w:space="0" w:color="auto"/>
            </w:tcBorders>
            <w:shd w:val="clear" w:color="auto" w:fill="FFFFFF" w:themeFill="background1"/>
          </w:tcPr>
          <w:p w14:paraId="0BF8503B" w14:textId="77777777" w:rsidR="00FE792C" w:rsidRPr="00B1552B" w:rsidRDefault="00FE792C"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FE792C" w:rsidRPr="00B1552B" w:rsidRDefault="00FE792C"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0C71BABC" w14:textId="77777777" w:rsidR="00FE792C" w:rsidRPr="00B1552B" w:rsidRDefault="00FE792C"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FE792C" w:rsidRPr="00B1552B" w:rsidRDefault="00FE792C"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D7536B0" w14:textId="77777777" w:rsidR="00FE792C" w:rsidRPr="00B1552B" w:rsidRDefault="00FE792C"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FE792C" w:rsidRPr="00B1552B" w:rsidRDefault="00FE792C" w:rsidP="00B1552B">
            <w:pPr>
              <w:spacing w:before="80" w:after="80"/>
              <w:jc w:val="center"/>
              <w:rPr>
                <w:rFonts w:ascii="Arial Narrow" w:hAnsi="Arial Narrow" w:cs="Arial"/>
                <w:sz w:val="20"/>
                <w:lang w:val="en-AU"/>
              </w:rPr>
            </w:pPr>
          </w:p>
        </w:tc>
      </w:tr>
      <w:tr w:rsidR="00FE792C" w:rsidRPr="00B1552B" w14:paraId="0B04BC33" w14:textId="77777777" w:rsidTr="00FE792C">
        <w:tc>
          <w:tcPr>
            <w:tcW w:w="2306" w:type="dxa"/>
            <w:tcBorders>
              <w:top w:val="single" w:sz="4" w:space="0" w:color="auto"/>
              <w:bottom w:val="single" w:sz="4" w:space="0" w:color="auto"/>
            </w:tcBorders>
            <w:shd w:val="clear" w:color="auto" w:fill="FFFFFF" w:themeFill="background1"/>
          </w:tcPr>
          <w:p w14:paraId="1B116F8A" w14:textId="77777777" w:rsidR="00FE792C" w:rsidRPr="00B1552B" w:rsidRDefault="00FE792C"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FE792C" w:rsidRPr="00B1552B" w:rsidRDefault="00FE792C"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5C5EAA0E" w14:textId="77777777" w:rsidR="00FE792C" w:rsidRPr="00B1552B" w:rsidRDefault="00FE792C"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FE792C" w:rsidRPr="00B1552B" w:rsidRDefault="00FE792C"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6BE065E8" w14:textId="77777777" w:rsidR="00FE792C" w:rsidRPr="00B1552B" w:rsidRDefault="00FE792C"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FE792C" w:rsidRPr="00B1552B" w:rsidRDefault="00FE792C"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tblGrid>
      <w:tr w:rsidR="00C61E0E" w:rsidRPr="00B1552B" w14:paraId="03B650D2" w14:textId="77777777" w:rsidTr="005E31C3">
        <w:trPr>
          <w:trHeight w:val="510"/>
        </w:trPr>
        <w:tc>
          <w:tcPr>
            <w:tcW w:w="2307" w:type="dxa"/>
            <w:tcBorders>
              <w:top w:val="nil"/>
              <w:left w:val="nil"/>
              <w:bottom w:val="nil"/>
            </w:tcBorders>
          </w:tcPr>
          <w:p w14:paraId="07A6C7C2" w14:textId="77777777" w:rsidR="00C61E0E" w:rsidRPr="00B1552B" w:rsidRDefault="00C61E0E"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C61E0E" w:rsidRPr="00B1552B" w:rsidRDefault="00C61E0E"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4285" w:type="dxa"/>
            <w:gridSpan w:val="12"/>
            <w:tcBorders>
              <w:bottom w:val="single" w:sz="4" w:space="0" w:color="auto"/>
            </w:tcBorders>
            <w:shd w:val="clear" w:color="auto" w:fill="F2F2F2" w:themeFill="background1" w:themeFillShade="F2"/>
          </w:tcPr>
          <w:p w14:paraId="27C393CF" w14:textId="4A863298" w:rsidR="00C61E0E" w:rsidRPr="00B1552B" w:rsidRDefault="00C61E0E"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C61E0E" w:rsidRPr="00B1552B" w14:paraId="44A0BF30" w14:textId="77777777" w:rsidTr="008564A3">
        <w:trPr>
          <w:trHeight w:val="510"/>
        </w:trPr>
        <w:tc>
          <w:tcPr>
            <w:tcW w:w="2307" w:type="dxa"/>
            <w:tcBorders>
              <w:top w:val="nil"/>
              <w:left w:val="nil"/>
              <w:bottom w:val="nil"/>
            </w:tcBorders>
          </w:tcPr>
          <w:p w14:paraId="04473ACB" w14:textId="77777777" w:rsidR="00C61E0E" w:rsidRPr="00B1552B" w:rsidRDefault="00C61E0E" w:rsidP="00C61E0E">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C61E0E" w:rsidRPr="00B1552B" w:rsidRDefault="00C61E0E" w:rsidP="00C61E0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C61E0E" w:rsidRPr="00FD5829" w:rsidRDefault="00C61E0E" w:rsidP="00C61E0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Literature and contexts</w:t>
            </w:r>
          </w:p>
        </w:tc>
        <w:tc>
          <w:tcPr>
            <w:tcW w:w="4762" w:type="dxa"/>
            <w:gridSpan w:val="4"/>
            <w:tcBorders>
              <w:bottom w:val="single" w:sz="4" w:space="0" w:color="auto"/>
            </w:tcBorders>
            <w:shd w:val="clear" w:color="auto" w:fill="FFFFFF" w:themeFill="background1"/>
          </w:tcPr>
          <w:p w14:paraId="2BDD05EB" w14:textId="0EDF4360" w:rsidR="00C61E0E" w:rsidRPr="00FD5829" w:rsidRDefault="00C61E0E" w:rsidP="00C61E0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741D5C60" w14:textId="12F159D2" w:rsidR="00C61E0E" w:rsidRPr="00FD5829" w:rsidRDefault="00C61E0E" w:rsidP="00C61E0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Examining literature</w:t>
            </w:r>
          </w:p>
        </w:tc>
        <w:tc>
          <w:tcPr>
            <w:tcW w:w="2382" w:type="dxa"/>
            <w:gridSpan w:val="2"/>
            <w:tcBorders>
              <w:bottom w:val="single" w:sz="4" w:space="0" w:color="auto"/>
            </w:tcBorders>
            <w:shd w:val="clear" w:color="auto" w:fill="FFFFFF" w:themeFill="background1"/>
          </w:tcPr>
          <w:p w14:paraId="256DC87C" w14:textId="553205D8" w:rsidR="00C61E0E" w:rsidRPr="00B1552B" w:rsidRDefault="00C61E0E" w:rsidP="00C61E0E">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literature</w:t>
            </w:r>
          </w:p>
        </w:tc>
      </w:tr>
      <w:tr w:rsidR="00C61E0E" w:rsidRPr="00B1552B" w14:paraId="1117481E" w14:textId="77777777" w:rsidTr="00C61E0E">
        <w:tc>
          <w:tcPr>
            <w:tcW w:w="2307" w:type="dxa"/>
            <w:tcBorders>
              <w:top w:val="nil"/>
              <w:left w:val="nil"/>
              <w:bottom w:val="nil"/>
            </w:tcBorders>
          </w:tcPr>
          <w:p w14:paraId="65D3717F" w14:textId="77777777" w:rsidR="00C61E0E" w:rsidRPr="00B1552B" w:rsidRDefault="00C61E0E" w:rsidP="00C61E0E">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C61E0E" w:rsidRPr="00B1552B" w:rsidRDefault="00C61E0E" w:rsidP="00C61E0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504BFBC0"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110D56EC" w14:textId="0E05E692" w:rsidR="00C61E0E" w:rsidRPr="00B1552B"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VC2E8LE01</w:t>
            </w:r>
          </w:p>
        </w:tc>
        <w:tc>
          <w:tcPr>
            <w:tcW w:w="2381" w:type="dxa"/>
            <w:gridSpan w:val="2"/>
            <w:tcBorders>
              <w:top w:val="single" w:sz="4" w:space="0" w:color="auto"/>
              <w:bottom w:val="nil"/>
            </w:tcBorders>
          </w:tcPr>
          <w:p w14:paraId="24598D36"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explore opinions about the language features, literary devices and text structures that contribute to the styles of literary texts</w:t>
            </w:r>
          </w:p>
          <w:p w14:paraId="1A8B0718"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VC2E8LE02</w:t>
            </w:r>
          </w:p>
          <w:p w14:paraId="47CC53B5" w14:textId="7088EFB0" w:rsidR="00C61E0E" w:rsidRPr="00B1552B" w:rsidRDefault="00C61E0E" w:rsidP="00C61E0E">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506025CD"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explain how language and still and moving images in a range of literary texts influence an audience’s response to and formation of social and/or ethical positions</w:t>
            </w:r>
          </w:p>
          <w:p w14:paraId="04B41489" w14:textId="139714D9" w:rsidR="00C61E0E" w:rsidRPr="00B1552B" w:rsidRDefault="00C61E0E" w:rsidP="00C61E0E">
            <w:pPr>
              <w:spacing w:before="80" w:after="80" w:line="280" w:lineRule="exact"/>
              <w:rPr>
                <w:rFonts w:ascii="Arial Narrow" w:hAnsi="Arial Narrow" w:cs="Arial"/>
                <w:iCs/>
                <w:color w:val="000000" w:themeColor="text1"/>
                <w:sz w:val="20"/>
                <w:szCs w:val="20"/>
                <w:lang w:val="en-AU"/>
              </w:rPr>
            </w:pPr>
            <w:r w:rsidRPr="00C61E0E">
              <w:rPr>
                <w:rFonts w:ascii="Arial Narrow" w:hAnsi="Arial Narrow" w:cs="Arial"/>
                <w:color w:val="000000" w:themeColor="text1"/>
                <w:sz w:val="20"/>
                <w:szCs w:val="20"/>
                <w:lang w:val="en-AU"/>
              </w:rPr>
              <w:t>VC2E8LE03</w:t>
            </w:r>
          </w:p>
        </w:tc>
        <w:tc>
          <w:tcPr>
            <w:tcW w:w="2381" w:type="dxa"/>
            <w:gridSpan w:val="2"/>
            <w:tcBorders>
              <w:top w:val="single" w:sz="4" w:space="0" w:color="auto"/>
              <w:bottom w:val="nil"/>
            </w:tcBorders>
          </w:tcPr>
          <w:p w14:paraId="33B4EB6F"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identify intertextual references in literary texts and explain how the references enable new understandings</w:t>
            </w:r>
          </w:p>
          <w:p w14:paraId="3EB8DE3C"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VC2E8LE04</w:t>
            </w:r>
          </w:p>
          <w:p w14:paraId="0B846DB7" w14:textId="01F80F5C" w:rsidR="00C61E0E" w:rsidRPr="00B1552B" w:rsidRDefault="00C61E0E" w:rsidP="00C61E0E">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2471EE2D"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explore how language features such as sentence patterns create tone and voice, and how literary devices such as imagery create meaning and aesthetic qualities in literary texts</w:t>
            </w:r>
          </w:p>
          <w:p w14:paraId="7271C3D1" w14:textId="41CAFF34"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VC2E8LE05</w:t>
            </w:r>
          </w:p>
        </w:tc>
        <w:tc>
          <w:tcPr>
            <w:tcW w:w="2382" w:type="dxa"/>
            <w:gridSpan w:val="2"/>
            <w:tcBorders>
              <w:top w:val="single" w:sz="4" w:space="0" w:color="auto"/>
              <w:bottom w:val="nil"/>
            </w:tcBorders>
          </w:tcPr>
          <w:p w14:paraId="7B171059"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create texts that experiment with literary language features and literary devices for particular purposes and effects</w:t>
            </w:r>
          </w:p>
          <w:p w14:paraId="11722DED" w14:textId="3EDB2137"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VC2E8LE06</w:t>
            </w:r>
          </w:p>
        </w:tc>
      </w:tr>
      <w:tr w:rsidR="00C61E0E" w:rsidRPr="00B1552B" w14:paraId="70FD2AA0" w14:textId="77777777" w:rsidTr="00C61E0E">
        <w:tc>
          <w:tcPr>
            <w:tcW w:w="2307" w:type="dxa"/>
            <w:tcBorders>
              <w:top w:val="nil"/>
              <w:bottom w:val="single" w:sz="4" w:space="0" w:color="auto"/>
            </w:tcBorders>
            <w:shd w:val="clear" w:color="auto" w:fill="0072AA" w:themeFill="accent1" w:themeFillShade="BF"/>
          </w:tcPr>
          <w:p w14:paraId="45365175"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B08CEA6"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BEC8D73" w14:textId="77777777" w:rsidR="00C61E0E" w:rsidRPr="00B1552B" w:rsidRDefault="00C61E0E" w:rsidP="00C61E0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C61E0E" w:rsidRPr="00B1552B" w14:paraId="1F8CFB42" w14:textId="77777777" w:rsidTr="00C61E0E">
        <w:tc>
          <w:tcPr>
            <w:tcW w:w="2307" w:type="dxa"/>
            <w:tcBorders>
              <w:top w:val="single" w:sz="4" w:space="0" w:color="auto"/>
              <w:bottom w:val="single" w:sz="4" w:space="0" w:color="auto"/>
            </w:tcBorders>
            <w:shd w:val="clear" w:color="auto" w:fill="FFFFFF" w:themeFill="background1"/>
          </w:tcPr>
          <w:p w14:paraId="3B59264D" w14:textId="77777777" w:rsidR="00C61E0E" w:rsidRPr="00B1552B" w:rsidRDefault="00C61E0E" w:rsidP="00C61E0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C61E0E" w:rsidRPr="00B1552B" w:rsidRDefault="00C61E0E" w:rsidP="00C61E0E">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60603443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0FCCE1"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333966E" w14:textId="77777777" w:rsidR="00C61E0E" w:rsidRPr="00B1552B" w:rsidRDefault="00C61E0E" w:rsidP="00C61E0E">
            <w:pPr>
              <w:spacing w:before="80" w:after="80"/>
              <w:jc w:val="center"/>
              <w:rPr>
                <w:rFonts w:ascii="Arial Narrow" w:hAnsi="Arial Narrow" w:cs="Arial"/>
                <w:sz w:val="20"/>
                <w:lang w:val="en-AU"/>
              </w:rPr>
            </w:pPr>
          </w:p>
        </w:tc>
      </w:tr>
      <w:tr w:rsidR="00C61E0E" w:rsidRPr="00B1552B" w14:paraId="1B609F11" w14:textId="77777777" w:rsidTr="00C61E0E">
        <w:tc>
          <w:tcPr>
            <w:tcW w:w="2307" w:type="dxa"/>
            <w:tcBorders>
              <w:top w:val="single" w:sz="4" w:space="0" w:color="auto"/>
              <w:bottom w:val="single" w:sz="4" w:space="0" w:color="auto"/>
            </w:tcBorders>
            <w:shd w:val="clear" w:color="auto" w:fill="FFFFFF" w:themeFill="background1"/>
          </w:tcPr>
          <w:p w14:paraId="7E8FCA6C" w14:textId="77777777" w:rsidR="00C61E0E" w:rsidRPr="00B1552B" w:rsidRDefault="00C61E0E" w:rsidP="00C61E0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2463456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7B1F10"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9637EFB" w14:textId="77777777" w:rsidR="00C61E0E" w:rsidRPr="00B1552B" w:rsidRDefault="00C61E0E" w:rsidP="00C61E0E">
            <w:pPr>
              <w:spacing w:before="80" w:after="80"/>
              <w:jc w:val="center"/>
              <w:rPr>
                <w:rFonts w:ascii="Arial Narrow" w:hAnsi="Arial Narrow" w:cs="Arial"/>
                <w:sz w:val="20"/>
                <w:lang w:val="en-AU"/>
              </w:rPr>
            </w:pPr>
          </w:p>
        </w:tc>
      </w:tr>
      <w:tr w:rsidR="00C61E0E" w:rsidRPr="00B1552B" w14:paraId="46581688" w14:textId="77777777" w:rsidTr="00C61E0E">
        <w:tc>
          <w:tcPr>
            <w:tcW w:w="2307" w:type="dxa"/>
            <w:tcBorders>
              <w:top w:val="single" w:sz="4" w:space="0" w:color="auto"/>
              <w:bottom w:val="single" w:sz="4" w:space="0" w:color="auto"/>
            </w:tcBorders>
            <w:shd w:val="clear" w:color="auto" w:fill="FFFFFF" w:themeFill="background1"/>
          </w:tcPr>
          <w:p w14:paraId="64C31D06" w14:textId="77777777" w:rsidR="00C61E0E" w:rsidRPr="00B1552B" w:rsidRDefault="00C61E0E" w:rsidP="00C61E0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9653915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51DC8F"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C874DB7" w14:textId="77777777" w:rsidR="00C61E0E" w:rsidRPr="00B1552B" w:rsidRDefault="00C61E0E" w:rsidP="00C61E0E">
            <w:pPr>
              <w:spacing w:before="80" w:after="80"/>
              <w:jc w:val="center"/>
              <w:rPr>
                <w:rFonts w:ascii="Arial Narrow" w:hAnsi="Arial Narrow" w:cs="Arial"/>
                <w:sz w:val="20"/>
                <w:lang w:val="en-AU"/>
              </w:rPr>
            </w:pPr>
          </w:p>
        </w:tc>
      </w:tr>
      <w:tr w:rsidR="00C61E0E" w:rsidRPr="00B1552B" w14:paraId="435FE7CA" w14:textId="77777777" w:rsidTr="00C61E0E">
        <w:tc>
          <w:tcPr>
            <w:tcW w:w="2307" w:type="dxa"/>
            <w:tcBorders>
              <w:top w:val="single" w:sz="4" w:space="0" w:color="auto"/>
              <w:bottom w:val="single" w:sz="4" w:space="0" w:color="auto"/>
            </w:tcBorders>
            <w:shd w:val="clear" w:color="auto" w:fill="FFFFFF" w:themeFill="background1"/>
          </w:tcPr>
          <w:p w14:paraId="3C653C9E" w14:textId="77777777" w:rsidR="00C61E0E" w:rsidRPr="00B1552B" w:rsidRDefault="00C61E0E" w:rsidP="00C61E0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C61E0E" w:rsidRPr="00B1552B" w:rsidRDefault="00C61E0E" w:rsidP="00C61E0E">
            <w:pPr>
              <w:spacing w:before="80" w:after="80"/>
              <w:jc w:val="center"/>
              <w:rPr>
                <w:rFonts w:ascii="Arial Narrow" w:hAnsi="Arial Narrow" w:cs="Arial"/>
                <w:sz w:val="20"/>
                <w:lang w:val="en-AU"/>
              </w:rPr>
            </w:pPr>
          </w:p>
        </w:tc>
        <w:sdt>
          <w:sdtPr>
            <w:rPr>
              <w:rFonts w:ascii="Arial Narrow" w:hAnsi="Arial Narrow" w:cs="Arial"/>
              <w:sz w:val="20"/>
              <w:lang w:val="en-AU"/>
            </w:rPr>
            <w:id w:val="-4821611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08C44D" w14:textId="77777777" w:rsidR="00C61E0E" w:rsidRPr="00B1552B" w:rsidRDefault="00C61E0E" w:rsidP="00C61E0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C5FA1B3" w14:textId="77777777" w:rsidR="00C61E0E" w:rsidRPr="00B1552B" w:rsidRDefault="00C61E0E" w:rsidP="00C61E0E">
            <w:pPr>
              <w:spacing w:before="80" w:after="80"/>
              <w:jc w:val="center"/>
              <w:rPr>
                <w:rFonts w:ascii="Arial Narrow" w:hAnsi="Arial Narrow" w:cs="Arial"/>
                <w:sz w:val="20"/>
                <w:lang w:val="en-AU"/>
              </w:rPr>
            </w:pPr>
          </w:p>
        </w:tc>
      </w:tr>
      <w:tr w:rsidR="00C61E0E" w:rsidRPr="00B1552B" w14:paraId="0D72F0DD" w14:textId="77777777" w:rsidTr="00C61E0E">
        <w:tc>
          <w:tcPr>
            <w:tcW w:w="2307" w:type="dxa"/>
            <w:tcBorders>
              <w:top w:val="single" w:sz="4" w:space="0" w:color="auto"/>
              <w:bottom w:val="single" w:sz="4" w:space="0" w:color="auto"/>
            </w:tcBorders>
            <w:shd w:val="clear" w:color="auto" w:fill="FFFFFF" w:themeFill="background1"/>
          </w:tcPr>
          <w:p w14:paraId="514C0A39" w14:textId="77777777" w:rsidR="00C61E0E" w:rsidRPr="00B1552B" w:rsidRDefault="00C61E0E" w:rsidP="00C61E0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5636001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C7C085"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531804B" w14:textId="77777777" w:rsidR="00C61E0E" w:rsidRPr="00B1552B" w:rsidRDefault="00C61E0E" w:rsidP="00C61E0E">
            <w:pPr>
              <w:spacing w:before="80" w:after="80"/>
              <w:jc w:val="center"/>
              <w:rPr>
                <w:rFonts w:ascii="Arial Narrow" w:hAnsi="Arial Narrow" w:cs="Arial"/>
                <w:sz w:val="20"/>
                <w:lang w:val="en-AU"/>
              </w:rPr>
            </w:pPr>
          </w:p>
        </w:tc>
      </w:tr>
      <w:tr w:rsidR="00C61E0E" w:rsidRPr="00B1552B" w14:paraId="24FD7FDB" w14:textId="77777777" w:rsidTr="00C61E0E">
        <w:tc>
          <w:tcPr>
            <w:tcW w:w="2307" w:type="dxa"/>
            <w:tcBorders>
              <w:top w:val="single" w:sz="4" w:space="0" w:color="auto"/>
              <w:bottom w:val="single" w:sz="4" w:space="0" w:color="auto"/>
            </w:tcBorders>
            <w:shd w:val="clear" w:color="auto" w:fill="FFFFFF" w:themeFill="background1"/>
          </w:tcPr>
          <w:p w14:paraId="0D8F0403" w14:textId="77777777" w:rsidR="00C61E0E" w:rsidRPr="00B1552B" w:rsidRDefault="00C61E0E" w:rsidP="00C61E0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C61E0E" w:rsidRPr="00B1552B" w:rsidRDefault="00C61E0E" w:rsidP="00C61E0E">
            <w:pPr>
              <w:spacing w:before="80" w:after="80"/>
              <w:jc w:val="center"/>
              <w:rPr>
                <w:rFonts w:ascii="Arial Narrow" w:hAnsi="Arial Narrow" w:cs="Arial"/>
                <w:sz w:val="20"/>
                <w:lang w:val="en-AU"/>
              </w:rPr>
            </w:pPr>
          </w:p>
        </w:tc>
        <w:sdt>
          <w:sdtPr>
            <w:rPr>
              <w:rFonts w:ascii="MS Gothic" w:eastAsia="MS Gothic" w:hAnsi="MS Gothic" w:cs="Arial"/>
              <w:sz w:val="20"/>
              <w:lang w:val="en-AU"/>
            </w:rPr>
            <w:id w:val="97364617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C852996" w14:textId="77777777" w:rsidR="00C61E0E" w:rsidRPr="00B1552B" w:rsidRDefault="00C61E0E" w:rsidP="00C61E0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B9946D1" w14:textId="77777777" w:rsidR="00C61E0E" w:rsidRPr="00B1552B" w:rsidRDefault="00C61E0E" w:rsidP="00C61E0E">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C61E0E" w:rsidRPr="00B1552B" w14:paraId="36B892F7" w14:textId="77777777" w:rsidTr="00926FE1">
        <w:trPr>
          <w:trHeight w:val="510"/>
        </w:trPr>
        <w:tc>
          <w:tcPr>
            <w:tcW w:w="2307" w:type="dxa"/>
            <w:tcBorders>
              <w:top w:val="nil"/>
              <w:left w:val="nil"/>
              <w:bottom w:val="nil"/>
            </w:tcBorders>
          </w:tcPr>
          <w:p w14:paraId="4A0C4D8C" w14:textId="77777777" w:rsidR="00C61E0E" w:rsidRPr="00B1552B" w:rsidRDefault="00C61E0E"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C61E0E" w:rsidRPr="00B1552B" w:rsidRDefault="00C61E0E"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55884028" w:rsidR="00C61E0E" w:rsidRPr="00B1552B" w:rsidRDefault="00C61E0E"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C61E0E" w:rsidRPr="00B1552B" w14:paraId="4FF327DD" w14:textId="77777777" w:rsidTr="00C61E0E">
        <w:trPr>
          <w:trHeight w:val="510"/>
        </w:trPr>
        <w:tc>
          <w:tcPr>
            <w:tcW w:w="2307" w:type="dxa"/>
            <w:tcBorders>
              <w:top w:val="nil"/>
              <w:left w:val="nil"/>
              <w:bottom w:val="nil"/>
            </w:tcBorders>
          </w:tcPr>
          <w:p w14:paraId="61EAD8BB" w14:textId="77777777" w:rsidR="00C61E0E" w:rsidRPr="00B1552B" w:rsidRDefault="00C61E0E"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C61E0E" w:rsidRPr="00B1552B" w:rsidRDefault="00C61E0E"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24229395" w:rsidR="00C61E0E" w:rsidRPr="00FD5829" w:rsidRDefault="00C61E0E"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Interacting with others</w:t>
            </w:r>
          </w:p>
        </w:tc>
        <w:tc>
          <w:tcPr>
            <w:tcW w:w="2381" w:type="dxa"/>
            <w:gridSpan w:val="2"/>
            <w:tcBorders>
              <w:bottom w:val="single" w:sz="4" w:space="0" w:color="auto"/>
            </w:tcBorders>
            <w:shd w:val="clear" w:color="auto" w:fill="FFFFFF" w:themeFill="background1"/>
          </w:tcPr>
          <w:p w14:paraId="5F2087FB" w14:textId="191BBECC" w:rsidR="00C61E0E" w:rsidRPr="00FD5829" w:rsidRDefault="00C61E0E" w:rsidP="00B1552B">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b/>
                <w:bCs/>
                <w:sz w:val="20"/>
                <w:szCs w:val="20"/>
                <w:lang w:val="en-AU"/>
              </w:rPr>
              <w:t>Word</w:t>
            </w:r>
            <w:r w:rsidRPr="00FD5829">
              <w:rPr>
                <w:rFonts w:ascii="Arial Narrow" w:hAnsi="Arial Narrow"/>
                <w:b/>
                <w:bCs/>
                <w:sz w:val="20"/>
                <w:szCs w:val="20"/>
                <w:lang w:val="en-AU"/>
              </w:rPr>
              <w:t xml:space="preserve"> knowledge</w:t>
            </w:r>
          </w:p>
        </w:tc>
        <w:tc>
          <w:tcPr>
            <w:tcW w:w="2381" w:type="dxa"/>
            <w:gridSpan w:val="2"/>
            <w:tcBorders>
              <w:bottom w:val="single" w:sz="4" w:space="0" w:color="auto"/>
            </w:tcBorders>
            <w:shd w:val="clear" w:color="auto" w:fill="FFFFFF" w:themeFill="background1"/>
          </w:tcPr>
          <w:p w14:paraId="7E0D8F82" w14:textId="57E53770" w:rsidR="00C61E0E" w:rsidRPr="00FD5829" w:rsidRDefault="00C61E0E"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Texts in context</w:t>
            </w:r>
          </w:p>
        </w:tc>
        <w:tc>
          <w:tcPr>
            <w:tcW w:w="7145" w:type="dxa"/>
            <w:gridSpan w:val="6"/>
            <w:tcBorders>
              <w:bottom w:val="single" w:sz="4" w:space="0" w:color="auto"/>
            </w:tcBorders>
            <w:shd w:val="clear" w:color="auto" w:fill="FFFFFF" w:themeFill="background1"/>
          </w:tcPr>
          <w:p w14:paraId="1EA599F6" w14:textId="3242EE3B" w:rsidR="00C61E0E" w:rsidRPr="00B1552B" w:rsidRDefault="00C61E0E"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Analysing, interpreting and evaluating</w:t>
            </w:r>
          </w:p>
        </w:tc>
      </w:tr>
      <w:tr w:rsidR="00C61E0E" w:rsidRPr="00B1552B" w14:paraId="62964AC4" w14:textId="77777777" w:rsidTr="00C61E0E">
        <w:tc>
          <w:tcPr>
            <w:tcW w:w="2307" w:type="dxa"/>
            <w:tcBorders>
              <w:top w:val="nil"/>
              <w:left w:val="nil"/>
              <w:bottom w:val="nil"/>
            </w:tcBorders>
          </w:tcPr>
          <w:p w14:paraId="3E4D3927" w14:textId="77777777" w:rsidR="00C61E0E" w:rsidRPr="00B1552B" w:rsidRDefault="00C61E0E" w:rsidP="00B1552B">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C61E0E" w:rsidRPr="00B1552B" w:rsidRDefault="00C61E0E"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1BDCEC1C"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use interaction skills for identified purposes and contexts, including when supporting or challenging the stated or implied meanings of texts in discussion</w:t>
            </w:r>
          </w:p>
          <w:p w14:paraId="055AB090"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VC2E8LY01</w:t>
            </w:r>
          </w:p>
          <w:p w14:paraId="2D115CDB" w14:textId="78860E98" w:rsidR="00C61E0E" w:rsidRPr="00B1552B" w:rsidRDefault="00C61E0E" w:rsidP="00C61E0E">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49EAE1C4"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 xml:space="preserve">deliver structured spoken texts for particular purposes and audiences to suit formal and informal contexts, using features of voice and multimodal or digital elements </w:t>
            </w:r>
          </w:p>
          <w:p w14:paraId="0E2406D8" w14:textId="52E4027B"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lang w:val="en-AU"/>
              </w:rPr>
              <w:t>VC2E8LY02</w:t>
            </w:r>
          </w:p>
        </w:tc>
        <w:tc>
          <w:tcPr>
            <w:tcW w:w="2381" w:type="dxa"/>
            <w:gridSpan w:val="2"/>
            <w:tcBorders>
              <w:top w:val="single" w:sz="4" w:space="0" w:color="auto"/>
              <w:bottom w:val="nil"/>
            </w:tcBorders>
          </w:tcPr>
          <w:p w14:paraId="38043733" w14:textId="77777777" w:rsidR="00C61E0E" w:rsidRPr="00C61E0E" w:rsidRDefault="00C61E0E" w:rsidP="00C61E0E">
            <w:pPr>
              <w:spacing w:before="80" w:after="80" w:line="280" w:lineRule="exact"/>
              <w:rPr>
                <w:rFonts w:ascii="Arial Narrow" w:hAnsi="Arial Narrow" w:cs="Arial"/>
                <w:iCs/>
                <w:color w:val="000000" w:themeColor="text1"/>
                <w:sz w:val="20"/>
                <w:szCs w:val="20"/>
                <w:lang w:val="en-AU"/>
              </w:rPr>
            </w:pPr>
            <w:r w:rsidRPr="00C61E0E">
              <w:rPr>
                <w:rFonts w:ascii="Arial Narrow" w:hAnsi="Arial Narrow" w:cs="Arial"/>
                <w:iCs/>
                <w:color w:val="000000" w:themeColor="text1"/>
                <w:sz w:val="20"/>
                <w:szCs w:val="20"/>
                <w:lang w:val="en-AU"/>
              </w:rPr>
              <w:t>explore and use learnt knowledge to spell technical and academic words consistently and accurately</w:t>
            </w:r>
          </w:p>
          <w:p w14:paraId="1727324F" w14:textId="14C65EFF" w:rsidR="00C61E0E" w:rsidRPr="00B1552B" w:rsidRDefault="00C61E0E" w:rsidP="00C61E0E">
            <w:pPr>
              <w:spacing w:before="80" w:after="80" w:line="280" w:lineRule="exact"/>
              <w:rPr>
                <w:rFonts w:ascii="Arial Narrow" w:hAnsi="Arial Narrow" w:cs="Arial"/>
                <w:iCs/>
                <w:color w:val="000000" w:themeColor="text1"/>
                <w:sz w:val="20"/>
                <w:szCs w:val="20"/>
                <w:lang w:val="en-AU"/>
              </w:rPr>
            </w:pPr>
            <w:r w:rsidRPr="00C61E0E">
              <w:rPr>
                <w:rFonts w:ascii="Arial Narrow" w:hAnsi="Arial Narrow" w:cs="Arial"/>
                <w:iCs/>
                <w:color w:val="000000" w:themeColor="text1"/>
                <w:sz w:val="20"/>
                <w:szCs w:val="20"/>
                <w:lang w:val="en-AU"/>
              </w:rPr>
              <w:t>VC2E8LY03</w:t>
            </w:r>
          </w:p>
        </w:tc>
        <w:tc>
          <w:tcPr>
            <w:tcW w:w="2381" w:type="dxa"/>
            <w:gridSpan w:val="2"/>
            <w:tcBorders>
              <w:top w:val="single" w:sz="4" w:space="0" w:color="auto"/>
              <w:bottom w:val="nil"/>
            </w:tcBorders>
          </w:tcPr>
          <w:p w14:paraId="519AF328"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describe how representations of people, places and events reflect the context of the text</w:t>
            </w:r>
          </w:p>
          <w:p w14:paraId="55C1D01F" w14:textId="406F1C4C"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VC2E8LY04</w:t>
            </w:r>
          </w:p>
        </w:tc>
        <w:tc>
          <w:tcPr>
            <w:tcW w:w="2381" w:type="dxa"/>
            <w:gridSpan w:val="2"/>
            <w:tcBorders>
              <w:top w:val="single" w:sz="4" w:space="0" w:color="auto"/>
              <w:bottom w:val="nil"/>
            </w:tcBorders>
          </w:tcPr>
          <w:p w14:paraId="37206DC5"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analyse and evaluate the ways that language features represent perspectives on an issue, event, situation, individual or group, and the ways that quotations and sources are used and repurposed in a text</w:t>
            </w:r>
          </w:p>
          <w:p w14:paraId="721FDF60"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VC2E8LY05</w:t>
            </w:r>
          </w:p>
          <w:p w14:paraId="075A23C9" w14:textId="669D1141" w:rsidR="00C61E0E" w:rsidRPr="00B1552B" w:rsidRDefault="00C61E0E" w:rsidP="00C61E0E">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32ABDF21"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analyse how authors organise ideas to develop and shape meaning</w:t>
            </w:r>
          </w:p>
          <w:p w14:paraId="069BB9C7"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VC2E8LY06</w:t>
            </w:r>
          </w:p>
          <w:p w14:paraId="281B866D" w14:textId="21BCD94F" w:rsidR="00C61E0E" w:rsidRPr="00B1552B" w:rsidRDefault="00C61E0E" w:rsidP="00C61E0E">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64E97B7F" w14:textId="77777777" w:rsidR="00C61E0E" w:rsidRPr="00C61E0E"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use comprehension strategies such as visualising, predicting, connecting, summarising, monitoring, questioning and inferring to interpret and evaluate ideas in texts</w:t>
            </w:r>
          </w:p>
          <w:p w14:paraId="4300C41C" w14:textId="6C33A222"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szCs w:val="20"/>
                <w:lang w:val="en-AU"/>
              </w:rPr>
              <w:t>VC2E8LY07</w:t>
            </w:r>
          </w:p>
        </w:tc>
      </w:tr>
      <w:tr w:rsidR="00C61E0E" w:rsidRPr="00B1552B" w14:paraId="77EB2BF9" w14:textId="77777777" w:rsidTr="00C61E0E">
        <w:tc>
          <w:tcPr>
            <w:tcW w:w="2307" w:type="dxa"/>
            <w:tcBorders>
              <w:top w:val="nil"/>
              <w:bottom w:val="single" w:sz="4" w:space="0" w:color="auto"/>
            </w:tcBorders>
            <w:shd w:val="clear" w:color="auto" w:fill="0072AA" w:themeFill="accent1" w:themeFillShade="BF"/>
          </w:tcPr>
          <w:p w14:paraId="3ABF2A41"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C61E0E" w:rsidRPr="00B1552B" w:rsidRDefault="00C61E0E"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C61E0E" w:rsidRPr="00B1552B" w14:paraId="5CF81155" w14:textId="77777777" w:rsidTr="00C61E0E">
        <w:tc>
          <w:tcPr>
            <w:tcW w:w="2307" w:type="dxa"/>
            <w:tcBorders>
              <w:top w:val="single" w:sz="4" w:space="0" w:color="auto"/>
              <w:bottom w:val="single" w:sz="4" w:space="0" w:color="auto"/>
            </w:tcBorders>
            <w:shd w:val="clear" w:color="auto" w:fill="FFFFFF" w:themeFill="background1"/>
          </w:tcPr>
          <w:p w14:paraId="1402EAB8" w14:textId="77777777" w:rsidR="00C61E0E" w:rsidRPr="00B1552B" w:rsidRDefault="00C61E0E"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C61E0E" w:rsidRPr="00B1552B" w:rsidRDefault="00C61E0E"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C61E0E" w:rsidRPr="00B1552B" w:rsidRDefault="00C61E0E" w:rsidP="00B1552B">
            <w:pPr>
              <w:spacing w:before="80" w:after="80"/>
              <w:jc w:val="center"/>
              <w:rPr>
                <w:rFonts w:ascii="Arial Narrow" w:hAnsi="Arial Narrow" w:cs="Arial"/>
                <w:sz w:val="20"/>
                <w:lang w:val="en-AU"/>
              </w:rPr>
            </w:pPr>
          </w:p>
        </w:tc>
      </w:tr>
      <w:tr w:rsidR="00C61E0E" w:rsidRPr="00B1552B" w14:paraId="23DEEF8C" w14:textId="77777777" w:rsidTr="00C61E0E">
        <w:tc>
          <w:tcPr>
            <w:tcW w:w="2307" w:type="dxa"/>
            <w:tcBorders>
              <w:top w:val="single" w:sz="4" w:space="0" w:color="auto"/>
              <w:bottom w:val="single" w:sz="4" w:space="0" w:color="auto"/>
            </w:tcBorders>
            <w:shd w:val="clear" w:color="auto" w:fill="FFFFFF" w:themeFill="background1"/>
          </w:tcPr>
          <w:p w14:paraId="33BDDE52" w14:textId="77777777" w:rsidR="00C61E0E" w:rsidRPr="00B1552B" w:rsidRDefault="00C61E0E"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C61E0E" w:rsidRPr="00B1552B" w:rsidRDefault="00C61E0E" w:rsidP="00B1552B">
            <w:pPr>
              <w:spacing w:before="80" w:after="80"/>
              <w:jc w:val="center"/>
              <w:rPr>
                <w:rFonts w:ascii="Arial Narrow" w:hAnsi="Arial Narrow" w:cs="Arial"/>
                <w:sz w:val="20"/>
                <w:lang w:val="en-AU"/>
              </w:rPr>
            </w:pPr>
          </w:p>
        </w:tc>
      </w:tr>
      <w:tr w:rsidR="00C61E0E" w:rsidRPr="00B1552B" w14:paraId="2E3235E0" w14:textId="77777777" w:rsidTr="00C61E0E">
        <w:tc>
          <w:tcPr>
            <w:tcW w:w="2307" w:type="dxa"/>
            <w:tcBorders>
              <w:top w:val="single" w:sz="4" w:space="0" w:color="auto"/>
              <w:bottom w:val="single" w:sz="4" w:space="0" w:color="auto"/>
            </w:tcBorders>
            <w:shd w:val="clear" w:color="auto" w:fill="FFFFFF" w:themeFill="background1"/>
          </w:tcPr>
          <w:p w14:paraId="3A9883BC" w14:textId="77777777" w:rsidR="00C61E0E" w:rsidRPr="00B1552B" w:rsidRDefault="00C61E0E"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C61E0E" w:rsidRPr="00B1552B" w:rsidRDefault="00C61E0E" w:rsidP="00B1552B">
            <w:pPr>
              <w:spacing w:before="80" w:after="80"/>
              <w:jc w:val="center"/>
              <w:rPr>
                <w:rFonts w:ascii="Arial Narrow" w:hAnsi="Arial Narrow" w:cs="Arial"/>
                <w:sz w:val="20"/>
                <w:lang w:val="en-AU"/>
              </w:rPr>
            </w:pPr>
          </w:p>
        </w:tc>
      </w:tr>
      <w:tr w:rsidR="00C61E0E" w:rsidRPr="00B1552B" w14:paraId="6DBBA9DF" w14:textId="77777777" w:rsidTr="00C61E0E">
        <w:tc>
          <w:tcPr>
            <w:tcW w:w="2307" w:type="dxa"/>
            <w:tcBorders>
              <w:top w:val="single" w:sz="4" w:space="0" w:color="auto"/>
              <w:bottom w:val="single" w:sz="4" w:space="0" w:color="auto"/>
            </w:tcBorders>
            <w:shd w:val="clear" w:color="auto" w:fill="FFFFFF" w:themeFill="background1"/>
          </w:tcPr>
          <w:p w14:paraId="574995CF" w14:textId="77777777" w:rsidR="00C61E0E" w:rsidRPr="00B1552B" w:rsidRDefault="00C61E0E"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C61E0E" w:rsidRPr="00B1552B" w:rsidRDefault="00C61E0E"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C61E0E" w:rsidRPr="00B1552B" w:rsidRDefault="00C61E0E"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C61E0E" w:rsidRPr="00B1552B" w:rsidRDefault="00C61E0E" w:rsidP="00B1552B">
            <w:pPr>
              <w:spacing w:before="80" w:after="80"/>
              <w:jc w:val="center"/>
              <w:rPr>
                <w:rFonts w:ascii="Arial Narrow" w:hAnsi="Arial Narrow" w:cs="Arial"/>
                <w:sz w:val="20"/>
                <w:lang w:val="en-AU"/>
              </w:rPr>
            </w:pPr>
          </w:p>
        </w:tc>
      </w:tr>
      <w:tr w:rsidR="00C61E0E" w:rsidRPr="00B1552B" w14:paraId="0C089FE8" w14:textId="77777777" w:rsidTr="00C61E0E">
        <w:tc>
          <w:tcPr>
            <w:tcW w:w="2307" w:type="dxa"/>
            <w:tcBorders>
              <w:top w:val="single" w:sz="4" w:space="0" w:color="auto"/>
              <w:bottom w:val="single" w:sz="4" w:space="0" w:color="auto"/>
            </w:tcBorders>
            <w:shd w:val="clear" w:color="auto" w:fill="FFFFFF" w:themeFill="background1"/>
          </w:tcPr>
          <w:p w14:paraId="5370B264" w14:textId="77777777" w:rsidR="00C61E0E" w:rsidRPr="00B1552B" w:rsidRDefault="00C61E0E"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C61E0E" w:rsidRPr="00B1552B" w:rsidRDefault="00C61E0E" w:rsidP="00B1552B">
            <w:pPr>
              <w:spacing w:before="80" w:after="80"/>
              <w:jc w:val="center"/>
              <w:rPr>
                <w:rFonts w:ascii="Arial Narrow" w:hAnsi="Arial Narrow" w:cs="Arial"/>
                <w:sz w:val="20"/>
                <w:lang w:val="en-AU"/>
              </w:rPr>
            </w:pPr>
          </w:p>
        </w:tc>
      </w:tr>
      <w:tr w:rsidR="00C61E0E" w:rsidRPr="00B1552B" w14:paraId="26096817" w14:textId="77777777" w:rsidTr="00C61E0E">
        <w:tc>
          <w:tcPr>
            <w:tcW w:w="2307" w:type="dxa"/>
            <w:tcBorders>
              <w:top w:val="single" w:sz="4" w:space="0" w:color="auto"/>
              <w:bottom w:val="single" w:sz="4" w:space="0" w:color="auto"/>
            </w:tcBorders>
            <w:shd w:val="clear" w:color="auto" w:fill="FFFFFF" w:themeFill="background1"/>
          </w:tcPr>
          <w:p w14:paraId="41EB45A9" w14:textId="77777777" w:rsidR="00C61E0E" w:rsidRPr="00B1552B" w:rsidRDefault="00C61E0E"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C61E0E" w:rsidRPr="00B1552B" w:rsidRDefault="00C61E0E"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C61E0E" w:rsidRPr="00B1552B" w:rsidRDefault="00C61E0E"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C61E0E" w:rsidRPr="00B1552B" w:rsidRDefault="00C61E0E" w:rsidP="00B1552B">
            <w:pPr>
              <w:spacing w:before="80" w:after="80"/>
              <w:jc w:val="center"/>
              <w:rPr>
                <w:rFonts w:ascii="Arial Narrow" w:hAnsi="Arial Narrow" w:cs="Arial"/>
                <w:sz w:val="20"/>
                <w:lang w:val="en-AU"/>
              </w:rPr>
            </w:pPr>
          </w:p>
        </w:tc>
      </w:tr>
    </w:tbl>
    <w:p w14:paraId="51EB1385" w14:textId="77777777" w:rsidR="00B1552B" w:rsidRPr="00B1552B" w:rsidRDefault="00B1552B" w:rsidP="00B1552B">
      <w:pPr>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tblGrid>
      <w:tr w:rsidR="00C61E0E" w:rsidRPr="00B1552B" w14:paraId="40D4B908" w14:textId="77777777" w:rsidTr="003A126A">
        <w:trPr>
          <w:trHeight w:val="510"/>
        </w:trPr>
        <w:tc>
          <w:tcPr>
            <w:tcW w:w="2307" w:type="dxa"/>
            <w:tcBorders>
              <w:top w:val="nil"/>
              <w:left w:val="nil"/>
              <w:bottom w:val="nil"/>
            </w:tcBorders>
          </w:tcPr>
          <w:p w14:paraId="4258B500" w14:textId="77777777" w:rsidR="00C61E0E" w:rsidRPr="00B1552B" w:rsidRDefault="00C61E0E"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C61E0E" w:rsidRPr="00B1552B" w:rsidRDefault="00C61E0E"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0" w:type="dxa"/>
            <w:gridSpan w:val="4"/>
            <w:tcBorders>
              <w:bottom w:val="single" w:sz="4" w:space="0" w:color="auto"/>
            </w:tcBorders>
            <w:shd w:val="clear" w:color="auto" w:fill="F2F2F2" w:themeFill="background1" w:themeFillShade="F2"/>
          </w:tcPr>
          <w:p w14:paraId="29F85733" w14:textId="2D0631C2" w:rsidR="00C61E0E" w:rsidRPr="00B1552B" w:rsidRDefault="00C61E0E"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r w:rsidR="006A5A8E">
              <w:rPr>
                <w:rFonts w:ascii="Arial Narrow" w:hAnsi="Arial Narrow" w:cs="Arial"/>
                <w:b/>
                <w:bCs/>
                <w:color w:val="000000" w:themeColor="text1"/>
                <w:sz w:val="20"/>
                <w:szCs w:val="20"/>
                <w:lang w:val="en-AU"/>
              </w:rPr>
              <w:t xml:space="preserve"> continued</w:t>
            </w:r>
          </w:p>
        </w:tc>
      </w:tr>
      <w:tr w:rsidR="00C61E0E" w:rsidRPr="00B1552B" w14:paraId="3F2174FB" w14:textId="77777777" w:rsidTr="005926AC">
        <w:trPr>
          <w:trHeight w:val="510"/>
        </w:trPr>
        <w:tc>
          <w:tcPr>
            <w:tcW w:w="2307" w:type="dxa"/>
            <w:tcBorders>
              <w:top w:val="nil"/>
              <w:left w:val="nil"/>
              <w:bottom w:val="nil"/>
            </w:tcBorders>
          </w:tcPr>
          <w:p w14:paraId="3BCB3CBA" w14:textId="77777777" w:rsidR="00C61E0E" w:rsidRPr="00B1552B" w:rsidRDefault="00C61E0E"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C61E0E" w:rsidRPr="00B1552B" w:rsidRDefault="00C61E0E"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13F6BEE6" w14:textId="5AF38DF2" w:rsidR="00C61E0E" w:rsidRPr="00B1552B" w:rsidRDefault="00C61E0E"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texts</w:t>
            </w:r>
          </w:p>
        </w:tc>
      </w:tr>
      <w:tr w:rsidR="00C61E0E" w:rsidRPr="00B1552B" w14:paraId="1A363039" w14:textId="77777777" w:rsidTr="00C61E0E">
        <w:tc>
          <w:tcPr>
            <w:tcW w:w="2307" w:type="dxa"/>
            <w:tcBorders>
              <w:top w:val="nil"/>
              <w:left w:val="nil"/>
              <w:bottom w:val="nil"/>
            </w:tcBorders>
          </w:tcPr>
          <w:p w14:paraId="01919735" w14:textId="77777777" w:rsidR="00C61E0E" w:rsidRPr="00B1552B" w:rsidRDefault="00C61E0E"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C61E0E" w:rsidRPr="00B1552B" w:rsidRDefault="00C61E0E"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68EC3A5B"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 xml:space="preserve">create different types of texts, written and spoken, that raise issues, report events and advance opinions, using deliberate language and textual choices, and print, multimodal and/or digital elements as appropriate  </w:t>
            </w:r>
          </w:p>
          <w:p w14:paraId="600D9A29" w14:textId="2ADA0CCB" w:rsidR="00C61E0E" w:rsidRPr="00B1552B"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VC2E8LY08</w:t>
            </w:r>
          </w:p>
        </w:tc>
        <w:tc>
          <w:tcPr>
            <w:tcW w:w="2381" w:type="dxa"/>
            <w:gridSpan w:val="2"/>
            <w:tcBorders>
              <w:top w:val="single" w:sz="4" w:space="0" w:color="auto"/>
              <w:bottom w:val="nil"/>
            </w:tcBorders>
          </w:tcPr>
          <w:p w14:paraId="0A298378" w14:textId="77777777" w:rsidR="00C61E0E" w:rsidRPr="00C61E0E" w:rsidRDefault="00C61E0E" w:rsidP="00C61E0E">
            <w:pPr>
              <w:spacing w:before="80" w:after="80" w:line="280" w:lineRule="exact"/>
              <w:rPr>
                <w:rFonts w:ascii="Arial Narrow" w:hAnsi="Arial Narrow" w:cs="Arial"/>
                <w:color w:val="000000" w:themeColor="text1"/>
                <w:sz w:val="20"/>
                <w:lang w:val="en-AU"/>
              </w:rPr>
            </w:pPr>
            <w:r w:rsidRPr="00C61E0E">
              <w:rPr>
                <w:rFonts w:ascii="Arial Narrow" w:hAnsi="Arial Narrow" w:cs="Arial"/>
                <w:color w:val="000000" w:themeColor="text1"/>
                <w:sz w:val="20"/>
                <w:lang w:val="en-AU"/>
              </w:rPr>
              <w:t xml:space="preserve">review and edit to refine and clarify ideas to improve the effectiveness and coherence of their own texts and the texts of others, and reflect on these processes </w:t>
            </w:r>
          </w:p>
          <w:p w14:paraId="04E003D8" w14:textId="75A53D26" w:rsidR="00C61E0E" w:rsidRPr="00B1552B" w:rsidRDefault="00C61E0E" w:rsidP="00C61E0E">
            <w:pPr>
              <w:spacing w:before="80" w:after="80" w:line="280" w:lineRule="exact"/>
              <w:rPr>
                <w:rFonts w:ascii="Arial Narrow" w:hAnsi="Arial Narrow" w:cs="Arial"/>
                <w:color w:val="000000" w:themeColor="text1"/>
                <w:sz w:val="20"/>
                <w:szCs w:val="20"/>
                <w:lang w:val="en-AU"/>
              </w:rPr>
            </w:pPr>
            <w:r w:rsidRPr="00C61E0E">
              <w:rPr>
                <w:rFonts w:ascii="Arial Narrow" w:hAnsi="Arial Narrow" w:cs="Arial"/>
                <w:color w:val="000000" w:themeColor="text1"/>
                <w:sz w:val="20"/>
                <w:lang w:val="en-AU"/>
              </w:rPr>
              <w:t>VC2E8LY09</w:t>
            </w:r>
          </w:p>
        </w:tc>
      </w:tr>
      <w:tr w:rsidR="00C61E0E" w:rsidRPr="00B1552B" w14:paraId="41D11BF4" w14:textId="77777777" w:rsidTr="00C61E0E">
        <w:tc>
          <w:tcPr>
            <w:tcW w:w="2307" w:type="dxa"/>
            <w:tcBorders>
              <w:top w:val="nil"/>
              <w:bottom w:val="single" w:sz="4" w:space="0" w:color="auto"/>
            </w:tcBorders>
            <w:shd w:val="clear" w:color="auto" w:fill="0072AA" w:themeFill="accent1" w:themeFillShade="BF"/>
          </w:tcPr>
          <w:p w14:paraId="2BE4B11B"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C61E0E" w:rsidRPr="00B1552B" w:rsidRDefault="00C61E0E"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C61E0E" w:rsidRPr="00B1552B" w14:paraId="28B8C606" w14:textId="77777777" w:rsidTr="00C61E0E">
        <w:tc>
          <w:tcPr>
            <w:tcW w:w="2307" w:type="dxa"/>
            <w:tcBorders>
              <w:top w:val="single" w:sz="4" w:space="0" w:color="auto"/>
              <w:bottom w:val="single" w:sz="4" w:space="0" w:color="auto"/>
            </w:tcBorders>
            <w:shd w:val="clear" w:color="auto" w:fill="FFFFFF" w:themeFill="background1"/>
          </w:tcPr>
          <w:p w14:paraId="0E2A3CEE" w14:textId="77777777" w:rsidR="00C61E0E" w:rsidRPr="00B1552B" w:rsidRDefault="00C61E0E"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C61E0E" w:rsidRPr="00B1552B" w:rsidRDefault="00C61E0E"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C61E0E" w:rsidRPr="00B1552B" w:rsidRDefault="00C61E0E" w:rsidP="00295F37">
            <w:pPr>
              <w:spacing w:before="80" w:after="80"/>
              <w:jc w:val="center"/>
              <w:rPr>
                <w:rFonts w:ascii="Arial Narrow" w:hAnsi="Arial Narrow" w:cs="Arial"/>
                <w:sz w:val="20"/>
                <w:lang w:val="en-AU"/>
              </w:rPr>
            </w:pPr>
          </w:p>
        </w:tc>
      </w:tr>
      <w:tr w:rsidR="00C61E0E" w:rsidRPr="00B1552B" w14:paraId="24682F43" w14:textId="77777777" w:rsidTr="00C61E0E">
        <w:tc>
          <w:tcPr>
            <w:tcW w:w="2307" w:type="dxa"/>
            <w:tcBorders>
              <w:top w:val="single" w:sz="4" w:space="0" w:color="auto"/>
              <w:bottom w:val="single" w:sz="4" w:space="0" w:color="auto"/>
            </w:tcBorders>
            <w:shd w:val="clear" w:color="auto" w:fill="FFFFFF" w:themeFill="background1"/>
          </w:tcPr>
          <w:p w14:paraId="5391AE51" w14:textId="77777777" w:rsidR="00C61E0E" w:rsidRPr="00B1552B" w:rsidRDefault="00C61E0E"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C61E0E" w:rsidRPr="00B1552B" w:rsidRDefault="00C61E0E" w:rsidP="00295F37">
            <w:pPr>
              <w:spacing w:before="80" w:after="80"/>
              <w:jc w:val="center"/>
              <w:rPr>
                <w:rFonts w:ascii="Arial Narrow" w:hAnsi="Arial Narrow" w:cs="Arial"/>
                <w:sz w:val="20"/>
                <w:lang w:val="en-AU"/>
              </w:rPr>
            </w:pPr>
          </w:p>
        </w:tc>
      </w:tr>
      <w:tr w:rsidR="00C61E0E" w:rsidRPr="00B1552B" w14:paraId="6FEDDAAF" w14:textId="77777777" w:rsidTr="00C61E0E">
        <w:tc>
          <w:tcPr>
            <w:tcW w:w="2307" w:type="dxa"/>
            <w:tcBorders>
              <w:top w:val="single" w:sz="4" w:space="0" w:color="auto"/>
              <w:bottom w:val="single" w:sz="4" w:space="0" w:color="auto"/>
            </w:tcBorders>
            <w:shd w:val="clear" w:color="auto" w:fill="FFFFFF" w:themeFill="background1"/>
          </w:tcPr>
          <w:p w14:paraId="4BE9E44C" w14:textId="77777777" w:rsidR="00C61E0E" w:rsidRPr="00B1552B" w:rsidRDefault="00C61E0E"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C61E0E" w:rsidRPr="00B1552B" w:rsidRDefault="00C61E0E" w:rsidP="00295F37">
            <w:pPr>
              <w:spacing w:before="80" w:after="80"/>
              <w:jc w:val="center"/>
              <w:rPr>
                <w:rFonts w:ascii="Arial Narrow" w:hAnsi="Arial Narrow" w:cs="Arial"/>
                <w:sz w:val="20"/>
                <w:lang w:val="en-AU"/>
              </w:rPr>
            </w:pPr>
          </w:p>
        </w:tc>
      </w:tr>
      <w:tr w:rsidR="00C61E0E" w:rsidRPr="00B1552B" w14:paraId="34CEE269" w14:textId="77777777" w:rsidTr="00C61E0E">
        <w:tc>
          <w:tcPr>
            <w:tcW w:w="2307" w:type="dxa"/>
            <w:tcBorders>
              <w:top w:val="single" w:sz="4" w:space="0" w:color="auto"/>
              <w:bottom w:val="single" w:sz="4" w:space="0" w:color="auto"/>
            </w:tcBorders>
            <w:shd w:val="clear" w:color="auto" w:fill="FFFFFF" w:themeFill="background1"/>
          </w:tcPr>
          <w:p w14:paraId="12EB6C14" w14:textId="77777777" w:rsidR="00C61E0E" w:rsidRPr="00B1552B" w:rsidRDefault="00C61E0E"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C61E0E" w:rsidRPr="00B1552B" w:rsidRDefault="00C61E0E" w:rsidP="00295F37">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C61E0E" w:rsidRPr="00B1552B" w:rsidRDefault="00C61E0E"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C61E0E" w:rsidRPr="00B1552B" w:rsidRDefault="00C61E0E" w:rsidP="00295F37">
            <w:pPr>
              <w:spacing w:before="80" w:after="80"/>
              <w:jc w:val="center"/>
              <w:rPr>
                <w:rFonts w:ascii="Arial Narrow" w:hAnsi="Arial Narrow" w:cs="Arial"/>
                <w:sz w:val="20"/>
                <w:lang w:val="en-AU"/>
              </w:rPr>
            </w:pPr>
          </w:p>
        </w:tc>
      </w:tr>
      <w:tr w:rsidR="00C61E0E" w:rsidRPr="00B1552B" w14:paraId="4B138C4D" w14:textId="77777777" w:rsidTr="00C61E0E">
        <w:tc>
          <w:tcPr>
            <w:tcW w:w="2307" w:type="dxa"/>
            <w:tcBorders>
              <w:top w:val="single" w:sz="4" w:space="0" w:color="auto"/>
              <w:bottom w:val="single" w:sz="4" w:space="0" w:color="auto"/>
            </w:tcBorders>
            <w:shd w:val="clear" w:color="auto" w:fill="FFFFFF" w:themeFill="background1"/>
          </w:tcPr>
          <w:p w14:paraId="7FD0ADA8" w14:textId="77777777" w:rsidR="00C61E0E" w:rsidRPr="00B1552B" w:rsidRDefault="00C61E0E"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C61E0E" w:rsidRPr="00B1552B" w:rsidRDefault="00C61E0E"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1F794E3B" w:rsidR="00C61E0E" w:rsidRPr="00B1552B" w:rsidRDefault="00D04CD7" w:rsidP="00295F37">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C61E0E" w:rsidRPr="00B1552B" w:rsidRDefault="00C61E0E"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692035FD" w:rsidR="00C61E0E" w:rsidRPr="00B1552B" w:rsidRDefault="00D04CD7" w:rsidP="00295F37">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C61E0E" w:rsidRPr="00B1552B" w:rsidRDefault="00C61E0E" w:rsidP="00295F37">
            <w:pPr>
              <w:spacing w:before="80" w:after="80"/>
              <w:jc w:val="center"/>
              <w:rPr>
                <w:rFonts w:ascii="Arial Narrow" w:hAnsi="Arial Narrow" w:cs="Arial"/>
                <w:sz w:val="20"/>
                <w:lang w:val="en-AU"/>
              </w:rPr>
            </w:pPr>
          </w:p>
        </w:tc>
      </w:tr>
      <w:tr w:rsidR="00C61E0E" w:rsidRPr="00B1552B" w14:paraId="752B46CE" w14:textId="77777777" w:rsidTr="00C61E0E">
        <w:tc>
          <w:tcPr>
            <w:tcW w:w="2307" w:type="dxa"/>
            <w:tcBorders>
              <w:top w:val="single" w:sz="4" w:space="0" w:color="auto"/>
              <w:bottom w:val="single" w:sz="4" w:space="0" w:color="auto"/>
            </w:tcBorders>
            <w:shd w:val="clear" w:color="auto" w:fill="FFFFFF" w:themeFill="background1"/>
          </w:tcPr>
          <w:p w14:paraId="47FA4595" w14:textId="77777777" w:rsidR="00C61E0E" w:rsidRPr="00B1552B" w:rsidRDefault="00C61E0E"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C61E0E" w:rsidRPr="00B1552B" w:rsidRDefault="00C61E0E"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C61E0E" w:rsidRPr="00B1552B" w:rsidRDefault="00C61E0E"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C61E0E" w:rsidRPr="00B1552B" w:rsidRDefault="00C61E0E"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C61E0E" w:rsidRPr="00B1552B" w:rsidRDefault="00C61E0E"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C61E0E" w:rsidRPr="00B1552B" w:rsidRDefault="00C61E0E" w:rsidP="00295F37">
            <w:pPr>
              <w:spacing w:before="80" w:after="80"/>
              <w:jc w:val="center"/>
              <w:rPr>
                <w:rFonts w:ascii="Arial Narrow" w:hAnsi="Arial Narrow" w:cs="Arial"/>
                <w:sz w:val="20"/>
                <w:lang w:val="en-AU"/>
              </w:rPr>
            </w:pPr>
          </w:p>
        </w:tc>
      </w:tr>
    </w:tbl>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7177"/>
        <w:gridCol w:w="567"/>
        <w:gridCol w:w="7155"/>
        <w:gridCol w:w="567"/>
        <w:gridCol w:w="6612"/>
        <w:gridCol w:w="564"/>
        <w:gridCol w:w="35"/>
      </w:tblGrid>
      <w:tr w:rsidR="001A67E6" w:rsidRPr="004C7412" w14:paraId="751C5D23" w14:textId="68114393" w:rsidTr="0E01FFBF">
        <w:tc>
          <w:tcPr>
            <w:tcW w:w="22677" w:type="dxa"/>
            <w:gridSpan w:val="7"/>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D04CD7">
        <w:trPr>
          <w:gridAfter w:val="1"/>
          <w:wAfter w:w="35" w:type="dxa"/>
          <w:trHeight w:val="185"/>
        </w:trPr>
        <w:tc>
          <w:tcPr>
            <w:tcW w:w="7177"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D04CD7">
            <w:pPr>
              <w:pStyle w:val="VCAAVC2curriculumcode"/>
              <w:jc w:val="center"/>
              <w:rPr>
                <w:b/>
                <w:bCs/>
                <w:color w:val="000000" w:themeColor="text1"/>
              </w:rPr>
            </w:pPr>
            <w:r w:rsidRPr="0E01FFBF">
              <w:rPr>
                <w:b/>
                <w:bCs/>
                <w:color w:val="000000" w:themeColor="text1"/>
              </w:rPr>
              <w:t>Y/N</w:t>
            </w:r>
          </w:p>
        </w:tc>
        <w:tc>
          <w:tcPr>
            <w:tcW w:w="7155"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67" w:type="dxa"/>
            <w:shd w:val="clear" w:color="auto" w:fill="FFFFFF" w:themeFill="background1"/>
            <w:vAlign w:val="center"/>
          </w:tcPr>
          <w:p w14:paraId="014D7904" w14:textId="6E3CAB93" w:rsidR="006143D7" w:rsidRPr="004C7412" w:rsidRDefault="006143D7" w:rsidP="00D04CD7">
            <w:pPr>
              <w:pStyle w:val="VCAAVC2curriculumcode"/>
              <w:jc w:val="center"/>
              <w:rPr>
                <w:b/>
                <w:bCs/>
                <w:color w:val="000000" w:themeColor="text1"/>
              </w:rPr>
            </w:pPr>
            <w:r w:rsidRPr="004C7412">
              <w:rPr>
                <w:b/>
                <w:bCs/>
                <w:color w:val="000000" w:themeColor="text1"/>
              </w:rPr>
              <w:t>Y/N</w:t>
            </w:r>
          </w:p>
        </w:tc>
        <w:tc>
          <w:tcPr>
            <w:tcW w:w="6612"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4" w:type="dxa"/>
            <w:shd w:val="clear" w:color="auto" w:fill="FFFFFF" w:themeFill="background1"/>
            <w:vAlign w:val="center"/>
          </w:tcPr>
          <w:p w14:paraId="10161646" w14:textId="1A6D027A" w:rsidR="006143D7" w:rsidRPr="004C7412" w:rsidRDefault="006143D7" w:rsidP="00D04CD7">
            <w:pPr>
              <w:pStyle w:val="VCAAVC2curriculumcode"/>
              <w:jc w:val="center"/>
              <w:rPr>
                <w:b/>
                <w:bCs/>
                <w:color w:val="000000" w:themeColor="text1"/>
              </w:rPr>
            </w:pPr>
            <w:r w:rsidRPr="004C7412">
              <w:rPr>
                <w:b/>
                <w:bCs/>
                <w:color w:val="000000" w:themeColor="text1"/>
              </w:rPr>
              <w:t>Y/N</w:t>
            </w:r>
          </w:p>
        </w:tc>
      </w:tr>
      <w:tr w:rsidR="00D04CD7" w:rsidRPr="004C7412" w14:paraId="17FF40E3" w14:textId="69ED7B68" w:rsidTr="00D04CD7">
        <w:trPr>
          <w:gridAfter w:val="1"/>
          <w:wAfter w:w="35" w:type="dxa"/>
        </w:trPr>
        <w:tc>
          <w:tcPr>
            <w:tcW w:w="7177" w:type="dxa"/>
          </w:tcPr>
          <w:p w14:paraId="450072AC" w14:textId="77777777" w:rsidR="00D04CD7" w:rsidRPr="00A9045B" w:rsidRDefault="00D04CD7" w:rsidP="00D04CD7">
            <w:pPr>
              <w:pStyle w:val="VCAAVC2curriculumcode"/>
              <w:spacing w:before="60" w:after="60"/>
              <w:rPr>
                <w:noProof/>
              </w:rPr>
            </w:pPr>
            <w:r>
              <w:rPr>
                <w:noProof/>
              </w:rPr>
              <w:t xml:space="preserve">1. </w:t>
            </w:r>
            <w:r w:rsidRPr="00A9045B">
              <w:rPr>
                <w:noProof/>
              </w:rPr>
              <w:t xml:space="preserve">When interacting with others, students explore academic vocabulary and use language to support relationships and roles. </w:t>
            </w:r>
          </w:p>
          <w:p w14:paraId="3D3C0B5F" w14:textId="77777777" w:rsidR="00D04CD7" w:rsidRPr="00A9045B" w:rsidRDefault="00D04CD7" w:rsidP="00D04CD7">
            <w:pPr>
              <w:pStyle w:val="VCAAVC2curriculumcode"/>
              <w:spacing w:before="60" w:after="60"/>
              <w:rPr>
                <w:noProof/>
              </w:rPr>
            </w:pPr>
            <w:r w:rsidRPr="00A9045B">
              <w:rPr>
                <w:noProof/>
              </w:rPr>
              <w:t xml:space="preserve">They explore and challenge the various meanings in text through discussions with others. They explore rhetorical and literary devices when evaluating and substantiating. </w:t>
            </w:r>
          </w:p>
          <w:p w14:paraId="1B8A5D5A" w14:textId="7C03E146" w:rsidR="00D04CD7" w:rsidRPr="004C7412" w:rsidRDefault="00D04CD7" w:rsidP="00D04CD7">
            <w:pPr>
              <w:pStyle w:val="VCAAVC2curriculumcode"/>
            </w:pPr>
          </w:p>
        </w:tc>
        <w:sdt>
          <w:sdtPr>
            <w:rPr>
              <w:rFonts w:ascii="MS Gothic" w:eastAsia="MS Gothic" w:hAnsi="MS Gothic" w:cs="Arial"/>
              <w:sz w:val="20"/>
              <w:lang w:val="en-AU"/>
            </w:rPr>
            <w:id w:val="1095131675"/>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41D87660" w14:textId="00E8DC67" w:rsidR="00D04CD7" w:rsidRPr="004C7412" w:rsidRDefault="00D04CD7" w:rsidP="00D04CD7">
                <w:pPr>
                  <w:jc w:val="center"/>
                  <w:rPr>
                    <w:lang w:val="en-AU"/>
                  </w:rPr>
                </w:pPr>
                <w:r>
                  <w:rPr>
                    <w:rFonts w:ascii="MS Gothic" w:eastAsia="MS Gothic" w:hAnsi="MS Gothic" w:cs="Arial" w:hint="eastAsia"/>
                    <w:sz w:val="20"/>
                    <w:lang w:val="en-AU"/>
                  </w:rPr>
                  <w:t>☐</w:t>
                </w:r>
              </w:p>
            </w:tc>
          </w:sdtContent>
        </w:sdt>
        <w:tc>
          <w:tcPr>
            <w:tcW w:w="7155" w:type="dxa"/>
          </w:tcPr>
          <w:p w14:paraId="7D572AE5" w14:textId="77777777" w:rsidR="00D04CD7" w:rsidRPr="00A9045B" w:rsidRDefault="00D04CD7" w:rsidP="00D04CD7">
            <w:pPr>
              <w:pStyle w:val="VCAAtabletextnarrow"/>
              <w:spacing w:before="60" w:after="60"/>
              <w:rPr>
                <w:lang w:val="en-AU"/>
              </w:rPr>
            </w:pPr>
            <w:r>
              <w:rPr>
                <w:lang w:val="en-AU"/>
              </w:rPr>
              <w:t xml:space="preserve">3. </w:t>
            </w:r>
            <w:r w:rsidRPr="00A9045B">
              <w:rPr>
                <w:lang w:val="en-AU"/>
              </w:rPr>
              <w:t>When reading and viewing, students engage with a range of different types of texts for meaning.</w:t>
            </w:r>
          </w:p>
          <w:p w14:paraId="1415889B" w14:textId="77777777" w:rsidR="00D04CD7" w:rsidRPr="00A9045B" w:rsidRDefault="00D04CD7" w:rsidP="00D04CD7">
            <w:pPr>
              <w:pStyle w:val="VCAAtabletextnarrow"/>
              <w:spacing w:before="60" w:after="60"/>
              <w:rPr>
                <w:lang w:val="en-AU"/>
              </w:rPr>
            </w:pPr>
            <w:r w:rsidRPr="00A9045B">
              <w:rPr>
                <w:lang w:val="en-AU"/>
              </w:rPr>
              <w:t>They engage with vocabulary and grammatical knowledge, and the ways that different clause structures add information, the effects of nominalisation and how punctuation supports meaning.</w:t>
            </w:r>
          </w:p>
          <w:p w14:paraId="49BAC722" w14:textId="08FB6ACC" w:rsidR="00D04CD7" w:rsidRPr="004C7412" w:rsidRDefault="00D04CD7" w:rsidP="00D04CD7">
            <w:pPr>
              <w:pStyle w:val="VCAAVC2curriculumcode"/>
            </w:pPr>
          </w:p>
        </w:tc>
        <w:sdt>
          <w:sdtPr>
            <w:rPr>
              <w:rFonts w:ascii="MS Gothic" w:eastAsia="MS Gothic" w:hAnsi="MS Gothic"/>
            </w:rPr>
            <w:id w:val="-954635826"/>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6892AC54" w14:textId="42E79E2D" w:rsidR="00D04CD7" w:rsidRPr="004C7412" w:rsidRDefault="00D04CD7" w:rsidP="00D04CD7">
                <w:pPr>
                  <w:pStyle w:val="VCAAVC2curriculumcode"/>
                  <w:jc w:val="center"/>
                </w:pPr>
                <w:r>
                  <w:rPr>
                    <w:rFonts w:ascii="MS Gothic" w:eastAsia="MS Gothic" w:hAnsi="MS Gothic" w:hint="eastAsia"/>
                  </w:rPr>
                  <w:t>☐</w:t>
                </w:r>
              </w:p>
            </w:tc>
          </w:sdtContent>
        </w:sdt>
        <w:tc>
          <w:tcPr>
            <w:tcW w:w="6612" w:type="dxa"/>
            <w:vMerge w:val="restart"/>
          </w:tcPr>
          <w:p w14:paraId="6CF1126C" w14:textId="77777777" w:rsidR="00D04CD7" w:rsidRPr="00A9045B" w:rsidRDefault="00D04CD7" w:rsidP="00D04CD7">
            <w:pPr>
              <w:pStyle w:val="VCAAtabletextnarrow"/>
              <w:spacing w:before="60" w:after="60"/>
              <w:rPr>
                <w:lang w:val="en-AU"/>
              </w:rPr>
            </w:pPr>
            <w:r>
              <w:rPr>
                <w:lang w:val="en-AU"/>
              </w:rPr>
              <w:t xml:space="preserve">5. </w:t>
            </w:r>
            <w:r w:rsidRPr="00A9045B">
              <w:rPr>
                <w:lang w:val="en-AU"/>
              </w:rPr>
              <w:t>When creating written and spoken texts, students select and expand on ideas and experiment with language features and literary devices for purpose and effect, and include appropriate multimodal or digital elements. They review and edit their own and others’ texts and reflect on these processes.</w:t>
            </w:r>
          </w:p>
          <w:p w14:paraId="775C9A57" w14:textId="77777777" w:rsidR="00D04CD7" w:rsidRPr="00A9045B" w:rsidRDefault="00D04CD7" w:rsidP="00D04CD7">
            <w:pPr>
              <w:pStyle w:val="VCAAtabletextnarrow"/>
              <w:spacing w:before="60" w:after="60"/>
              <w:rPr>
                <w:lang w:val="en-AU"/>
              </w:rPr>
            </w:pPr>
            <w:r w:rsidRPr="00A9045B">
              <w:rPr>
                <w:lang w:val="en-AU"/>
              </w:rPr>
              <w:t>They use evidence and substantiation to create cohesion; structure to create sequence; grammar to add information and expand ideas; and punctuation to support meaning.</w:t>
            </w:r>
          </w:p>
          <w:p w14:paraId="3699E508" w14:textId="77777777" w:rsidR="00D04CD7" w:rsidRPr="00A9045B" w:rsidRDefault="00D04CD7" w:rsidP="00D04CD7">
            <w:pPr>
              <w:pStyle w:val="VCAAtabletextnarrow"/>
              <w:spacing w:before="60" w:after="60"/>
              <w:rPr>
                <w:lang w:val="en-AU"/>
              </w:rPr>
            </w:pPr>
            <w:r w:rsidRPr="00A9045B">
              <w:rPr>
                <w:lang w:val="en-AU"/>
              </w:rPr>
              <w:t>They use vocabulary typical of academic texts, including nominalisation. They experiment with language features and literary devices for effect.</w:t>
            </w:r>
          </w:p>
          <w:p w14:paraId="4B22FAE0" w14:textId="48F42D43" w:rsidR="00D04CD7" w:rsidRPr="004C7412" w:rsidRDefault="00D04CD7" w:rsidP="00D04CD7">
            <w:pPr>
              <w:pStyle w:val="VCAAVC2curriculumcode"/>
            </w:pPr>
            <w:r w:rsidRPr="00A9045B">
              <w:t xml:space="preserve">They use spelling rules and word origins to learn and accurately spell new words.  </w:t>
            </w:r>
          </w:p>
        </w:tc>
        <w:tc>
          <w:tcPr>
            <w:tcW w:w="564" w:type="dxa"/>
            <w:vMerge w:val="restart"/>
            <w:tcBorders>
              <w:top w:val="single" w:sz="4" w:space="0" w:color="auto"/>
              <w:bottom w:val="single" w:sz="4" w:space="0" w:color="auto"/>
            </w:tcBorders>
            <w:shd w:val="clear" w:color="auto" w:fill="FFFFFF" w:themeFill="background1"/>
            <w:vAlign w:val="center"/>
          </w:tcPr>
          <w:p w14:paraId="3DE9BC1A" w14:textId="45FB97D4" w:rsidR="00D04CD7" w:rsidRPr="004C7412" w:rsidRDefault="00D04CD7" w:rsidP="00D04CD7">
            <w:pPr>
              <w:pStyle w:val="VCAAVC2curriculumcode"/>
              <w:jc w:val="center"/>
            </w:pPr>
            <w:sdt>
              <w:sdtPr>
                <w:rPr>
                  <w:rFonts w:ascii="MS Gothic" w:eastAsia="MS Gothic" w:hAnsi="MS Gothic"/>
                </w:rPr>
                <w:id w:val="-1134252766"/>
                <w15:color w:val="00CCFF"/>
                <w14:checkbox>
                  <w14:checked w14:val="0"/>
                  <w14:checkedState w14:val="00FC" w14:font="Wingdings"/>
                  <w14:uncheckedState w14:val="2610" w14:font="MS Gothic"/>
                </w14:checkbox>
              </w:sdtPr>
              <w:sdtContent>
                <w:r>
                  <w:rPr>
                    <w:rFonts w:ascii="MS Gothic" w:eastAsia="MS Gothic" w:hAnsi="MS Gothic" w:hint="eastAsia"/>
                  </w:rPr>
                  <w:t>☐</w:t>
                </w:r>
              </w:sdtContent>
            </w:sdt>
          </w:p>
        </w:tc>
      </w:tr>
      <w:tr w:rsidR="00D04CD7" w:rsidRPr="004C7412" w14:paraId="7393B335" w14:textId="76EBC9BC" w:rsidTr="00D04CD7">
        <w:trPr>
          <w:gridAfter w:val="1"/>
          <w:wAfter w:w="35" w:type="dxa"/>
        </w:trPr>
        <w:tc>
          <w:tcPr>
            <w:tcW w:w="7177" w:type="dxa"/>
          </w:tcPr>
          <w:p w14:paraId="36691251" w14:textId="438D2204" w:rsidR="00D04CD7" w:rsidRPr="004C7412" w:rsidRDefault="00D04CD7" w:rsidP="00D04CD7">
            <w:pPr>
              <w:pStyle w:val="VCAAVC2curriculumcode"/>
            </w:pPr>
            <w:r>
              <w:rPr>
                <w:noProof/>
              </w:rPr>
              <w:t xml:space="preserve">2. </w:t>
            </w:r>
            <w:r w:rsidRPr="00A9045B">
              <w:rPr>
                <w:noProof/>
              </w:rPr>
              <w:t>When speaking to an audience, students deliver structured spoken texts, selecting text types appropriate for purpose and audience, including multimodal or digital elements. They use language to suit formal and informal contexts, and appropriate features of voice.</w:t>
            </w:r>
          </w:p>
        </w:tc>
        <w:sdt>
          <w:sdtPr>
            <w:rPr>
              <w:rFonts w:ascii="MS Gothic" w:eastAsia="MS Gothic" w:hAnsi="MS Gothic" w:cs="Arial"/>
              <w:sz w:val="20"/>
              <w:lang w:val="en-AU"/>
            </w:rPr>
            <w:id w:val="-203100014"/>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07D70633" w14:textId="394DFF85" w:rsidR="00D04CD7" w:rsidRPr="004C7412" w:rsidRDefault="00D04CD7" w:rsidP="00D04CD7">
                <w:pPr>
                  <w:jc w:val="center"/>
                  <w:rPr>
                    <w:lang w:val="en-AU"/>
                  </w:rPr>
                </w:pPr>
                <w:r w:rsidRPr="00B1552B">
                  <w:rPr>
                    <w:rFonts w:ascii="MS Gothic" w:eastAsia="MS Gothic" w:hAnsi="MS Gothic" w:cs="Arial"/>
                    <w:sz w:val="20"/>
                    <w:lang w:val="en-AU"/>
                  </w:rPr>
                  <w:t>☐</w:t>
                </w:r>
              </w:p>
            </w:tc>
          </w:sdtContent>
        </w:sdt>
        <w:tc>
          <w:tcPr>
            <w:tcW w:w="7155" w:type="dxa"/>
          </w:tcPr>
          <w:p w14:paraId="19266E10" w14:textId="77777777" w:rsidR="00D04CD7" w:rsidRPr="00A9045B" w:rsidRDefault="00D04CD7" w:rsidP="00D04CD7">
            <w:pPr>
              <w:pStyle w:val="VCAAtabletextnarrow"/>
              <w:spacing w:before="60" w:after="60"/>
              <w:rPr>
                <w:lang w:val="en-AU"/>
              </w:rPr>
            </w:pPr>
            <w:r>
              <w:rPr>
                <w:lang w:val="en-AU"/>
              </w:rPr>
              <w:t xml:space="preserve">4. </w:t>
            </w:r>
            <w:r w:rsidRPr="00A9045B">
              <w:rPr>
                <w:lang w:val="en-AU"/>
              </w:rPr>
              <w:t xml:space="preserve">When demonstrating understanding of texts, students identify and explain intertextual references, issues and points of view from diverse historical, cultural and social contexts. They explore opinions about texts through explorations of how literary devices and language features, and still and moving images and sound, influence the reader’s response to represented values. They analyse and evaluate the ways that ideas are organised in texts.  </w:t>
            </w:r>
          </w:p>
          <w:p w14:paraId="5FECBF9C" w14:textId="725927C9" w:rsidR="00D04CD7" w:rsidRPr="004C7412" w:rsidRDefault="00D04CD7" w:rsidP="00D04CD7">
            <w:pPr>
              <w:pStyle w:val="VCAAVC2curriculumcode"/>
            </w:pPr>
            <w:r w:rsidRPr="00A9045B">
              <w:t>They explain how texts, including print, digital and hybrid, are structured for different purposes. They explore how literary devices, including imagery, create meaning and aesthetic qualities. They explore how still images, moving images and sound use intertextual references to create meaning.</w:t>
            </w:r>
          </w:p>
        </w:tc>
        <w:sdt>
          <w:sdtPr>
            <w:rPr>
              <w:rFonts w:ascii="MS Gothic" w:eastAsia="MS Gothic" w:hAnsi="MS Gothic"/>
            </w:rPr>
            <w:id w:val="1691723762"/>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75DEB56E" w14:textId="21BA2775" w:rsidR="00D04CD7" w:rsidRPr="004C7412" w:rsidRDefault="00D04CD7" w:rsidP="00D04CD7">
                <w:pPr>
                  <w:pStyle w:val="VCAAVC2curriculumcode"/>
                  <w:jc w:val="center"/>
                </w:pPr>
                <w:r w:rsidRPr="00B1552B">
                  <w:rPr>
                    <w:rFonts w:ascii="MS Gothic" w:eastAsia="MS Gothic" w:hAnsi="MS Gothic"/>
                  </w:rPr>
                  <w:t>☐</w:t>
                </w:r>
              </w:p>
            </w:tc>
          </w:sdtContent>
        </w:sdt>
        <w:tc>
          <w:tcPr>
            <w:tcW w:w="6612" w:type="dxa"/>
            <w:vMerge/>
          </w:tcPr>
          <w:p w14:paraId="187FA2C2" w14:textId="5DEA056B" w:rsidR="00D04CD7" w:rsidRPr="004C7412" w:rsidRDefault="00D04CD7" w:rsidP="00D04CD7">
            <w:pPr>
              <w:pStyle w:val="VCAAVC2curriculumcode"/>
            </w:pPr>
          </w:p>
        </w:tc>
        <w:tc>
          <w:tcPr>
            <w:tcW w:w="564" w:type="dxa"/>
            <w:vMerge/>
            <w:tcBorders>
              <w:top w:val="single" w:sz="4" w:space="0" w:color="auto"/>
              <w:bottom w:val="single" w:sz="4" w:space="0" w:color="auto"/>
            </w:tcBorders>
            <w:shd w:val="clear" w:color="auto" w:fill="FFFFFF" w:themeFill="background1"/>
          </w:tcPr>
          <w:p w14:paraId="5D2DFD4F" w14:textId="69B1D2B8" w:rsidR="00D04CD7" w:rsidRPr="004C7412" w:rsidRDefault="00D04CD7" w:rsidP="00D04CD7">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FE792C">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3F9B60CC"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D04CD7">
        <w:rPr>
          <w:noProof w:val="0"/>
          <w:lang w:val="en-AU"/>
        </w:rPr>
        <w:t>C</w:t>
      </w:r>
      <w:r w:rsidR="00AA4F5D" w:rsidRPr="004C7412">
        <w:rPr>
          <w:noProof w:val="0"/>
          <w:lang w:val="en-AU"/>
        </w:rPr>
        <w:t xml:space="preserve">urriculum </w:t>
      </w:r>
      <w:r w:rsidR="00D04CD7">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D04CD7">
        <w:trPr>
          <w:trHeight w:val="4891"/>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D04CD7">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D04CD7">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11DE5112" w:rsidR="00AA4F5D" w:rsidRPr="004C7412" w:rsidRDefault="00457517" w:rsidP="006143D7">
      <w:pPr>
        <w:pStyle w:val="Heading1"/>
        <w:keepNext/>
        <w:rPr>
          <w:noProof w:val="0"/>
          <w:lang w:val="en-AU"/>
        </w:rPr>
      </w:pPr>
      <w:r w:rsidRPr="004C7412">
        <w:rPr>
          <w:noProof w:val="0"/>
          <w:lang w:val="en-AU"/>
        </w:rPr>
        <w:t xml:space="preserve">Next </w:t>
      </w:r>
      <w:r w:rsidR="00D04CD7">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D04CD7">
        <w:trPr>
          <w:trHeight w:val="196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7167CBEE"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D04CD7">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93618D"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6EEC" w14:textId="77777777" w:rsidR="00EC4FF7" w:rsidRDefault="00EC4FF7" w:rsidP="00304EA1">
      <w:pPr>
        <w:spacing w:after="0" w:line="240" w:lineRule="auto"/>
      </w:pPr>
      <w:r>
        <w:separator/>
      </w:r>
    </w:p>
  </w:endnote>
  <w:endnote w:type="continuationSeparator" w:id="0">
    <w:p w14:paraId="6F79F0F7" w14:textId="77777777" w:rsidR="00EC4FF7" w:rsidRDefault="00EC4FF7" w:rsidP="00304EA1">
      <w:pPr>
        <w:spacing w:after="0" w:line="240" w:lineRule="auto"/>
      </w:pPr>
      <w:r>
        <w:continuationSeparator/>
      </w:r>
    </w:p>
  </w:endnote>
  <w:endnote w:type="continuationNotice" w:id="1">
    <w:p w14:paraId="05E647B6"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63AEC433"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FE792C">
            <w:rPr>
              <w:rFonts w:asciiTheme="majorHAnsi" w:hAnsiTheme="majorHAnsi" w:cs="Arial"/>
              <w:color w:val="999999" w:themeColor="accent2"/>
              <w:sz w:val="18"/>
              <w:szCs w:val="18"/>
            </w:rPr>
            <w:fldChar w:fldCharType="begin"/>
          </w:r>
          <w:r w:rsidRPr="00FE792C">
            <w:rPr>
              <w:rFonts w:asciiTheme="majorHAnsi" w:hAnsiTheme="majorHAnsi" w:cs="Arial"/>
              <w:color w:val="999999" w:themeColor="accent2"/>
              <w:sz w:val="18"/>
              <w:szCs w:val="18"/>
            </w:rPr>
            <w:instrText xml:space="preserve"> PAGE   \* MERGEFORMAT </w:instrText>
          </w:r>
          <w:r w:rsidRPr="00FE792C">
            <w:rPr>
              <w:rFonts w:asciiTheme="majorHAnsi" w:hAnsiTheme="majorHAnsi" w:cs="Arial"/>
              <w:color w:val="999999" w:themeColor="accent2"/>
              <w:sz w:val="18"/>
              <w:szCs w:val="18"/>
            </w:rPr>
            <w:fldChar w:fldCharType="separate"/>
          </w:r>
          <w:r w:rsidR="00320F5E" w:rsidRPr="00FE792C">
            <w:rPr>
              <w:rFonts w:asciiTheme="majorHAnsi" w:hAnsiTheme="majorHAnsi" w:cs="Arial"/>
              <w:noProof/>
              <w:color w:val="999999" w:themeColor="accent2"/>
              <w:sz w:val="18"/>
              <w:szCs w:val="18"/>
            </w:rPr>
            <w:t>2</w:t>
          </w:r>
          <w:r w:rsidRPr="00FE792C">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4E0AB4AE"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FE792C">
            <w:rPr>
              <w:rFonts w:asciiTheme="majorHAnsi" w:hAnsiTheme="majorHAnsi" w:cs="Arial"/>
              <w:color w:val="999999" w:themeColor="accent2"/>
              <w:sz w:val="18"/>
              <w:szCs w:val="18"/>
            </w:rPr>
            <w:fldChar w:fldCharType="begin"/>
          </w:r>
          <w:r w:rsidRPr="00FE792C">
            <w:rPr>
              <w:rFonts w:asciiTheme="majorHAnsi" w:hAnsiTheme="majorHAnsi" w:cs="Arial"/>
              <w:color w:val="999999" w:themeColor="accent2"/>
              <w:sz w:val="18"/>
              <w:szCs w:val="18"/>
            </w:rPr>
            <w:instrText xml:space="preserve"> PAGE   \* MERGEFORMAT </w:instrText>
          </w:r>
          <w:r w:rsidRPr="00FE792C">
            <w:rPr>
              <w:rFonts w:asciiTheme="majorHAnsi" w:hAnsiTheme="majorHAnsi" w:cs="Arial"/>
              <w:color w:val="999999" w:themeColor="accent2"/>
              <w:sz w:val="18"/>
              <w:szCs w:val="18"/>
            </w:rPr>
            <w:fldChar w:fldCharType="separate"/>
          </w:r>
          <w:r w:rsidRPr="00FE792C">
            <w:rPr>
              <w:rFonts w:asciiTheme="majorHAnsi" w:hAnsiTheme="majorHAnsi" w:cs="Arial"/>
              <w:noProof/>
              <w:color w:val="999999" w:themeColor="accent2"/>
              <w:sz w:val="18"/>
              <w:szCs w:val="18"/>
            </w:rPr>
            <w:t>2</w:t>
          </w:r>
          <w:r w:rsidRPr="00FE792C">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D5E7" w14:textId="77777777" w:rsidR="00EC4FF7" w:rsidRDefault="00EC4FF7" w:rsidP="00304EA1">
      <w:pPr>
        <w:spacing w:after="0" w:line="240" w:lineRule="auto"/>
      </w:pPr>
      <w:r>
        <w:separator/>
      </w:r>
    </w:p>
  </w:footnote>
  <w:footnote w:type="continuationSeparator" w:id="0">
    <w:p w14:paraId="2DBFA903" w14:textId="77777777" w:rsidR="00EC4FF7" w:rsidRDefault="00EC4FF7" w:rsidP="00304EA1">
      <w:pPr>
        <w:spacing w:after="0" w:line="240" w:lineRule="auto"/>
      </w:pPr>
      <w:r>
        <w:continuationSeparator/>
      </w:r>
    </w:p>
  </w:footnote>
  <w:footnote w:type="continuationNotice" w:id="1">
    <w:p w14:paraId="686E819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11BDC6C4" w:rsidR="00A922F4" w:rsidRPr="00D86DE4" w:rsidRDefault="0093618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123BE">
          <w:rPr>
            <w:color w:val="999999" w:themeColor="accent2"/>
          </w:rPr>
          <w:t>English Level 8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7B4CC4C0" w:rsidR="0078080F" w:rsidRPr="00D86DE4" w:rsidRDefault="0093618D"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123BE">
          <w:rPr>
            <w:color w:val="999999" w:themeColor="accent2"/>
          </w:rPr>
          <w:t>English Level 8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63E67F59" w:rsidR="00197E90" w:rsidRPr="00D86DE4" w:rsidRDefault="0093618D"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123BE">
          <w:rPr>
            <w:color w:val="999999" w:themeColor="accent2"/>
          </w:rPr>
          <w:t>English Level 8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38A674C7" w:rsidR="0078080F" w:rsidRPr="00D86DE4" w:rsidRDefault="0093618D"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7123BE">
          <w:rPr>
            <w:color w:val="999999" w:themeColor="accent2"/>
          </w:rPr>
          <w:t>English Level 8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AE24957" w:rsidR="003F369D" w:rsidRPr="00D86DE4" w:rsidRDefault="0093618D"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7123BE">
          <w:rPr>
            <w:color w:val="999999" w:themeColor="accent2"/>
          </w:rPr>
          <w:t>English Level 8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 w:numId="31" w16cid:durableId="100574293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1022"/>
    <w:rsid w:val="00042C77"/>
    <w:rsid w:val="00050196"/>
    <w:rsid w:val="00052BBF"/>
    <w:rsid w:val="00054B68"/>
    <w:rsid w:val="0005780E"/>
    <w:rsid w:val="00062D35"/>
    <w:rsid w:val="00065CC6"/>
    <w:rsid w:val="00067EDA"/>
    <w:rsid w:val="0007695A"/>
    <w:rsid w:val="00085551"/>
    <w:rsid w:val="00090F2F"/>
    <w:rsid w:val="000942DE"/>
    <w:rsid w:val="000A71F7"/>
    <w:rsid w:val="000A762B"/>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0755D"/>
    <w:rsid w:val="002106E8"/>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B14B1"/>
    <w:rsid w:val="002C057D"/>
    <w:rsid w:val="002C4B47"/>
    <w:rsid w:val="002C6F90"/>
    <w:rsid w:val="002C70B1"/>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B6C72"/>
    <w:rsid w:val="004C063D"/>
    <w:rsid w:val="004C55AA"/>
    <w:rsid w:val="004C644B"/>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23C5"/>
    <w:rsid w:val="005D3A8E"/>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A5A8E"/>
    <w:rsid w:val="006D2159"/>
    <w:rsid w:val="006D4D4B"/>
    <w:rsid w:val="006E4D8B"/>
    <w:rsid w:val="006E5D0A"/>
    <w:rsid w:val="006F14C0"/>
    <w:rsid w:val="006F787C"/>
    <w:rsid w:val="00702636"/>
    <w:rsid w:val="007123BE"/>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618D"/>
    <w:rsid w:val="009370BC"/>
    <w:rsid w:val="009457C7"/>
    <w:rsid w:val="00970580"/>
    <w:rsid w:val="0097799E"/>
    <w:rsid w:val="00983362"/>
    <w:rsid w:val="009836FB"/>
    <w:rsid w:val="0098739B"/>
    <w:rsid w:val="009A05C8"/>
    <w:rsid w:val="009A629A"/>
    <w:rsid w:val="009A76D6"/>
    <w:rsid w:val="009B041B"/>
    <w:rsid w:val="009B61E5"/>
    <w:rsid w:val="009B63A5"/>
    <w:rsid w:val="009C5F71"/>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A4F5D"/>
    <w:rsid w:val="00AB4F53"/>
    <w:rsid w:val="00AC56EF"/>
    <w:rsid w:val="00AE369E"/>
    <w:rsid w:val="00AE5526"/>
    <w:rsid w:val="00AF051B"/>
    <w:rsid w:val="00AF4737"/>
    <w:rsid w:val="00B01578"/>
    <w:rsid w:val="00B0738F"/>
    <w:rsid w:val="00B10BE0"/>
    <w:rsid w:val="00B1552B"/>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61DAE"/>
    <w:rsid w:val="00C61E0E"/>
    <w:rsid w:val="00C75F1D"/>
    <w:rsid w:val="00C968E7"/>
    <w:rsid w:val="00CB22CF"/>
    <w:rsid w:val="00CB68E8"/>
    <w:rsid w:val="00CD56C0"/>
    <w:rsid w:val="00CE2BFE"/>
    <w:rsid w:val="00CE4205"/>
    <w:rsid w:val="00CE5E22"/>
    <w:rsid w:val="00CE77AE"/>
    <w:rsid w:val="00CF00AF"/>
    <w:rsid w:val="00CF3684"/>
    <w:rsid w:val="00D00600"/>
    <w:rsid w:val="00D04CD7"/>
    <w:rsid w:val="00D04F01"/>
    <w:rsid w:val="00D05A85"/>
    <w:rsid w:val="00D06414"/>
    <w:rsid w:val="00D109D0"/>
    <w:rsid w:val="00D13986"/>
    <w:rsid w:val="00D13B1D"/>
    <w:rsid w:val="00D338E4"/>
    <w:rsid w:val="00D41BF1"/>
    <w:rsid w:val="00D45231"/>
    <w:rsid w:val="00D474F1"/>
    <w:rsid w:val="00D51947"/>
    <w:rsid w:val="00D519B7"/>
    <w:rsid w:val="00D532F0"/>
    <w:rsid w:val="00D642A3"/>
    <w:rsid w:val="00D72EAC"/>
    <w:rsid w:val="00D77413"/>
    <w:rsid w:val="00D82759"/>
    <w:rsid w:val="00D83EB1"/>
    <w:rsid w:val="00D86DE4"/>
    <w:rsid w:val="00DA13EA"/>
    <w:rsid w:val="00DC422B"/>
    <w:rsid w:val="00DD7805"/>
    <w:rsid w:val="00DE51DB"/>
    <w:rsid w:val="00DE637E"/>
    <w:rsid w:val="00DE63A4"/>
    <w:rsid w:val="00DF1199"/>
    <w:rsid w:val="00DF44D7"/>
    <w:rsid w:val="00DF6686"/>
    <w:rsid w:val="00E00BFF"/>
    <w:rsid w:val="00E0242B"/>
    <w:rsid w:val="00E0496D"/>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48ED"/>
    <w:rsid w:val="00F56B39"/>
    <w:rsid w:val="00F652AD"/>
    <w:rsid w:val="00F811C2"/>
    <w:rsid w:val="00F815F4"/>
    <w:rsid w:val="00F92E0B"/>
    <w:rsid w:val="00FA3141"/>
    <w:rsid w:val="00FA4566"/>
    <w:rsid w:val="00FA6E9B"/>
    <w:rsid w:val="00FC2817"/>
    <w:rsid w:val="00FC2AA8"/>
    <w:rsid w:val="00FC4CC1"/>
    <w:rsid w:val="00FD5829"/>
    <w:rsid w:val="00FE3F0B"/>
    <w:rsid w:val="00FE792C"/>
    <w:rsid w:val="00FF0A5C"/>
    <w:rsid w:val="00FF1102"/>
    <w:rsid w:val="0438F7D6"/>
    <w:rsid w:val="0D53A794"/>
    <w:rsid w:val="0D68A30B"/>
    <w:rsid w:val="0E01FFBF"/>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21907e44-c885-4190-82ed-bb8a63b8a28a"/>
    <ds:schemaRef ds:uri="67e1db73-ac97-4842-acda-8d436d9fa6ab"/>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FCEBB68-0FD3-4B1F-8243-E26AED13E771}"/>
</file>

<file path=docProps/app.xml><?xml version="1.0" encoding="utf-8"?>
<Properties xmlns="http://schemas.openxmlformats.org/officeDocument/2006/extended-properties" xmlns:vt="http://schemas.openxmlformats.org/officeDocument/2006/docPropsVTypes">
  <Template>Normal.dotm</Template>
  <TotalTime>9</TotalTime>
  <Pages>7</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English Level 8 map – template</vt:lpstr>
    </vt:vector>
  </TitlesOfParts>
  <Company>Victorian Curriculum and Assessment Authority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8 map – template</dc:title>
  <dc:creator>Georgina Garner</dc:creator>
  <cp:keywords>English, curriculum, Version 2.0, planning</cp:keywords>
  <dc:description>18 September 2024</dc:description>
  <cp:lastModifiedBy>Georgina Garner</cp:lastModifiedBy>
  <cp:revision>31</cp:revision>
  <cp:lastPrinted>2015-05-15T02:36:00Z</cp:lastPrinted>
  <dcterms:created xsi:type="dcterms:W3CDTF">2024-09-15T22:29:00Z</dcterms:created>
  <dcterms:modified xsi:type="dcterms:W3CDTF">2024-09-18T03:32:00Z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