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18BDC" w14:textId="10CD769E" w:rsidR="006801BC" w:rsidRPr="00A826A1" w:rsidRDefault="006801BC" w:rsidP="006801BC">
      <w:pPr>
        <w:pStyle w:val="VCAADocumenttitle"/>
        <w:rPr>
          <w:b w:val="0"/>
          <w:bCs/>
        </w:rPr>
      </w:pPr>
      <w:bookmarkStart w:id="0" w:name="_Toc140595538"/>
      <w:r>
        <w:rPr>
          <w:b w:val="0"/>
          <w:bCs/>
        </w:rPr>
        <w:t>English</w:t>
      </w:r>
      <w:r w:rsidRPr="00A826A1">
        <w:rPr>
          <w:b w:val="0"/>
          <w:bCs/>
        </w:rPr>
        <w:t xml:space="preserve"> glossary</w:t>
      </w:r>
    </w:p>
    <w:p w14:paraId="25DE6347" w14:textId="77777777" w:rsidR="006801BC" w:rsidRDefault="006801BC" w:rsidP="006801BC">
      <w:pPr>
        <w:pStyle w:val="Heading2"/>
      </w:pPr>
      <w:bookmarkStart w:id="1" w:name="_Toc146269206"/>
      <w:bookmarkStart w:id="2" w:name="_Toc146722967"/>
      <w:bookmarkEnd w:id="0"/>
      <w:r>
        <w:t>A</w:t>
      </w:r>
    </w:p>
    <w:p w14:paraId="67CB806C" w14:textId="77777777" w:rsidR="006801BC" w:rsidRPr="00263F66" w:rsidRDefault="006801BC" w:rsidP="00DA0372">
      <w:pPr>
        <w:pStyle w:val="GlossaryTerm"/>
        <w:tabs>
          <w:tab w:val="left" w:pos="5415"/>
        </w:tabs>
      </w:pPr>
      <w:r w:rsidRPr="00263F66">
        <w:t xml:space="preserve">Aboriginal English </w:t>
      </w:r>
      <w:bookmarkEnd w:id="1"/>
      <w:bookmarkEnd w:id="2"/>
    </w:p>
    <w:p w14:paraId="050AA673" w14:textId="77777777" w:rsidR="006801BC" w:rsidRPr="00263F66" w:rsidRDefault="006801BC" w:rsidP="00836087">
      <w:pPr>
        <w:pStyle w:val="VCAAbodytext2"/>
        <w:rPr>
          <w:b/>
        </w:rPr>
      </w:pPr>
      <w:r w:rsidRPr="00263F66">
        <w:rPr>
          <w:shd w:val="clear" w:color="auto" w:fill="FFFFFF"/>
        </w:rPr>
        <w:t xml:space="preserve">The name given to the complex, rule-governed varieties of English that are spoken by over 80 per cent of </w:t>
      </w:r>
      <w:r>
        <w:rPr>
          <w:shd w:val="clear" w:color="auto" w:fill="FFFFFF"/>
        </w:rPr>
        <w:t>First Nations</w:t>
      </w:r>
      <w:r w:rsidRPr="00263F66">
        <w:rPr>
          <w:shd w:val="clear" w:color="auto" w:fill="FFFFFF"/>
        </w:rPr>
        <w:t xml:space="preserve"> </w:t>
      </w:r>
      <w:r>
        <w:rPr>
          <w:shd w:val="clear" w:color="auto" w:fill="FFFFFF"/>
        </w:rPr>
        <w:t>P</w:t>
      </w:r>
      <w:r w:rsidRPr="00263F66">
        <w:rPr>
          <w:shd w:val="clear" w:color="auto" w:fill="FFFFFF"/>
        </w:rPr>
        <w:t>eoples across Australia.</w:t>
      </w:r>
    </w:p>
    <w:p w14:paraId="04A03CE2" w14:textId="77777777" w:rsidR="006801BC" w:rsidRPr="00263F66" w:rsidRDefault="006801BC" w:rsidP="00DA0372">
      <w:pPr>
        <w:pStyle w:val="GlossaryTerm"/>
        <w:tabs>
          <w:tab w:val="left" w:pos="5415"/>
        </w:tabs>
      </w:pPr>
      <w:bookmarkStart w:id="3" w:name="_Toc146269207"/>
      <w:bookmarkStart w:id="4" w:name="_Toc146722968"/>
      <w:r w:rsidRPr="00263F66">
        <w:t>Academic text</w:t>
      </w:r>
      <w:bookmarkEnd w:id="3"/>
      <w:bookmarkEnd w:id="4"/>
    </w:p>
    <w:p w14:paraId="124C58EF" w14:textId="77777777" w:rsidR="006801BC" w:rsidRPr="00263F66" w:rsidRDefault="006801BC" w:rsidP="00E76548">
      <w:pPr>
        <w:pStyle w:val="VCAAbodytext2"/>
        <w:rPr>
          <w:b/>
        </w:rPr>
      </w:pPr>
      <w:r w:rsidRPr="00263F66">
        <w:t>A specialised text from a given field using formal language.</w:t>
      </w:r>
    </w:p>
    <w:p w14:paraId="15FC9075" w14:textId="77777777" w:rsidR="006801BC" w:rsidRPr="00263F66" w:rsidRDefault="006801BC" w:rsidP="00DA0372">
      <w:pPr>
        <w:pStyle w:val="GlossaryTerm"/>
        <w:tabs>
          <w:tab w:val="left" w:pos="5415"/>
        </w:tabs>
        <w:rPr>
          <w:rFonts w:asciiTheme="minorHAnsi" w:hAnsiTheme="minorHAnsi"/>
          <w:szCs w:val="20"/>
        </w:rPr>
      </w:pPr>
      <w:bookmarkStart w:id="5" w:name="_Toc146269208"/>
      <w:bookmarkStart w:id="6" w:name="_Toc146722969"/>
      <w:r w:rsidRPr="00263F66">
        <w:rPr>
          <w:rFonts w:asciiTheme="minorHAnsi" w:hAnsiTheme="minorHAnsi"/>
          <w:szCs w:val="20"/>
        </w:rPr>
        <w:t>Accents</w:t>
      </w:r>
      <w:bookmarkEnd w:id="5"/>
      <w:bookmarkEnd w:id="6"/>
    </w:p>
    <w:p w14:paraId="153EA4DC" w14:textId="77777777" w:rsidR="006801BC" w:rsidRPr="00263F66" w:rsidRDefault="006801BC" w:rsidP="00E76548">
      <w:pPr>
        <w:pStyle w:val="VCAAbodytext2"/>
        <w:rPr>
          <w:b/>
        </w:rPr>
      </w:pPr>
      <w:r w:rsidRPr="00263F66">
        <w:t>Distinctive ways of pronouncing a language, usually associated with a particular country or region (e.g. the American accents).</w:t>
      </w:r>
    </w:p>
    <w:p w14:paraId="1F4742EC" w14:textId="77777777" w:rsidR="006801BC" w:rsidRPr="00263F66" w:rsidRDefault="006801BC" w:rsidP="00E76548">
      <w:pPr>
        <w:pStyle w:val="GlossaryTerm"/>
      </w:pPr>
      <w:bookmarkStart w:id="7" w:name="_Toc146269209"/>
      <w:bookmarkStart w:id="8" w:name="_Toc146722970"/>
      <w:r w:rsidRPr="00263F66">
        <w:t>Adjective</w:t>
      </w:r>
      <w:bookmarkEnd w:id="7"/>
      <w:bookmarkEnd w:id="8"/>
    </w:p>
    <w:p w14:paraId="0BDF17A7" w14:textId="6A26985B" w:rsidR="006801BC" w:rsidRPr="00263F66" w:rsidRDefault="006801BC" w:rsidP="00E76548">
      <w:pPr>
        <w:pStyle w:val="VCAAbodytext2"/>
        <w:rPr>
          <w:b/>
        </w:rPr>
      </w:pPr>
      <w:r w:rsidRPr="00263F66">
        <w:t>A word class that describes, identifies or quantifies a noun or a pronoun</w:t>
      </w:r>
      <w:r>
        <w:t>, f</w:t>
      </w:r>
      <w:r w:rsidRPr="00263F66">
        <w:t xml:space="preserve">or example ‘two’ (number or quantity), ‘my’ (possessive), ‘ancient’ (descriptive), ‘shorter’ (comparative) </w:t>
      </w:r>
      <w:r>
        <w:t xml:space="preserve">and </w:t>
      </w:r>
      <w:r w:rsidRPr="00263F66">
        <w:t>‘wooden’ (classifying).</w:t>
      </w:r>
    </w:p>
    <w:p w14:paraId="089B12D3" w14:textId="77777777" w:rsidR="006801BC" w:rsidRPr="00263F66" w:rsidRDefault="006801BC" w:rsidP="00DA0372">
      <w:pPr>
        <w:pStyle w:val="GlossaryTerm"/>
        <w:tabs>
          <w:tab w:val="left" w:pos="5415"/>
        </w:tabs>
      </w:pPr>
      <w:bookmarkStart w:id="9" w:name="_Toc146269210"/>
      <w:bookmarkStart w:id="10" w:name="_Toc146722971"/>
      <w:r w:rsidRPr="00263F66">
        <w:t>Adverb</w:t>
      </w:r>
      <w:bookmarkEnd w:id="9"/>
      <w:bookmarkEnd w:id="10"/>
      <w:r w:rsidRPr="00263F66">
        <w:tab/>
      </w:r>
    </w:p>
    <w:p w14:paraId="402DE21F" w14:textId="77777777" w:rsidR="006801BC" w:rsidRPr="00263F66" w:rsidRDefault="006801BC" w:rsidP="00DA0372">
      <w:pPr>
        <w:pStyle w:val="VCAAbodytext2"/>
      </w:pPr>
      <w:r w:rsidRPr="00263F66">
        <w:t>A word class that may modify a verb (e.g. ‘beautifully’ in ‘She sings beautifully’), an adjective (e.g. ‘really’ in ‘He is really interesting’) or another adverb (e.g. ‘very’ in ‘She walks very slowly’). In English, many adverbs have an -</w:t>
      </w:r>
      <w:proofErr w:type="spellStart"/>
      <w:r w:rsidRPr="00263F66">
        <w:t>ly</w:t>
      </w:r>
      <w:proofErr w:type="spellEnd"/>
      <w:r w:rsidRPr="00263F66">
        <w:t xml:space="preserve"> ending.</w:t>
      </w:r>
    </w:p>
    <w:p w14:paraId="3B48A551" w14:textId="77777777" w:rsidR="006801BC" w:rsidRPr="00263F66" w:rsidRDefault="006801BC" w:rsidP="00DA0372">
      <w:pPr>
        <w:pStyle w:val="GlossaryTerm"/>
      </w:pPr>
      <w:bookmarkStart w:id="11" w:name="_Toc146269211"/>
      <w:bookmarkStart w:id="12" w:name="_Toc146722972"/>
      <w:r w:rsidRPr="00263F66">
        <w:t>Adverbial</w:t>
      </w:r>
      <w:bookmarkEnd w:id="11"/>
      <w:bookmarkEnd w:id="12"/>
    </w:p>
    <w:p w14:paraId="6CFAD709" w14:textId="77777777" w:rsidR="006801BC" w:rsidRPr="00263F66" w:rsidRDefault="006801BC" w:rsidP="00DA0372">
      <w:pPr>
        <w:pStyle w:val="VCAAbodytext2"/>
      </w:pPr>
      <w:r w:rsidRPr="00263F66">
        <w:t>A word or group of words that contributes additional but non</w:t>
      </w:r>
      <w:r>
        <w:t>-</w:t>
      </w:r>
      <w:r w:rsidRPr="00263F66">
        <w:t>essential information to the larger structure of a clause.</w:t>
      </w:r>
    </w:p>
    <w:p w14:paraId="6E186077" w14:textId="77777777" w:rsidR="006801BC" w:rsidRPr="00263F66" w:rsidRDefault="006801BC" w:rsidP="00DA0372">
      <w:pPr>
        <w:pStyle w:val="VCAAbodytext2"/>
      </w:pPr>
      <w:r w:rsidRPr="00263F66">
        <w:t>An adverbial can contribute circumstantial information to a clause (e.g. about place, such as ‘outside’ in ‘I spoke with him outside’ or when or how, such as ‘quickly’ in ‘She responded quickly’). It can also contribute evaluative interpersonal meaning to a clause (e.g. ‘frankly’ in ‘Frankly, I don’t care’).</w:t>
      </w:r>
    </w:p>
    <w:p w14:paraId="4FC0DE24" w14:textId="232A2DCD" w:rsidR="008B7041" w:rsidRDefault="006801BC" w:rsidP="00DA0372">
      <w:pPr>
        <w:pStyle w:val="VCAAbodytext2"/>
      </w:pPr>
      <w:r>
        <w:t>Adverbs, adverb groups, prepositional phrases, nouns and noun groups can function as an adverbial in a clause (e.g. ‘tentatively’ in ‘They opened the letter tentatively’ or ‘on the beach’ in ‘The dog was running on the beach’)</w:t>
      </w:r>
      <w:r w:rsidR="008B7041">
        <w:t>.</w:t>
      </w:r>
      <w:r>
        <w:t xml:space="preserve"> </w:t>
      </w:r>
    </w:p>
    <w:p w14:paraId="38399A29" w14:textId="057E0CE2" w:rsidR="006801BC" w:rsidRPr="00263F66" w:rsidRDefault="006801BC" w:rsidP="00DA0372">
      <w:pPr>
        <w:pStyle w:val="VCAAbodytext2"/>
      </w:pPr>
      <w:r>
        <w:t>An alternative term for ‘adverbial’ is ‘adjunct’.</w:t>
      </w:r>
    </w:p>
    <w:p w14:paraId="14DBE426" w14:textId="77777777" w:rsidR="006801BC" w:rsidRPr="00263F66" w:rsidRDefault="006801BC" w:rsidP="00DA0372">
      <w:pPr>
        <w:pStyle w:val="GlossaryTerm"/>
      </w:pPr>
      <w:bookmarkStart w:id="13" w:name="_Toc146269212"/>
      <w:bookmarkStart w:id="14" w:name="_Toc146722973"/>
      <w:r>
        <w:lastRenderedPageBreak/>
        <w:t>Aesthetic</w:t>
      </w:r>
      <w:bookmarkEnd w:id="13"/>
      <w:bookmarkEnd w:id="14"/>
    </w:p>
    <w:p w14:paraId="52CC43B2" w14:textId="77777777" w:rsidR="006801BC" w:rsidRPr="00263F66" w:rsidRDefault="006801BC" w:rsidP="00DA0372">
      <w:pPr>
        <w:pStyle w:val="VCAAbodytext2"/>
      </w:pPr>
      <w:r>
        <w:t>Relates to a sense of beauty or an appreciation of artistic expression. The selection of texts that are recognised as having aesthetic or artistic value is an important focus of the Literature strand.</w:t>
      </w:r>
    </w:p>
    <w:p w14:paraId="014DDEDB" w14:textId="77777777" w:rsidR="006801BC" w:rsidRPr="00263F66" w:rsidRDefault="006801BC" w:rsidP="00DA0372">
      <w:pPr>
        <w:pStyle w:val="GlossaryTerm"/>
      </w:pPr>
      <w:bookmarkStart w:id="15" w:name="_Toc146269213"/>
      <w:bookmarkStart w:id="16" w:name="_Toc146722974"/>
      <w:r w:rsidRPr="00263F66">
        <w:t>Alliteration</w:t>
      </w:r>
      <w:bookmarkEnd w:id="15"/>
      <w:bookmarkEnd w:id="16"/>
    </w:p>
    <w:p w14:paraId="236B2D36" w14:textId="77777777" w:rsidR="006801BC" w:rsidRPr="00263F66" w:rsidRDefault="006801BC" w:rsidP="00DA0372">
      <w:pPr>
        <w:pStyle w:val="VCAAbodytext2"/>
      </w:pPr>
      <w:r w:rsidRPr="00263F66">
        <w:t xml:space="preserve">The recurrence of the same consonant sounds at the beginning of words in close succession, for example </w:t>
      </w:r>
      <w:r>
        <w:t>‘</w:t>
      </w:r>
      <w:r w:rsidRPr="00263F66">
        <w:t>ripe, red raspberry</w:t>
      </w:r>
      <w:r>
        <w:t>’</w:t>
      </w:r>
      <w:r w:rsidRPr="00263F66">
        <w:t>.</w:t>
      </w:r>
    </w:p>
    <w:p w14:paraId="61B22631" w14:textId="77777777" w:rsidR="006801BC" w:rsidRPr="00263F66" w:rsidRDefault="006801BC" w:rsidP="00E76548">
      <w:pPr>
        <w:pStyle w:val="GlossaryTerm"/>
      </w:pPr>
      <w:bookmarkStart w:id="17" w:name="_Toc146269214"/>
      <w:bookmarkStart w:id="18" w:name="_Toc146722975"/>
      <w:r w:rsidRPr="00263F66">
        <w:t>Allusion</w:t>
      </w:r>
      <w:bookmarkEnd w:id="17"/>
      <w:bookmarkEnd w:id="18"/>
    </w:p>
    <w:p w14:paraId="0A700646" w14:textId="77777777" w:rsidR="006801BC" w:rsidRPr="00263F66" w:rsidRDefault="006801BC" w:rsidP="00DA0372">
      <w:pPr>
        <w:pStyle w:val="VCAAbodytext2"/>
        <w:rPr>
          <w:rFonts w:cs="Calibri"/>
          <w:szCs w:val="22"/>
        </w:rPr>
      </w:pPr>
      <w:r w:rsidRPr="00263F66">
        <w:rPr>
          <w:rFonts w:cs="Calibri"/>
          <w:szCs w:val="22"/>
        </w:rPr>
        <w:t>An indirect reference to a person or character, event, idea or work of art, which contributes to the meaning of the text (e.g. ‘chocolate was her Achilles heel’).</w:t>
      </w:r>
    </w:p>
    <w:p w14:paraId="06AD6CC5" w14:textId="77777777" w:rsidR="006801BC" w:rsidRPr="00263F66" w:rsidRDefault="006801BC" w:rsidP="00E76548">
      <w:pPr>
        <w:pStyle w:val="GlossaryTerm"/>
      </w:pPr>
      <w:bookmarkStart w:id="19" w:name="_Toc146269215"/>
      <w:bookmarkStart w:id="20" w:name="_Toc146722976"/>
      <w:r w:rsidRPr="00263F66">
        <w:t>Antonym</w:t>
      </w:r>
      <w:bookmarkEnd w:id="19"/>
      <w:bookmarkEnd w:id="20"/>
    </w:p>
    <w:p w14:paraId="46328407" w14:textId="77777777" w:rsidR="006801BC" w:rsidRPr="00263F66" w:rsidRDefault="006801BC" w:rsidP="00DA0372">
      <w:pPr>
        <w:pStyle w:val="VCAAbodytext2"/>
        <w:rPr>
          <w:rFonts w:cs="Calibri"/>
          <w:szCs w:val="22"/>
        </w:rPr>
      </w:pPr>
      <w:r w:rsidRPr="00263F66">
        <w:rPr>
          <w:rFonts w:cs="Calibri"/>
          <w:szCs w:val="22"/>
        </w:rPr>
        <w:t xml:space="preserve">A word opposite in meaning to another (e.g. ‘empty’ is an antonym for ‘full’, </w:t>
      </w:r>
      <w:r>
        <w:rPr>
          <w:rFonts w:cs="Calibri"/>
          <w:szCs w:val="22"/>
        </w:rPr>
        <w:t xml:space="preserve">and </w:t>
      </w:r>
      <w:r w:rsidRPr="00263F66">
        <w:rPr>
          <w:rFonts w:cs="Calibri"/>
          <w:szCs w:val="22"/>
        </w:rPr>
        <w:t>‘cold’ is an antonym for ‘hot’).</w:t>
      </w:r>
    </w:p>
    <w:p w14:paraId="1AFFDECE" w14:textId="77777777" w:rsidR="006801BC" w:rsidRPr="00051176" w:rsidRDefault="006801BC" w:rsidP="00051176">
      <w:pPr>
        <w:pStyle w:val="GlossaryTerm"/>
      </w:pPr>
      <w:bookmarkStart w:id="21" w:name="_Toc146269216"/>
      <w:bookmarkStart w:id="22" w:name="_Toc146722977"/>
      <w:r w:rsidRPr="00051176">
        <w:t>Apostrophe</w:t>
      </w:r>
      <w:bookmarkEnd w:id="21"/>
      <w:bookmarkEnd w:id="22"/>
    </w:p>
    <w:p w14:paraId="65134BA4" w14:textId="50730502" w:rsidR="006801BC" w:rsidRPr="00263F66" w:rsidRDefault="006801BC" w:rsidP="00051176">
      <w:pPr>
        <w:pStyle w:val="VCAAbodytext2"/>
        <w:rPr>
          <w:rFonts w:cs="Calibri"/>
          <w:szCs w:val="22"/>
        </w:rPr>
      </w:pPr>
      <w:r w:rsidRPr="00051176">
        <w:rPr>
          <w:rFonts w:cs="Calibri"/>
          <w:szCs w:val="22"/>
        </w:rPr>
        <w:t>A punctuation mark used mainly to indicate either possession (e.g. ‘David</w:t>
      </w:r>
      <w:r w:rsidRPr="00051176">
        <w:rPr>
          <w:rStyle w:val="VCAAbold"/>
        </w:rPr>
        <w:t>’</w:t>
      </w:r>
      <w:r w:rsidRPr="00051176">
        <w:rPr>
          <w:rFonts w:cs="Calibri"/>
          <w:szCs w:val="22"/>
        </w:rPr>
        <w:t>s phone’) or omission of letters and numbers (e.g. ‘isn</w:t>
      </w:r>
      <w:r w:rsidRPr="00051176">
        <w:rPr>
          <w:rStyle w:val="VCAAbold"/>
        </w:rPr>
        <w:t>’</w:t>
      </w:r>
      <w:r w:rsidRPr="00051176">
        <w:rPr>
          <w:rFonts w:cs="Calibri"/>
          <w:szCs w:val="22"/>
        </w:rPr>
        <w:t>t’ or</w:t>
      </w:r>
      <w:r w:rsidR="008B7041">
        <w:rPr>
          <w:rFonts w:cs="Calibri"/>
          <w:szCs w:val="22"/>
        </w:rPr>
        <w:t xml:space="preserve"> ‘the</w:t>
      </w:r>
      <w:r w:rsidRPr="00051176">
        <w:rPr>
          <w:rFonts w:cs="Calibri"/>
          <w:szCs w:val="22"/>
        </w:rPr>
        <w:t xml:space="preserve"> </w:t>
      </w:r>
      <w:r w:rsidRPr="00051176">
        <w:rPr>
          <w:rStyle w:val="VCAAbold"/>
        </w:rPr>
        <w:t>’</w:t>
      </w:r>
      <w:r w:rsidRPr="00051176">
        <w:rPr>
          <w:rFonts w:cs="Calibri"/>
          <w:szCs w:val="22"/>
        </w:rPr>
        <w:t>90s</w:t>
      </w:r>
      <w:r w:rsidR="008B7041">
        <w:rPr>
          <w:rFonts w:cs="Calibri"/>
          <w:szCs w:val="22"/>
        </w:rPr>
        <w:t>’</w:t>
      </w:r>
      <w:r w:rsidRPr="00051176">
        <w:rPr>
          <w:rFonts w:cs="Calibri"/>
          <w:szCs w:val="22"/>
        </w:rPr>
        <w:t>).</w:t>
      </w:r>
    </w:p>
    <w:p w14:paraId="3049C55F" w14:textId="77777777" w:rsidR="006801BC" w:rsidRPr="00263F66" w:rsidRDefault="006801BC" w:rsidP="00DA0372">
      <w:pPr>
        <w:pStyle w:val="GlossaryTerm"/>
      </w:pPr>
      <w:bookmarkStart w:id="23" w:name="_Toc146269217"/>
      <w:bookmarkStart w:id="24" w:name="_Toc146722978"/>
      <w:r w:rsidRPr="00263F66">
        <w:t>Appreciation</w:t>
      </w:r>
      <w:bookmarkEnd w:id="23"/>
      <w:bookmarkEnd w:id="24"/>
    </w:p>
    <w:p w14:paraId="19258B7B" w14:textId="77777777" w:rsidR="006801BC" w:rsidRPr="00263F66" w:rsidRDefault="006801BC" w:rsidP="00DA0372">
      <w:pPr>
        <w:pStyle w:val="VCAAbodytext2"/>
      </w:pPr>
      <w:r w:rsidRPr="00263F66">
        <w:t>The act of discerning the quality and value of literary texts.</w:t>
      </w:r>
    </w:p>
    <w:p w14:paraId="5064A97A" w14:textId="77777777" w:rsidR="006801BC" w:rsidRPr="00263F66" w:rsidRDefault="006801BC" w:rsidP="00E76548">
      <w:pPr>
        <w:pStyle w:val="GlossaryTerm"/>
      </w:pPr>
      <w:bookmarkStart w:id="25" w:name="_Toc146269218"/>
      <w:bookmarkStart w:id="26" w:name="_Toc146722979"/>
      <w:r w:rsidRPr="00263F66">
        <w:t>Article</w:t>
      </w:r>
      <w:bookmarkEnd w:id="25"/>
      <w:bookmarkEnd w:id="26"/>
      <w:r w:rsidRPr="00263F66">
        <w:t xml:space="preserve"> </w:t>
      </w:r>
    </w:p>
    <w:p w14:paraId="40C68536" w14:textId="77777777" w:rsidR="006801BC" w:rsidRPr="00263F66" w:rsidRDefault="006801BC" w:rsidP="00DA0372">
      <w:pPr>
        <w:pStyle w:val="VCAAbodytext2"/>
        <w:rPr>
          <w:rFonts w:cs="Calibri"/>
          <w:szCs w:val="22"/>
        </w:rPr>
      </w:pPr>
      <w:r w:rsidRPr="00263F66">
        <w:rPr>
          <w:rFonts w:cs="Calibri"/>
          <w:szCs w:val="22"/>
        </w:rPr>
        <w:t>A word that indicates which, how many or how much the noun is associated with. The 3 English articles are ‘the’, ‘a’ and ‘an’.</w:t>
      </w:r>
    </w:p>
    <w:p w14:paraId="1AF144EE" w14:textId="77777777" w:rsidR="006801BC" w:rsidRPr="00263F66" w:rsidRDefault="006801BC" w:rsidP="00DA0372">
      <w:pPr>
        <w:pStyle w:val="GlossaryTerm"/>
      </w:pPr>
      <w:bookmarkStart w:id="27" w:name="_Toc146269219"/>
      <w:bookmarkStart w:id="28" w:name="_Toc146722980"/>
      <w:r>
        <w:t>Audience</w:t>
      </w:r>
      <w:bookmarkEnd w:id="27"/>
      <w:bookmarkEnd w:id="28"/>
    </w:p>
    <w:p w14:paraId="34EE2FE9" w14:textId="1FF1AE31" w:rsidR="006801BC" w:rsidRPr="00263F66" w:rsidRDefault="006801BC" w:rsidP="00DA0372">
      <w:pPr>
        <w:pStyle w:val="VCAAbodytext2"/>
      </w:pPr>
      <w:r>
        <w:t>The intended</w:t>
      </w:r>
      <w:r w:rsidR="00115DC4">
        <w:t xml:space="preserve"> or assumed</w:t>
      </w:r>
      <w:r>
        <w:t xml:space="preserve"> group of readers, listeners or viewers that the writer, designer, filmmaker or speaker is addressing.</w:t>
      </w:r>
    </w:p>
    <w:p w14:paraId="30B0C221" w14:textId="77777777" w:rsidR="006801BC" w:rsidRPr="00263F66" w:rsidRDefault="006801BC" w:rsidP="00E9606E">
      <w:pPr>
        <w:pStyle w:val="GlossaryTerm"/>
      </w:pPr>
      <w:bookmarkStart w:id="29" w:name="_Toc146269220"/>
      <w:bookmarkStart w:id="30" w:name="_Toc146722981"/>
      <w:r w:rsidRPr="00263F66">
        <w:t>Authentic texts</w:t>
      </w:r>
      <w:bookmarkEnd w:id="29"/>
      <w:bookmarkEnd w:id="30"/>
    </w:p>
    <w:p w14:paraId="08144695" w14:textId="77777777" w:rsidR="006801BC" w:rsidRPr="00263F66" w:rsidRDefault="006801BC" w:rsidP="00DA0372">
      <w:pPr>
        <w:pStyle w:val="VCAAbodytext2"/>
        <w:rPr>
          <w:rFonts w:cs="Calibri"/>
          <w:szCs w:val="22"/>
        </w:rPr>
      </w:pPr>
      <w:r w:rsidRPr="00263F66">
        <w:rPr>
          <w:rFonts w:cs="Calibri"/>
          <w:szCs w:val="22"/>
        </w:rPr>
        <w:t>Real, living or natural language text</w:t>
      </w:r>
      <w:r>
        <w:rPr>
          <w:rFonts w:cs="Calibri"/>
          <w:szCs w:val="22"/>
        </w:rPr>
        <w:t xml:space="preserve">s that </w:t>
      </w:r>
      <w:r w:rsidRPr="00263F66">
        <w:rPr>
          <w:rFonts w:cs="Calibri"/>
          <w:szCs w:val="22"/>
        </w:rPr>
        <w:t xml:space="preserve">may entertain, inform and/or persuade. </w:t>
      </w:r>
    </w:p>
    <w:p w14:paraId="0CE46666" w14:textId="77777777" w:rsidR="006801BC" w:rsidRPr="00263F66" w:rsidRDefault="006801BC" w:rsidP="00DA0372">
      <w:pPr>
        <w:pStyle w:val="GlossaryTerm"/>
      </w:pPr>
      <w:bookmarkStart w:id="31" w:name="_Toc146269221"/>
      <w:bookmarkStart w:id="32" w:name="_Toc146722982"/>
      <w:r w:rsidRPr="00263F66">
        <w:t>Author</w:t>
      </w:r>
      <w:bookmarkEnd w:id="31"/>
      <w:bookmarkEnd w:id="32"/>
    </w:p>
    <w:p w14:paraId="3139073C" w14:textId="77777777" w:rsidR="006801BC" w:rsidRPr="00263F66" w:rsidRDefault="006801BC" w:rsidP="00E9606E">
      <w:pPr>
        <w:pStyle w:val="VCAAbodytext2"/>
      </w:pPr>
      <w:r w:rsidRPr="00263F66">
        <w:t>The composer or originator of a work (e.g. a novel, film, website, speech, essay</w:t>
      </w:r>
      <w:r>
        <w:t xml:space="preserve"> or </w:t>
      </w:r>
      <w:r w:rsidRPr="00263F66">
        <w:t>autobiography).</w:t>
      </w:r>
    </w:p>
    <w:p w14:paraId="73D75AC4" w14:textId="77777777" w:rsidR="006801BC" w:rsidRPr="00263F66" w:rsidRDefault="006801BC" w:rsidP="00E9606E">
      <w:pPr>
        <w:pStyle w:val="GlossaryTerm"/>
      </w:pPr>
      <w:bookmarkStart w:id="33" w:name="_Toc146269222"/>
      <w:bookmarkStart w:id="34" w:name="_Toc146722983"/>
      <w:r w:rsidRPr="00263F66">
        <w:lastRenderedPageBreak/>
        <w:t>Author’s style</w:t>
      </w:r>
      <w:bookmarkEnd w:id="33"/>
      <w:bookmarkEnd w:id="34"/>
    </w:p>
    <w:p w14:paraId="27C20678" w14:textId="77777777" w:rsidR="006801BC" w:rsidRPr="00263F66" w:rsidRDefault="006801BC" w:rsidP="00E9606E">
      <w:pPr>
        <w:pStyle w:val="VCAAbodytext2"/>
      </w:pPr>
      <w:r w:rsidRPr="00263F66">
        <w:t>The distinctive qualities that characterise an author’s work.</w:t>
      </w:r>
    </w:p>
    <w:p w14:paraId="14A7F829" w14:textId="1E53DB61" w:rsidR="006801BC" w:rsidRDefault="006801BC" w:rsidP="006801BC">
      <w:pPr>
        <w:pStyle w:val="Heading2"/>
      </w:pPr>
      <w:bookmarkStart w:id="35" w:name="_Toc146269223"/>
      <w:bookmarkStart w:id="36" w:name="_Toc146722984"/>
      <w:r>
        <w:t>B</w:t>
      </w:r>
    </w:p>
    <w:p w14:paraId="597EE769" w14:textId="77777777" w:rsidR="006801BC" w:rsidRPr="00263F66" w:rsidRDefault="006801BC" w:rsidP="00E9606E">
      <w:pPr>
        <w:pStyle w:val="GlossaryTerm"/>
      </w:pPr>
      <w:r w:rsidRPr="00263F66">
        <w:t>Base word</w:t>
      </w:r>
      <w:bookmarkEnd w:id="35"/>
      <w:bookmarkEnd w:id="36"/>
    </w:p>
    <w:p w14:paraId="74807B5C" w14:textId="77777777" w:rsidR="006801BC" w:rsidRPr="00263F66" w:rsidRDefault="006801BC" w:rsidP="00E9606E">
      <w:pPr>
        <w:pStyle w:val="VCAAbodytext2"/>
      </w:pPr>
      <w:r w:rsidRPr="00263F66">
        <w:t xml:space="preserve">A form of a word that conveys the essential meaning. It is not derived from or made up of other words and has no prefixes or suffixes (e.g. ‘action’, ‘activate’ and ‘react’ are all from the base word ‘act’). </w:t>
      </w:r>
    </w:p>
    <w:p w14:paraId="00097EEC" w14:textId="77777777" w:rsidR="006801BC" w:rsidRPr="00263F66" w:rsidRDefault="006801BC" w:rsidP="00E9606E">
      <w:pPr>
        <w:pStyle w:val="GlossaryTerm"/>
      </w:pPr>
      <w:bookmarkStart w:id="37" w:name="_Toc146269224"/>
      <w:bookmarkStart w:id="38" w:name="_Toc146722985"/>
      <w:r w:rsidRPr="00263F66">
        <w:t>Bias</w:t>
      </w:r>
      <w:bookmarkEnd w:id="37"/>
      <w:bookmarkEnd w:id="38"/>
    </w:p>
    <w:p w14:paraId="0756D903" w14:textId="6320183C" w:rsidR="006801BC" w:rsidRPr="00263F66" w:rsidRDefault="006801BC" w:rsidP="00E9606E">
      <w:pPr>
        <w:pStyle w:val="VCAAbodytext2"/>
      </w:pPr>
      <w:r w:rsidRPr="00263F66">
        <w:t xml:space="preserve">Presentation by an author of one point of view favouring one side in an argument or discussion, </w:t>
      </w:r>
      <w:r>
        <w:t>sometimes</w:t>
      </w:r>
      <w:r w:rsidRPr="00263F66">
        <w:t xml:space="preserve"> accompanied by a refusal to consider possible merits of alternative points of view. </w:t>
      </w:r>
    </w:p>
    <w:p w14:paraId="29D00130" w14:textId="77777777" w:rsidR="006801BC" w:rsidRPr="00263F66" w:rsidRDefault="006801BC" w:rsidP="00E9606E">
      <w:pPr>
        <w:pStyle w:val="GlossaryTerm"/>
      </w:pPr>
      <w:bookmarkStart w:id="39" w:name="_Toc146269225"/>
      <w:bookmarkStart w:id="40" w:name="_Toc146722986"/>
      <w:r w:rsidRPr="00263F66">
        <w:t>Blend</w:t>
      </w:r>
      <w:bookmarkEnd w:id="39"/>
      <w:bookmarkEnd w:id="40"/>
    </w:p>
    <w:p w14:paraId="2BCA5F4E" w14:textId="77777777" w:rsidR="006801BC" w:rsidRPr="00263F66" w:rsidRDefault="006801BC" w:rsidP="00E9606E">
      <w:pPr>
        <w:pStyle w:val="VCAAbodytext2"/>
      </w:pPr>
      <w:r w:rsidRPr="00263F66">
        <w:t>Running the individual sounds in a word together to make a word (e.g. sounding out /b/-/i/-/g/ to make ‘big’).</w:t>
      </w:r>
    </w:p>
    <w:p w14:paraId="1213D918" w14:textId="448C6A5F" w:rsidR="006801BC" w:rsidRDefault="006801BC" w:rsidP="006801BC">
      <w:pPr>
        <w:pStyle w:val="Heading2"/>
      </w:pPr>
      <w:bookmarkStart w:id="41" w:name="_Toc146269226"/>
      <w:bookmarkStart w:id="42" w:name="_Toc146722987"/>
      <w:r>
        <w:t>C</w:t>
      </w:r>
    </w:p>
    <w:p w14:paraId="0DB704F0" w14:textId="77777777" w:rsidR="006801BC" w:rsidRPr="00263F66" w:rsidRDefault="006801BC" w:rsidP="00DA0372">
      <w:pPr>
        <w:pStyle w:val="GlossaryTerm"/>
      </w:pPr>
      <w:r w:rsidRPr="00263F66">
        <w:t>Camera angle</w:t>
      </w:r>
      <w:bookmarkEnd w:id="41"/>
      <w:bookmarkEnd w:id="42"/>
    </w:p>
    <w:p w14:paraId="4145173F" w14:textId="77777777" w:rsidR="006801BC" w:rsidRPr="00263F66" w:rsidRDefault="006801BC" w:rsidP="00DA0372">
      <w:pPr>
        <w:pStyle w:val="VCAAbodytext2"/>
      </w:pPr>
      <w:r w:rsidRPr="00263F66">
        <w:t>The angle at which the camera is pointed at the subject. Vertical angle</w:t>
      </w:r>
      <w:r>
        <w:t>s</w:t>
      </w:r>
      <w:r w:rsidRPr="00263F66">
        <w:t xml:space="preserve"> can be low, level or high. Horizontal angle</w:t>
      </w:r>
      <w:r>
        <w:t>s</w:t>
      </w:r>
      <w:r w:rsidRPr="00263F66">
        <w:t xml:space="preserve"> can be oblique (side on) or frontal.</w:t>
      </w:r>
    </w:p>
    <w:p w14:paraId="12999E3C" w14:textId="77777777" w:rsidR="006801BC" w:rsidRPr="00263F66" w:rsidRDefault="006801BC" w:rsidP="00DA0372">
      <w:pPr>
        <w:pStyle w:val="GlossaryTerm"/>
      </w:pPr>
      <w:bookmarkStart w:id="43" w:name="_Toc146269227"/>
      <w:bookmarkStart w:id="44" w:name="_Toc146722988"/>
      <w:r>
        <w:t>Clause</w:t>
      </w:r>
      <w:bookmarkEnd w:id="43"/>
      <w:bookmarkEnd w:id="44"/>
    </w:p>
    <w:p w14:paraId="2A582F2D" w14:textId="139D43B6" w:rsidR="006801BC" w:rsidRPr="00263F66" w:rsidRDefault="00115DC4" w:rsidP="00DA0372">
      <w:pPr>
        <w:pStyle w:val="VCAAbodytext2"/>
      </w:pPr>
      <w:r>
        <w:t>A grammatical unit referring to a happening or state</w:t>
      </w:r>
      <w:r w:rsidR="00180429">
        <w:t>. A clause</w:t>
      </w:r>
      <w:r w:rsidR="006801BC" w:rsidRPr="00263F66">
        <w:t xml:space="preserve"> creates a message through the combination of a subject (the element being identified for comment) and its predicate (the comment about the subject, which contains a verb)</w:t>
      </w:r>
      <w:r w:rsidR="006801BC">
        <w:t>,</w:t>
      </w:r>
      <w:r w:rsidR="006801BC" w:rsidRPr="00263F66">
        <w:t xml:space="preserve"> for example ‘I (subject) shall eat my dinner (predicate).’</w:t>
      </w:r>
    </w:p>
    <w:p w14:paraId="1416A0D9" w14:textId="77777777" w:rsidR="006801BC" w:rsidRPr="00263F66" w:rsidRDefault="006801BC" w:rsidP="00DA0372">
      <w:pPr>
        <w:pStyle w:val="VCAAbodytext2"/>
      </w:pPr>
      <w:r w:rsidRPr="00263F66">
        <w:t>There are different kinds of clauses. The clause that is essential to any sentence is an independent (or main) clause.</w:t>
      </w:r>
    </w:p>
    <w:p w14:paraId="432573F5" w14:textId="77777777" w:rsidR="006801BC" w:rsidRPr="00263F66" w:rsidRDefault="006801BC" w:rsidP="00DA0372">
      <w:pPr>
        <w:pStyle w:val="VCAAbodytext2"/>
      </w:pPr>
      <w:r w:rsidRPr="00263F66">
        <w:t>Compound and complex sentences contain more than one clause.</w:t>
      </w:r>
    </w:p>
    <w:p w14:paraId="0EDE50A7" w14:textId="767EE6D2" w:rsidR="006801BC" w:rsidRPr="00263F66" w:rsidRDefault="006801BC" w:rsidP="00DA0372">
      <w:pPr>
        <w:pStyle w:val="VCAAbodytext2"/>
      </w:pPr>
      <w:r>
        <w:t xml:space="preserve">A clause that provides additional information to the </w:t>
      </w:r>
      <w:r w:rsidR="001A31D7">
        <w:t xml:space="preserve">independent </w:t>
      </w:r>
      <w:r>
        <w:t>clause but cannot stand alone is a dependent (or subordinate) clause. For example:</w:t>
      </w:r>
    </w:p>
    <w:p w14:paraId="01C8D78F" w14:textId="7D69FFD2" w:rsidR="006801BC" w:rsidRPr="00263F66" w:rsidRDefault="006801BC" w:rsidP="00E9606E">
      <w:pPr>
        <w:pStyle w:val="VCAAbullet"/>
        <w:rPr>
          <w:lang w:val="en-AU"/>
        </w:rPr>
      </w:pPr>
      <w:r w:rsidRPr="00263F66">
        <w:rPr>
          <w:lang w:val="en-AU"/>
        </w:rPr>
        <w:t>‘When the sun goes down (dependent), I shall eat my dinner (</w:t>
      </w:r>
      <w:r w:rsidR="001A31D7">
        <w:rPr>
          <w:lang w:val="en-AU"/>
        </w:rPr>
        <w:t>independent</w:t>
      </w:r>
      <w:r w:rsidRPr="00263F66">
        <w:rPr>
          <w:lang w:val="en-AU"/>
        </w:rPr>
        <w:t>).’</w:t>
      </w:r>
    </w:p>
    <w:p w14:paraId="110247F8" w14:textId="5FE95FA9" w:rsidR="006801BC" w:rsidRPr="00263F66" w:rsidRDefault="006801BC" w:rsidP="00E9606E">
      <w:pPr>
        <w:pStyle w:val="VCAAbullet"/>
        <w:rPr>
          <w:lang w:val="en-AU"/>
        </w:rPr>
      </w:pPr>
      <w:r w:rsidRPr="5291F702">
        <w:rPr>
          <w:lang w:val="en-AU"/>
        </w:rPr>
        <w:t>‘My time is limited (</w:t>
      </w:r>
      <w:r w:rsidR="001A31D7" w:rsidRPr="5291F702">
        <w:rPr>
          <w:lang w:val="en-AU"/>
        </w:rPr>
        <w:t>independent</w:t>
      </w:r>
      <w:r w:rsidRPr="5291F702">
        <w:rPr>
          <w:lang w:val="en-AU"/>
        </w:rPr>
        <w:t xml:space="preserve">) </w:t>
      </w:r>
      <w:r w:rsidRPr="5291F702">
        <w:rPr>
          <w:rStyle w:val="VCAAunderline"/>
        </w:rPr>
        <w:t>because I am reading Shakespeare</w:t>
      </w:r>
      <w:r w:rsidRPr="5291F702">
        <w:rPr>
          <w:lang w:val="en-AU"/>
        </w:rPr>
        <w:t xml:space="preserve"> (dependent).’</w:t>
      </w:r>
    </w:p>
    <w:p w14:paraId="1F8F9F5C" w14:textId="77777777" w:rsidR="006801BC" w:rsidRPr="00263F66" w:rsidRDefault="006801BC" w:rsidP="00DA0372">
      <w:pPr>
        <w:pStyle w:val="VCAAbodytext2"/>
      </w:pPr>
      <w:r w:rsidRPr="00263F66">
        <w:t>An embedded clause occurs within the structure of another clause, often as a qualifier to a noun group. For example:</w:t>
      </w:r>
    </w:p>
    <w:p w14:paraId="63E1419E" w14:textId="77777777" w:rsidR="006801BC" w:rsidRPr="00263F66" w:rsidRDefault="006801BC" w:rsidP="00E9606E">
      <w:pPr>
        <w:pStyle w:val="VCAAbullet"/>
        <w:rPr>
          <w:lang w:val="en-AU"/>
        </w:rPr>
      </w:pPr>
      <w:r w:rsidRPr="492BEE01">
        <w:rPr>
          <w:lang w:val="en-AU"/>
        </w:rPr>
        <w:t xml:space="preserve">‘The man </w:t>
      </w:r>
      <w:r w:rsidRPr="492BEE01">
        <w:rPr>
          <w:rStyle w:val="VCAAunderline"/>
        </w:rPr>
        <w:t>who came to dinner</w:t>
      </w:r>
      <w:r w:rsidRPr="492BEE01">
        <w:rPr>
          <w:lang w:val="en-AU"/>
        </w:rPr>
        <w:t xml:space="preserve"> (embedded) is my brother.’</w:t>
      </w:r>
    </w:p>
    <w:p w14:paraId="539F4940" w14:textId="77777777" w:rsidR="006801BC" w:rsidRPr="00263F66" w:rsidRDefault="006801BC" w:rsidP="00DA0372">
      <w:pPr>
        <w:pStyle w:val="GlossaryTerm"/>
      </w:pPr>
      <w:bookmarkStart w:id="45" w:name="_Toc146269228"/>
      <w:bookmarkStart w:id="46" w:name="_Toc146722989"/>
      <w:r w:rsidRPr="00263F66">
        <w:lastRenderedPageBreak/>
        <w:t>Cohesion</w:t>
      </w:r>
      <w:bookmarkEnd w:id="45"/>
      <w:bookmarkEnd w:id="46"/>
    </w:p>
    <w:p w14:paraId="20CA09F2" w14:textId="3431B4F4" w:rsidR="006801BC" w:rsidRPr="00263F66" w:rsidRDefault="006801BC" w:rsidP="00DA0372">
      <w:pPr>
        <w:pStyle w:val="VCAAbodytext2"/>
      </w:pPr>
      <w:r w:rsidRPr="00263F66">
        <w:t xml:space="preserve">Grammatical or lexical relationships that bind different parts of a text together and give it unity. Cohesion is achieved through various devices such as connectives, ellipses and word associations (sometimes called lexical cohesion). These </w:t>
      </w:r>
      <w:r w:rsidRPr="00E531E6">
        <w:t>associations include synonyms</w:t>
      </w:r>
      <w:r w:rsidR="00E531E6" w:rsidRPr="00E531E6">
        <w:t xml:space="preserve"> (words similar in meaning, for example ‘big’/‘large’ and ‘easy’/‘simple’),</w:t>
      </w:r>
      <w:r w:rsidRPr="00E531E6">
        <w:t xml:space="preserve"> </w:t>
      </w:r>
      <w:r w:rsidRPr="00263F66">
        <w:t>antonyms (words opposite in meaning, for example ‘study</w:t>
      </w:r>
      <w:r w:rsidR="0039438C">
        <w:t>’</w:t>
      </w:r>
      <w:r w:rsidRPr="00263F66">
        <w:t>/</w:t>
      </w:r>
      <w:r w:rsidR="0039438C">
        <w:t>’</w:t>
      </w:r>
      <w:r w:rsidRPr="00263F66">
        <w:t>laze about’</w:t>
      </w:r>
      <w:r>
        <w:t xml:space="preserve"> and </w:t>
      </w:r>
      <w:r w:rsidRPr="00263F66">
        <w:t>‘ugly</w:t>
      </w:r>
      <w:r w:rsidR="0039438C">
        <w:t>’</w:t>
      </w:r>
      <w:r w:rsidRPr="00263F66">
        <w:t>/</w:t>
      </w:r>
      <w:r w:rsidR="0039438C">
        <w:t>’</w:t>
      </w:r>
      <w:r w:rsidRPr="00263F66">
        <w:t>beautiful’), repetition (‘</w:t>
      </w:r>
      <w:r>
        <w:t>W</w:t>
      </w:r>
      <w:r w:rsidRPr="00263F66">
        <w:t>ork, work, work – that’s all we do!’), word sets (e.g. class-sub-class or part-whole sets) and collocation (using words that go with each other, e.g. ‘friend’ and ‘pal’ in ‘My friend did me a big favour last week. She’s been a real pal.’).</w:t>
      </w:r>
    </w:p>
    <w:p w14:paraId="01EC5FC3" w14:textId="77777777" w:rsidR="006801BC" w:rsidRPr="00263F66" w:rsidRDefault="006801BC" w:rsidP="00DA0372">
      <w:pPr>
        <w:pStyle w:val="GlossaryTerm"/>
      </w:pPr>
      <w:bookmarkStart w:id="47" w:name="_Toc146269229"/>
      <w:bookmarkStart w:id="48" w:name="_Toc146722990"/>
      <w:r w:rsidRPr="00263F66">
        <w:t>Colon</w:t>
      </w:r>
      <w:bookmarkEnd w:id="47"/>
      <w:bookmarkEnd w:id="48"/>
    </w:p>
    <w:p w14:paraId="64225CF5" w14:textId="48E81212" w:rsidR="006801BC" w:rsidRPr="00263F66" w:rsidRDefault="006801BC" w:rsidP="00DA0372">
      <w:pPr>
        <w:pStyle w:val="VCAAbodytext2"/>
      </w:pPr>
      <w:r>
        <w:t>A punctuation</w:t>
      </w:r>
      <w:r w:rsidR="00115DC4">
        <w:t xml:space="preserve"> mark (:) that</w:t>
      </w:r>
      <w:r>
        <w:t xml:space="preserve"> separate</w:t>
      </w:r>
      <w:r w:rsidR="00115DC4">
        <w:t>s</w:t>
      </w:r>
      <w:r>
        <w:t xml:space="preserve"> a general statement from one or more statements that provide additional information, explanation or illustration. The statements that follow the colon do not have to be complete sentences.</w:t>
      </w:r>
    </w:p>
    <w:p w14:paraId="155507CA" w14:textId="77777777" w:rsidR="006801BC" w:rsidRPr="00263F66" w:rsidRDefault="006801BC" w:rsidP="00DA0372">
      <w:pPr>
        <w:pStyle w:val="GlossaryTerm"/>
      </w:pPr>
      <w:bookmarkStart w:id="49" w:name="_Toc146269230"/>
      <w:bookmarkStart w:id="50" w:name="_Toc146722991"/>
      <w:r w:rsidRPr="00263F66">
        <w:t>Complex sentence</w:t>
      </w:r>
      <w:bookmarkEnd w:id="49"/>
      <w:bookmarkEnd w:id="50"/>
    </w:p>
    <w:p w14:paraId="7A188042" w14:textId="77777777" w:rsidR="006801BC" w:rsidRDefault="006801BC" w:rsidP="00DA0372">
      <w:pPr>
        <w:pStyle w:val="VCAAbodytext2"/>
      </w:pPr>
      <w:r>
        <w:t>A sentence c</w:t>
      </w:r>
      <w:r w:rsidRPr="00263F66">
        <w:t>ontain</w:t>
      </w:r>
      <w:r>
        <w:t>ing</w:t>
      </w:r>
      <w:r w:rsidRPr="00263F66">
        <w:t xml:space="preserve"> an independent (or main) clause and one or more dependent (or subordinate) clauses. The dependent clause is joined to the independent clause through subordinating conjunctions like ‘when’, ‘while’ and ‘before’. </w:t>
      </w:r>
    </w:p>
    <w:p w14:paraId="18FD66CE" w14:textId="77777777" w:rsidR="006801BC" w:rsidRPr="00263F66" w:rsidRDefault="006801BC" w:rsidP="00DA0372">
      <w:pPr>
        <w:pStyle w:val="VCAAbodytext2"/>
      </w:pPr>
      <w:r w:rsidRPr="00263F66">
        <w:t>A complex sentence will not make sense without an independent clause. In the following example, the dependent clause is underlined and the conjunction is in bold: ‘</w:t>
      </w:r>
      <w:r w:rsidRPr="00263F66">
        <w:rPr>
          <w:b/>
          <w:bCs/>
          <w:u w:val="single"/>
        </w:rPr>
        <w:t xml:space="preserve">When </w:t>
      </w:r>
      <w:r w:rsidRPr="00263F66">
        <w:rPr>
          <w:u w:val="single"/>
        </w:rPr>
        <w:t>the sun came out</w:t>
      </w:r>
      <w:r w:rsidRPr="00263F66">
        <w:t>, we all went outside.’</w:t>
      </w:r>
    </w:p>
    <w:p w14:paraId="4C5DA601" w14:textId="77777777" w:rsidR="006801BC" w:rsidRPr="00263F66" w:rsidRDefault="006801BC" w:rsidP="00DA0372">
      <w:pPr>
        <w:pStyle w:val="GlossaryTerm"/>
      </w:pPr>
      <w:bookmarkStart w:id="51" w:name="_Toc146269231"/>
      <w:bookmarkStart w:id="52" w:name="_Toc146722992"/>
      <w:r w:rsidRPr="00263F66">
        <w:t>Compound sentence</w:t>
      </w:r>
      <w:bookmarkEnd w:id="51"/>
      <w:bookmarkEnd w:id="52"/>
    </w:p>
    <w:p w14:paraId="3FB664E8" w14:textId="77777777" w:rsidR="006801BC" w:rsidRPr="00263F66" w:rsidRDefault="006801BC" w:rsidP="00DA0372">
      <w:pPr>
        <w:pStyle w:val="VCAAbodytext2"/>
      </w:pPr>
      <w:r w:rsidRPr="00263F66">
        <w:t xml:space="preserve">A sentence consisting of 2 or more independent (main) clauses joined by coordinating conjunctions like ‘and’, ‘or’, ‘but’ and ‘so’. Each clause is coordinated or linked so as to give each one equal status as a message. In the following example, the coordinating conjunction is underlined and verbs are highlighted: ‘The sun </w:t>
      </w:r>
      <w:r w:rsidRPr="00263F66">
        <w:rPr>
          <w:b/>
          <w:bCs/>
        </w:rPr>
        <w:t xml:space="preserve">emerged </w:t>
      </w:r>
      <w:r w:rsidRPr="00263F66">
        <w:rPr>
          <w:u w:val="single"/>
        </w:rPr>
        <w:t>and</w:t>
      </w:r>
      <w:r w:rsidRPr="00263F66">
        <w:t xml:space="preserve"> we all </w:t>
      </w:r>
      <w:r w:rsidRPr="00263F66">
        <w:rPr>
          <w:b/>
          <w:bCs/>
        </w:rPr>
        <w:t xml:space="preserve">went </w:t>
      </w:r>
      <w:r w:rsidRPr="00263F66">
        <w:t>outside.’</w:t>
      </w:r>
    </w:p>
    <w:p w14:paraId="5349EB60" w14:textId="69C0AE57" w:rsidR="006801BC" w:rsidRPr="00263F66" w:rsidRDefault="006801BC" w:rsidP="00DA0372">
      <w:pPr>
        <w:pStyle w:val="GlossaryTerm"/>
      </w:pPr>
      <w:bookmarkStart w:id="53" w:name="_Toc146269232"/>
      <w:bookmarkStart w:id="54" w:name="_Toc146722993"/>
      <w:r w:rsidRPr="00263F66">
        <w:t>Comprehension strategies</w:t>
      </w:r>
      <w:bookmarkEnd w:id="53"/>
      <w:bookmarkEnd w:id="54"/>
    </w:p>
    <w:p w14:paraId="55D7AC92" w14:textId="77777777" w:rsidR="006801BC" w:rsidRPr="00263F66" w:rsidRDefault="006801BC" w:rsidP="00DA0372">
      <w:pPr>
        <w:pStyle w:val="VCAAbodytext2"/>
      </w:pPr>
      <w:r w:rsidRPr="00263F66">
        <w:t>Strategies and processes used by readers to make meaning from texts. Key comprehension strategies</w:t>
      </w:r>
      <w:r>
        <w:t xml:space="preserve"> used by readers</w:t>
      </w:r>
      <w:r w:rsidRPr="00263F66">
        <w:t xml:space="preserve"> include:</w:t>
      </w:r>
    </w:p>
    <w:p w14:paraId="4E04500E" w14:textId="77777777" w:rsidR="006801BC" w:rsidRPr="00263F66" w:rsidRDefault="006801BC" w:rsidP="00E9606E">
      <w:pPr>
        <w:pStyle w:val="VCAAbullet"/>
        <w:rPr>
          <w:lang w:val="en-AU"/>
        </w:rPr>
      </w:pPr>
      <w:r w:rsidRPr="00263F66">
        <w:rPr>
          <w:lang w:val="en-AU"/>
        </w:rPr>
        <w:t>activating and using prior knowledge</w:t>
      </w:r>
    </w:p>
    <w:p w14:paraId="167FFBF6" w14:textId="77777777" w:rsidR="006801BC" w:rsidRPr="00263F66" w:rsidRDefault="006801BC" w:rsidP="00E9606E">
      <w:pPr>
        <w:pStyle w:val="VCAAbullet"/>
        <w:rPr>
          <w:lang w:val="en-AU"/>
        </w:rPr>
      </w:pPr>
      <w:r w:rsidRPr="00263F66">
        <w:rPr>
          <w:lang w:val="en-AU"/>
        </w:rPr>
        <w:t>identifying literal information explicitly stated in the text</w:t>
      </w:r>
    </w:p>
    <w:p w14:paraId="46F1BBCC" w14:textId="77777777" w:rsidR="006801BC" w:rsidRPr="00263F66" w:rsidRDefault="006801BC" w:rsidP="00E9606E">
      <w:pPr>
        <w:pStyle w:val="VCAAbullet"/>
        <w:rPr>
          <w:lang w:val="en-AU"/>
        </w:rPr>
      </w:pPr>
      <w:r w:rsidRPr="00263F66">
        <w:rPr>
          <w:lang w:val="en-AU"/>
        </w:rPr>
        <w:t>making inferences based on information in the text and their own prior knowledge</w:t>
      </w:r>
    </w:p>
    <w:p w14:paraId="42BE5A20" w14:textId="77777777" w:rsidR="006801BC" w:rsidRPr="00263F66" w:rsidRDefault="006801BC" w:rsidP="00E9606E">
      <w:pPr>
        <w:pStyle w:val="VCAAbullet"/>
        <w:rPr>
          <w:lang w:val="en-AU"/>
        </w:rPr>
      </w:pPr>
      <w:r w:rsidRPr="00263F66">
        <w:rPr>
          <w:lang w:val="en-AU"/>
        </w:rPr>
        <w:t>predicting likely future events in a text</w:t>
      </w:r>
    </w:p>
    <w:p w14:paraId="1B944F60" w14:textId="77777777" w:rsidR="006801BC" w:rsidRPr="00263F66" w:rsidRDefault="006801BC" w:rsidP="00E9606E">
      <w:pPr>
        <w:pStyle w:val="VCAAbullet"/>
        <w:rPr>
          <w:lang w:val="en-AU"/>
        </w:rPr>
      </w:pPr>
      <w:r w:rsidRPr="00263F66">
        <w:rPr>
          <w:lang w:val="en-AU"/>
        </w:rPr>
        <w:t>visualising by creating mental images of elements in a text</w:t>
      </w:r>
    </w:p>
    <w:p w14:paraId="23B5CFDF" w14:textId="77777777" w:rsidR="006801BC" w:rsidRPr="00263F66" w:rsidRDefault="006801BC" w:rsidP="00E9606E">
      <w:pPr>
        <w:pStyle w:val="VCAAbullet"/>
        <w:rPr>
          <w:lang w:val="en-AU"/>
        </w:rPr>
      </w:pPr>
      <w:r w:rsidRPr="00263F66">
        <w:rPr>
          <w:lang w:val="en-AU"/>
        </w:rPr>
        <w:t>summarising and organising information from a text</w:t>
      </w:r>
    </w:p>
    <w:p w14:paraId="10F4681E" w14:textId="77777777" w:rsidR="006801BC" w:rsidRPr="00263F66" w:rsidRDefault="006801BC" w:rsidP="00E9606E">
      <w:pPr>
        <w:pStyle w:val="VCAAbullet"/>
        <w:rPr>
          <w:lang w:val="en-AU"/>
        </w:rPr>
      </w:pPr>
      <w:r w:rsidRPr="00263F66">
        <w:rPr>
          <w:lang w:val="en-AU"/>
        </w:rPr>
        <w:t>integrating ideas and information in texts</w:t>
      </w:r>
    </w:p>
    <w:p w14:paraId="0B4B1307" w14:textId="77777777" w:rsidR="006801BC" w:rsidRPr="00263F66" w:rsidRDefault="006801BC" w:rsidP="00E9606E">
      <w:pPr>
        <w:pStyle w:val="VCAAbullet"/>
        <w:rPr>
          <w:lang w:val="en-AU"/>
        </w:rPr>
      </w:pPr>
      <w:r w:rsidRPr="00263F66">
        <w:rPr>
          <w:lang w:val="en-AU"/>
        </w:rPr>
        <w:t>critically reflecting on content, structure, language and images used to construct meaning in a text.</w:t>
      </w:r>
    </w:p>
    <w:p w14:paraId="5A25BBFF" w14:textId="77777777" w:rsidR="006801BC" w:rsidRPr="00263F66" w:rsidRDefault="006801BC" w:rsidP="00E9606E">
      <w:pPr>
        <w:pStyle w:val="GlossaryTerm"/>
      </w:pPr>
      <w:bookmarkStart w:id="55" w:name="_Toc146269233"/>
      <w:bookmarkStart w:id="56" w:name="_Toc146722994"/>
      <w:r w:rsidRPr="00263F66">
        <w:t>Concept</w:t>
      </w:r>
      <w:bookmarkEnd w:id="55"/>
      <w:bookmarkEnd w:id="56"/>
    </w:p>
    <w:p w14:paraId="74AA1846" w14:textId="77777777" w:rsidR="006801BC" w:rsidRPr="00263F66" w:rsidRDefault="006801BC" w:rsidP="00184C07">
      <w:pPr>
        <w:pStyle w:val="VCAAbodytext2"/>
        <w:rPr>
          <w:rFonts w:cs="Calibri"/>
          <w:szCs w:val="22"/>
        </w:rPr>
      </w:pPr>
      <w:r w:rsidRPr="00263F66">
        <w:rPr>
          <w:rFonts w:cs="Calibri"/>
          <w:szCs w:val="22"/>
        </w:rPr>
        <w:t>An abstract</w:t>
      </w:r>
      <w:r>
        <w:rPr>
          <w:rFonts w:cs="Calibri"/>
          <w:szCs w:val="22"/>
        </w:rPr>
        <w:t xml:space="preserve"> or theoretical</w:t>
      </w:r>
      <w:r w:rsidRPr="00263F66">
        <w:rPr>
          <w:rFonts w:cs="Calibri"/>
          <w:szCs w:val="22"/>
        </w:rPr>
        <w:t xml:space="preserve"> idea</w:t>
      </w:r>
      <w:r>
        <w:rPr>
          <w:rFonts w:cs="Calibri"/>
          <w:szCs w:val="22"/>
        </w:rPr>
        <w:t xml:space="preserve"> or notion</w:t>
      </w:r>
      <w:r w:rsidRPr="00263F66">
        <w:rPr>
          <w:rFonts w:cs="Calibri"/>
          <w:szCs w:val="22"/>
        </w:rPr>
        <w:t>.</w:t>
      </w:r>
    </w:p>
    <w:p w14:paraId="3C723230" w14:textId="77777777" w:rsidR="006801BC" w:rsidRPr="00263F66" w:rsidRDefault="006801BC" w:rsidP="00DA0372">
      <w:pPr>
        <w:pStyle w:val="GlossaryTerm"/>
      </w:pPr>
      <w:bookmarkStart w:id="57" w:name="_Toc146269234"/>
      <w:bookmarkStart w:id="58" w:name="_Toc146722995"/>
      <w:r w:rsidRPr="00263F66">
        <w:lastRenderedPageBreak/>
        <w:t>Concepts about print</w:t>
      </w:r>
      <w:bookmarkEnd w:id="57"/>
      <w:bookmarkEnd w:id="58"/>
    </w:p>
    <w:p w14:paraId="03FC1F8D" w14:textId="77777777" w:rsidR="006801BC" w:rsidRPr="00263F66" w:rsidRDefault="006801BC" w:rsidP="00DA0372">
      <w:pPr>
        <w:pStyle w:val="VCAAbodytext2"/>
      </w:pPr>
      <w:r w:rsidRPr="00263F66">
        <w:t>Concepts about how English print works</w:t>
      </w:r>
      <w:r>
        <w:t>, which</w:t>
      </w:r>
      <w:r w:rsidRPr="00263F66">
        <w:t xml:space="preserve"> include information about where to start reading and how the print travels from left to right across the page. Concepts about print are essential for beginning reading.</w:t>
      </w:r>
    </w:p>
    <w:p w14:paraId="7A531BF7" w14:textId="77777777" w:rsidR="006801BC" w:rsidRPr="00263F66" w:rsidRDefault="006801BC" w:rsidP="00DA0372">
      <w:pPr>
        <w:pStyle w:val="GlossaryTerm"/>
      </w:pPr>
      <w:bookmarkStart w:id="59" w:name="_Toc146269235"/>
      <w:bookmarkStart w:id="60" w:name="_Toc146722996"/>
      <w:r w:rsidRPr="00263F66">
        <w:t>Conjunction</w:t>
      </w:r>
      <w:bookmarkEnd w:id="59"/>
      <w:bookmarkEnd w:id="60"/>
    </w:p>
    <w:p w14:paraId="6164D853" w14:textId="77777777" w:rsidR="006801BC" w:rsidRPr="00263F66" w:rsidRDefault="006801BC" w:rsidP="00DA0372">
      <w:pPr>
        <w:pStyle w:val="VCAAbodytext2"/>
      </w:pPr>
      <w:r w:rsidRPr="00263F66">
        <w:t>A word that joins other words, phrases or clauses together in logical relationships such as addition, time, cause or comparison. There are 2 major types of conjunctions for linking messages: coordinating conjunctions and subordinating conjunctions.</w:t>
      </w:r>
    </w:p>
    <w:p w14:paraId="74CBE342" w14:textId="77777777" w:rsidR="006801BC" w:rsidRPr="00263F66" w:rsidRDefault="006801BC" w:rsidP="006F2589">
      <w:pPr>
        <w:pStyle w:val="VCAAbullet"/>
      </w:pPr>
      <w:r>
        <w:t>C</w:t>
      </w:r>
      <w:r w:rsidRPr="00263F66">
        <w:t xml:space="preserve">oordinating conjunctions are words that link words, </w:t>
      </w:r>
      <w:proofErr w:type="gramStart"/>
      <w:r w:rsidRPr="00263F66">
        <w:t>phrases</w:t>
      </w:r>
      <w:proofErr w:type="gramEnd"/>
      <w:r w:rsidRPr="00263F66">
        <w:t xml:space="preserve"> and clauses in such a way that the elements have equal status in meaning. They include conjunctions like ‘and’, ‘or’</w:t>
      </w:r>
      <w:r>
        <w:t xml:space="preserve"> and</w:t>
      </w:r>
      <w:r w:rsidRPr="00263F66">
        <w:t xml:space="preserve"> ‘but’</w:t>
      </w:r>
      <w:r>
        <w:t>, as in the following examples</w:t>
      </w:r>
      <w:r w:rsidRPr="00263F66">
        <w:t>:</w:t>
      </w:r>
    </w:p>
    <w:p w14:paraId="4CDA4586" w14:textId="77777777" w:rsidR="006801BC" w:rsidRPr="00263F66" w:rsidRDefault="006801BC" w:rsidP="006F2589">
      <w:pPr>
        <w:pStyle w:val="VCAAbulletlevel2"/>
      </w:pPr>
      <w:r w:rsidRPr="00263F66">
        <w:t xml:space="preserve">‘Mum and </w:t>
      </w:r>
      <w:r>
        <w:t>D</w:t>
      </w:r>
      <w:r w:rsidRPr="00263F66">
        <w:t>ad are here’ (joining words)</w:t>
      </w:r>
    </w:p>
    <w:p w14:paraId="6CAA0AE8" w14:textId="77777777" w:rsidR="006801BC" w:rsidRPr="00263F66" w:rsidRDefault="006801BC" w:rsidP="006F2589">
      <w:pPr>
        <w:pStyle w:val="VCAAbulletlevel2"/>
      </w:pPr>
      <w:r w:rsidRPr="00263F66">
        <w:t>‘We visited some of our friends, but not all of them’ (joining noun groups)</w:t>
      </w:r>
    </w:p>
    <w:p w14:paraId="5FFD3CD4" w14:textId="1E18D85E" w:rsidR="006801BC" w:rsidRDefault="006801BC" w:rsidP="000E011C">
      <w:pPr>
        <w:pStyle w:val="VCAAbulletlevel2"/>
      </w:pPr>
      <w:r w:rsidRPr="00263F66">
        <w:t>‘Did I fall asleep and miss my dinner?’ (joining clauses)</w:t>
      </w:r>
    </w:p>
    <w:p w14:paraId="11137FC3" w14:textId="77777777" w:rsidR="006801BC" w:rsidRPr="00263F66" w:rsidRDefault="006801BC" w:rsidP="006F2589">
      <w:pPr>
        <w:pStyle w:val="VCAAbullet"/>
      </w:pPr>
      <w:r>
        <w:t>S</w:t>
      </w:r>
      <w:r w:rsidRPr="00263F66">
        <w:t>ubordinating conjunctions introduce certain kinds of dependent clauses</w:t>
      </w:r>
      <w:r>
        <w:t>, as in the following examples</w:t>
      </w:r>
      <w:r w:rsidRPr="00263F66">
        <w:t>:</w:t>
      </w:r>
    </w:p>
    <w:p w14:paraId="34192126" w14:textId="77777777" w:rsidR="006801BC" w:rsidRPr="00263F66" w:rsidRDefault="006801BC" w:rsidP="006F2589">
      <w:pPr>
        <w:pStyle w:val="VCAAbulletlevel2"/>
      </w:pPr>
      <w:r w:rsidRPr="00263F66">
        <w:t>‘that’ simply marks declaratives</w:t>
      </w:r>
      <w:r>
        <w:t>,</w:t>
      </w:r>
      <w:r w:rsidRPr="00263F66">
        <w:t xml:space="preserve"> for example</w:t>
      </w:r>
      <w:r>
        <w:t xml:space="preserve"> </w:t>
      </w:r>
      <w:r w:rsidRPr="00263F66">
        <w:t>‘I know that he is ill’</w:t>
      </w:r>
    </w:p>
    <w:p w14:paraId="43198951" w14:textId="77777777" w:rsidR="006801BC" w:rsidRPr="00263F66" w:rsidRDefault="006801BC" w:rsidP="006F2589">
      <w:pPr>
        <w:pStyle w:val="VCAAbulletlevel2"/>
      </w:pPr>
      <w:r w:rsidRPr="00263F66">
        <w:t xml:space="preserve">‘whether’ (or ‘if’ </w:t>
      </w:r>
      <w:r>
        <w:t>when it is used in the same way as</w:t>
      </w:r>
      <w:r w:rsidRPr="00263F66">
        <w:t xml:space="preserve"> </w:t>
      </w:r>
      <w:r>
        <w:t>‘</w:t>
      </w:r>
      <w:r w:rsidRPr="00263F66">
        <w:t>whether</w:t>
      </w:r>
      <w:r>
        <w:t>’</w:t>
      </w:r>
      <w:r w:rsidRPr="00263F66">
        <w:t>) marks interrogatives: ‘I wonder whether/if she’s right’</w:t>
      </w:r>
    </w:p>
    <w:p w14:paraId="45B5D273" w14:textId="3A3146A5" w:rsidR="006801BC" w:rsidRPr="00263F66" w:rsidRDefault="006801BC" w:rsidP="006F2589">
      <w:pPr>
        <w:pStyle w:val="VCAAbulletlevel2"/>
      </w:pPr>
      <w:r w:rsidRPr="00263F66">
        <w:t>‘while’, ‘after’, ‘when’, ‘because’</w:t>
      </w:r>
      <w:r>
        <w:t xml:space="preserve"> and </w:t>
      </w:r>
      <w:r w:rsidRPr="00263F66">
        <w:t>‘if’ (in the conditional sense) mark the kind of dependent clause the word introduces</w:t>
      </w:r>
      <w:r>
        <w:t xml:space="preserve">, </w:t>
      </w:r>
      <w:r w:rsidRPr="00263F66">
        <w:t>for example</w:t>
      </w:r>
      <w:r>
        <w:t xml:space="preserve"> </w:t>
      </w:r>
      <w:r w:rsidRPr="00263F66">
        <w:t xml:space="preserve">one of time, </w:t>
      </w:r>
      <w:proofErr w:type="gramStart"/>
      <w:r w:rsidRPr="00263F66">
        <w:t>reason</w:t>
      </w:r>
      <w:proofErr w:type="gramEnd"/>
      <w:r>
        <w:t xml:space="preserve"> or </w:t>
      </w:r>
      <w:r w:rsidRPr="00263F66">
        <w:t>condition</w:t>
      </w:r>
      <w:r>
        <w:t>:</w:t>
      </w:r>
      <w:r w:rsidRPr="00263F66">
        <w:t xml:space="preserve"> ‘We went home after/when the meeting ended’, ‘They stayed in because it was raining’</w:t>
      </w:r>
      <w:r>
        <w:t xml:space="preserve"> or</w:t>
      </w:r>
      <w:r w:rsidRPr="00263F66">
        <w:t xml:space="preserve"> ‘I'll do it if you pay me’</w:t>
      </w:r>
    </w:p>
    <w:p w14:paraId="6B576070" w14:textId="77777777" w:rsidR="006801BC" w:rsidRPr="00263F66" w:rsidRDefault="006801BC" w:rsidP="00DA0372">
      <w:pPr>
        <w:pStyle w:val="GlossaryTerm"/>
      </w:pPr>
      <w:bookmarkStart w:id="61" w:name="_Toc146269236"/>
      <w:bookmarkStart w:id="62" w:name="_Toc146722997"/>
      <w:r w:rsidRPr="00263F66">
        <w:t>Connective</w:t>
      </w:r>
      <w:bookmarkEnd w:id="61"/>
      <w:bookmarkEnd w:id="62"/>
    </w:p>
    <w:p w14:paraId="121BA0A7" w14:textId="77777777" w:rsidR="006801BC" w:rsidRPr="00263F66" w:rsidRDefault="006801BC" w:rsidP="00DA0372">
      <w:pPr>
        <w:pStyle w:val="VCAAbodytext2"/>
      </w:pPr>
      <w:r w:rsidRPr="00263F66">
        <w:t>Words that link paragraphs and sentences in logical relationships of time, cause and effect, comparison or addition. Connectives relate ideas to one another and help to show the logic of the information. They are important resources for creating cohesion in texts. The logical relationships can be grouped as follows:</w:t>
      </w:r>
    </w:p>
    <w:p w14:paraId="48EED2CD" w14:textId="77777777" w:rsidR="006801BC" w:rsidRPr="00263F66" w:rsidRDefault="006801BC" w:rsidP="00E9606E">
      <w:pPr>
        <w:pStyle w:val="VCAAbullet"/>
        <w:rPr>
          <w:rFonts w:eastAsia="Calibri"/>
          <w:lang w:val="en-AU"/>
        </w:rPr>
      </w:pPr>
      <w:r w:rsidRPr="00263F66">
        <w:rPr>
          <w:rFonts w:eastAsia="Calibri"/>
          <w:lang w:val="en-AU"/>
        </w:rPr>
        <w:t xml:space="preserve">temporal – to indicate time or </w:t>
      </w:r>
      <w:r>
        <w:rPr>
          <w:rFonts w:eastAsia="Calibri"/>
          <w:lang w:val="en-AU"/>
        </w:rPr>
        <w:t xml:space="preserve">to </w:t>
      </w:r>
      <w:r w:rsidRPr="00263F66">
        <w:rPr>
          <w:rFonts w:eastAsia="Calibri"/>
          <w:lang w:val="en-AU"/>
        </w:rPr>
        <w:t>sequence ideas (e.g. ‘first’, ‘second’</w:t>
      </w:r>
      <w:r>
        <w:rPr>
          <w:rFonts w:eastAsia="Calibri"/>
          <w:lang w:val="en-AU"/>
        </w:rPr>
        <w:t xml:space="preserve"> or </w:t>
      </w:r>
      <w:r w:rsidRPr="00263F66">
        <w:rPr>
          <w:rFonts w:eastAsia="Calibri"/>
          <w:lang w:val="en-AU"/>
        </w:rPr>
        <w:t>‘next’)</w:t>
      </w:r>
    </w:p>
    <w:p w14:paraId="0D19DBCA" w14:textId="77777777" w:rsidR="006801BC" w:rsidRPr="00263F66" w:rsidRDefault="006801BC" w:rsidP="00E9606E">
      <w:pPr>
        <w:pStyle w:val="VCAAbullet"/>
        <w:rPr>
          <w:rFonts w:eastAsia="Calibri"/>
          <w:lang w:val="en-AU"/>
        </w:rPr>
      </w:pPr>
      <w:r w:rsidRPr="00263F66">
        <w:rPr>
          <w:rFonts w:eastAsia="Calibri"/>
          <w:lang w:val="en-AU"/>
        </w:rPr>
        <w:t>causal – to show cause and effect (e.g. ‘because’, ‘for’</w:t>
      </w:r>
      <w:r>
        <w:rPr>
          <w:rFonts w:eastAsia="Calibri"/>
          <w:lang w:val="en-AU"/>
        </w:rPr>
        <w:t xml:space="preserve"> or</w:t>
      </w:r>
      <w:r w:rsidRPr="00263F66">
        <w:rPr>
          <w:rFonts w:eastAsia="Calibri"/>
          <w:lang w:val="en-AU"/>
        </w:rPr>
        <w:t xml:space="preserve"> ‘so’)</w:t>
      </w:r>
    </w:p>
    <w:p w14:paraId="34119BA4" w14:textId="77777777" w:rsidR="006801BC" w:rsidRPr="00263F66" w:rsidRDefault="006801BC" w:rsidP="00E9606E">
      <w:pPr>
        <w:pStyle w:val="VCAAbullet"/>
        <w:rPr>
          <w:rFonts w:eastAsia="Calibri"/>
          <w:lang w:val="en-AU"/>
        </w:rPr>
      </w:pPr>
      <w:r w:rsidRPr="00263F66">
        <w:rPr>
          <w:rFonts w:eastAsia="Calibri"/>
          <w:lang w:val="en-AU"/>
        </w:rPr>
        <w:t>additive – to add information (e.g. ‘also’, ‘besides’</w:t>
      </w:r>
      <w:r>
        <w:rPr>
          <w:rFonts w:eastAsia="Calibri"/>
          <w:lang w:val="en-AU"/>
        </w:rPr>
        <w:t xml:space="preserve"> or</w:t>
      </w:r>
      <w:r w:rsidRPr="00263F66">
        <w:rPr>
          <w:rFonts w:eastAsia="Calibri"/>
          <w:lang w:val="en-AU"/>
        </w:rPr>
        <w:t xml:space="preserve"> ‘furthermore’)</w:t>
      </w:r>
    </w:p>
    <w:p w14:paraId="228CB274" w14:textId="77777777" w:rsidR="006801BC" w:rsidRPr="00263F66" w:rsidRDefault="006801BC" w:rsidP="00E9606E">
      <w:pPr>
        <w:pStyle w:val="VCAAbullet"/>
        <w:rPr>
          <w:rFonts w:eastAsia="Calibri"/>
          <w:lang w:val="en-AU"/>
        </w:rPr>
      </w:pPr>
      <w:r w:rsidRPr="00263F66">
        <w:rPr>
          <w:rFonts w:eastAsia="Calibri"/>
          <w:lang w:val="en-AU"/>
        </w:rPr>
        <w:t xml:space="preserve">comparative – </w:t>
      </w:r>
      <w:r>
        <w:rPr>
          <w:rFonts w:eastAsia="Calibri"/>
          <w:lang w:val="en-AU"/>
        </w:rPr>
        <w:t xml:space="preserve">to make comparisons (e.g. </w:t>
      </w:r>
      <w:r w:rsidRPr="00263F66">
        <w:rPr>
          <w:rFonts w:eastAsia="Calibri"/>
          <w:lang w:val="en-AU"/>
        </w:rPr>
        <w:t>‘rather’</w:t>
      </w:r>
      <w:r>
        <w:rPr>
          <w:rFonts w:eastAsia="Calibri"/>
          <w:lang w:val="en-AU"/>
        </w:rPr>
        <w:t xml:space="preserve"> or</w:t>
      </w:r>
      <w:r w:rsidRPr="00263F66">
        <w:rPr>
          <w:rFonts w:eastAsia="Calibri"/>
          <w:lang w:val="en-AU"/>
        </w:rPr>
        <w:t xml:space="preserve"> ‘alternatively’</w:t>
      </w:r>
      <w:r>
        <w:rPr>
          <w:rFonts w:eastAsia="Calibri"/>
          <w:lang w:val="en-AU"/>
        </w:rPr>
        <w:t>)</w:t>
      </w:r>
    </w:p>
    <w:p w14:paraId="0AA6D7BF" w14:textId="77777777" w:rsidR="006801BC" w:rsidRPr="00263F66" w:rsidRDefault="006801BC" w:rsidP="00E9606E">
      <w:pPr>
        <w:pStyle w:val="VCAAbullet"/>
        <w:rPr>
          <w:rFonts w:eastAsia="Calibri"/>
          <w:lang w:val="en-AU"/>
        </w:rPr>
      </w:pPr>
      <w:r w:rsidRPr="00263F66">
        <w:rPr>
          <w:rFonts w:eastAsia="Calibri"/>
          <w:lang w:val="en-AU"/>
        </w:rPr>
        <w:t>conditional/concessive – to make conditions or concession (e.g. ‘yet’</w:t>
      </w:r>
      <w:r>
        <w:rPr>
          <w:rFonts w:eastAsia="Calibri"/>
          <w:lang w:val="en-AU"/>
        </w:rPr>
        <w:t xml:space="preserve"> or</w:t>
      </w:r>
      <w:r w:rsidRPr="00263F66">
        <w:rPr>
          <w:rFonts w:eastAsia="Calibri"/>
          <w:lang w:val="en-AU"/>
        </w:rPr>
        <w:t xml:space="preserve"> ‘although’)</w:t>
      </w:r>
    </w:p>
    <w:p w14:paraId="3DAF786E" w14:textId="41F83101" w:rsidR="006801BC" w:rsidRPr="00263F66" w:rsidRDefault="006801BC" w:rsidP="00E9606E">
      <w:pPr>
        <w:pStyle w:val="VCAAbullet"/>
        <w:rPr>
          <w:rFonts w:eastAsia="Calibri"/>
          <w:lang w:val="en-AU"/>
        </w:rPr>
      </w:pPr>
      <w:r w:rsidRPr="00263F66">
        <w:rPr>
          <w:rFonts w:eastAsia="Calibri"/>
          <w:lang w:val="en-AU"/>
        </w:rPr>
        <w:t xml:space="preserve">clarifying – </w:t>
      </w:r>
      <w:r>
        <w:rPr>
          <w:rFonts w:eastAsia="Calibri"/>
          <w:lang w:val="en-AU"/>
        </w:rPr>
        <w:t>to make clear (e.g.</w:t>
      </w:r>
      <w:r w:rsidRPr="00263F66">
        <w:rPr>
          <w:rFonts w:eastAsia="Calibri"/>
          <w:lang w:val="en-AU"/>
        </w:rPr>
        <w:t xml:space="preserve"> ‘in fact’</w:t>
      </w:r>
      <w:r>
        <w:rPr>
          <w:rFonts w:eastAsia="Calibri"/>
          <w:lang w:val="en-AU"/>
        </w:rPr>
        <w:t xml:space="preserve"> or</w:t>
      </w:r>
      <w:r w:rsidRPr="00263F66">
        <w:rPr>
          <w:rFonts w:eastAsia="Calibri"/>
          <w:lang w:val="en-AU"/>
        </w:rPr>
        <w:t xml:space="preserve"> ‘for example’</w:t>
      </w:r>
      <w:r>
        <w:rPr>
          <w:rFonts w:eastAsia="Calibri"/>
          <w:lang w:val="en-AU"/>
        </w:rPr>
        <w:t>)</w:t>
      </w:r>
    </w:p>
    <w:p w14:paraId="0FABD6BA" w14:textId="77777777" w:rsidR="006801BC" w:rsidRPr="00263F66" w:rsidRDefault="006801BC" w:rsidP="00E9606E">
      <w:pPr>
        <w:pStyle w:val="GlossaryTerm"/>
      </w:pPr>
      <w:bookmarkStart w:id="63" w:name="_Toc146269237"/>
      <w:bookmarkStart w:id="64" w:name="_Toc146722998"/>
      <w:r w:rsidRPr="00263F66">
        <w:t>Consonant</w:t>
      </w:r>
      <w:bookmarkEnd w:id="63"/>
      <w:bookmarkEnd w:id="64"/>
    </w:p>
    <w:p w14:paraId="4E594AFA" w14:textId="77777777" w:rsidR="006801BC" w:rsidRPr="00263F66" w:rsidRDefault="006801BC" w:rsidP="00E9606E">
      <w:pPr>
        <w:pStyle w:val="VCAAbodytext2"/>
      </w:pPr>
      <w:r w:rsidRPr="00263F66">
        <w:t>All letters of the alphabet that are not vowels. The 21 consonants are b, c, d, f, g, h, j, k, l, m, n, p, q, r, s, t, v, w, x, y</w:t>
      </w:r>
      <w:r>
        <w:t xml:space="preserve"> and</w:t>
      </w:r>
      <w:r w:rsidRPr="00263F66">
        <w:t xml:space="preserve"> z.</w:t>
      </w:r>
    </w:p>
    <w:p w14:paraId="529E3581" w14:textId="77777777" w:rsidR="006801BC" w:rsidRPr="00263F66" w:rsidRDefault="006801BC" w:rsidP="00E9606E">
      <w:pPr>
        <w:pStyle w:val="GlossaryTerm"/>
      </w:pPr>
      <w:bookmarkStart w:id="65" w:name="_Toc146269238"/>
      <w:bookmarkStart w:id="66" w:name="_Toc146722999"/>
      <w:r w:rsidRPr="00263F66">
        <w:t>Consonant blend</w:t>
      </w:r>
      <w:bookmarkEnd w:id="65"/>
      <w:bookmarkEnd w:id="66"/>
    </w:p>
    <w:p w14:paraId="1A778A28" w14:textId="77777777" w:rsidR="006801BC" w:rsidRPr="00263F66" w:rsidRDefault="006801BC" w:rsidP="00E9606E">
      <w:pPr>
        <w:pStyle w:val="VCAAbodytext2"/>
      </w:pPr>
      <w:r w:rsidRPr="00263F66">
        <w:t>A group of 2 or 3 consonants that are all pronounced individually (e.g. /b/ and /l/ in the word ‘black’</w:t>
      </w:r>
      <w:r>
        <w:t xml:space="preserve">, or </w:t>
      </w:r>
      <w:r w:rsidRPr="00263F66">
        <w:t>/s/, /p/ and /r/ in the word ‘spring’).</w:t>
      </w:r>
    </w:p>
    <w:p w14:paraId="76FBD068" w14:textId="77777777" w:rsidR="006801BC" w:rsidRPr="00263F66" w:rsidRDefault="006801BC" w:rsidP="00DA0372">
      <w:pPr>
        <w:pStyle w:val="GlossaryTerm"/>
      </w:pPr>
      <w:bookmarkStart w:id="67" w:name="_Toc146269239"/>
      <w:bookmarkStart w:id="68" w:name="_Toc146723000"/>
      <w:r w:rsidRPr="00263F66">
        <w:lastRenderedPageBreak/>
        <w:t>Context</w:t>
      </w:r>
      <w:bookmarkEnd w:id="67"/>
      <w:bookmarkEnd w:id="68"/>
    </w:p>
    <w:p w14:paraId="3577289B" w14:textId="77777777" w:rsidR="006801BC" w:rsidRPr="00263F66" w:rsidRDefault="006801BC" w:rsidP="00DA0372">
      <w:pPr>
        <w:pStyle w:val="VCAAbodytext2"/>
      </w:pPr>
      <w:r w:rsidRPr="00263F66">
        <w:t>The environment in which a text is responded to or created. Context can include the general historical, cultural and social conditions in which a text is responded to and created (context of culture) or the specific features of its immediate environment (context of situation). The term is also used to refer to the wording surrounding an unfamiliar word, which a reader or listener uses to understand its meaning.</w:t>
      </w:r>
    </w:p>
    <w:p w14:paraId="375DA1D8" w14:textId="77777777" w:rsidR="006801BC" w:rsidRPr="00263F66" w:rsidRDefault="006801BC" w:rsidP="00E9606E">
      <w:pPr>
        <w:pStyle w:val="GlossaryTerm"/>
      </w:pPr>
      <w:bookmarkStart w:id="69" w:name="_Toc146269240"/>
      <w:bookmarkStart w:id="70" w:name="_Toc146723001"/>
      <w:r w:rsidRPr="00263F66">
        <w:t>Contraction</w:t>
      </w:r>
      <w:bookmarkEnd w:id="69"/>
      <w:bookmarkEnd w:id="70"/>
    </w:p>
    <w:p w14:paraId="1E16A5A6" w14:textId="32B4CBF6" w:rsidR="006801BC" w:rsidRPr="00263F66" w:rsidRDefault="006801BC" w:rsidP="00DA0372">
      <w:pPr>
        <w:pStyle w:val="VCAAbodytext2"/>
        <w:rPr>
          <w:szCs w:val="22"/>
        </w:rPr>
      </w:pPr>
      <w:r w:rsidRPr="00263F66">
        <w:rPr>
          <w:szCs w:val="22"/>
        </w:rPr>
        <w:t xml:space="preserve">An abbreviated version of a word or words, often formed by shortening a word or merging 2 words into one (e.g. </w:t>
      </w:r>
      <w:r w:rsidR="0039438C">
        <w:rPr>
          <w:szCs w:val="22"/>
        </w:rPr>
        <w:t>‘</w:t>
      </w:r>
      <w:r w:rsidRPr="00263F66">
        <w:rPr>
          <w:szCs w:val="22"/>
        </w:rPr>
        <w:t>doctor</w:t>
      </w:r>
      <w:r w:rsidR="0039438C">
        <w:rPr>
          <w:szCs w:val="22"/>
        </w:rPr>
        <w:t>’</w:t>
      </w:r>
      <w:r>
        <w:rPr>
          <w:szCs w:val="22"/>
        </w:rPr>
        <w:t>/</w:t>
      </w:r>
      <w:r w:rsidR="0085504B">
        <w:rPr>
          <w:szCs w:val="22"/>
        </w:rPr>
        <w:t>‘</w:t>
      </w:r>
      <w:r w:rsidRPr="00263F66">
        <w:rPr>
          <w:szCs w:val="22"/>
        </w:rPr>
        <w:t>Dr</w:t>
      </w:r>
      <w:r w:rsidR="0039438C">
        <w:rPr>
          <w:szCs w:val="22"/>
        </w:rPr>
        <w:t>’</w:t>
      </w:r>
      <w:r>
        <w:rPr>
          <w:szCs w:val="22"/>
        </w:rPr>
        <w:t xml:space="preserve">, </w:t>
      </w:r>
      <w:r w:rsidR="0039438C">
        <w:rPr>
          <w:szCs w:val="22"/>
        </w:rPr>
        <w:t>‘</w:t>
      </w:r>
      <w:r w:rsidRPr="00263F66">
        <w:rPr>
          <w:szCs w:val="22"/>
        </w:rPr>
        <w:t>do not</w:t>
      </w:r>
      <w:r w:rsidR="0039438C">
        <w:rPr>
          <w:szCs w:val="22"/>
        </w:rPr>
        <w:t>’</w:t>
      </w:r>
      <w:r>
        <w:rPr>
          <w:szCs w:val="22"/>
        </w:rPr>
        <w:t>/</w:t>
      </w:r>
      <w:r w:rsidR="0085504B">
        <w:rPr>
          <w:szCs w:val="22"/>
        </w:rPr>
        <w:t>‘</w:t>
      </w:r>
      <w:r w:rsidRPr="00263F66">
        <w:rPr>
          <w:szCs w:val="22"/>
        </w:rPr>
        <w:t>don’t</w:t>
      </w:r>
      <w:r w:rsidR="0039438C">
        <w:rPr>
          <w:szCs w:val="22"/>
        </w:rPr>
        <w:t>’</w:t>
      </w:r>
      <w:r w:rsidRPr="00263F66">
        <w:rPr>
          <w:szCs w:val="22"/>
        </w:rPr>
        <w:t>).</w:t>
      </w:r>
    </w:p>
    <w:p w14:paraId="65DDA466" w14:textId="77777777" w:rsidR="006801BC" w:rsidRPr="00263F66" w:rsidRDefault="006801BC" w:rsidP="00DA0372">
      <w:pPr>
        <w:pStyle w:val="GlossaryTerm"/>
      </w:pPr>
      <w:bookmarkStart w:id="71" w:name="_Toc146269242"/>
      <w:bookmarkStart w:id="72" w:name="_Toc146723003"/>
      <w:r w:rsidRPr="00263F66">
        <w:t>Convention</w:t>
      </w:r>
      <w:bookmarkEnd w:id="71"/>
      <w:bookmarkEnd w:id="72"/>
    </w:p>
    <w:p w14:paraId="02F8C7C2" w14:textId="77777777" w:rsidR="006801BC" w:rsidRPr="00263F66" w:rsidRDefault="006801BC" w:rsidP="00DA0372">
      <w:pPr>
        <w:pStyle w:val="VCAAbodytext2"/>
      </w:pPr>
      <w:r w:rsidRPr="00263F66">
        <w:t>An accepted language practice that has developed over time and is generally used and understood</w:t>
      </w:r>
      <w:r>
        <w:t>,</w:t>
      </w:r>
      <w:r w:rsidRPr="00263F66">
        <w:t xml:space="preserve"> for example</w:t>
      </w:r>
      <w:r>
        <w:t xml:space="preserve"> the </w:t>
      </w:r>
      <w:r w:rsidRPr="00263F66">
        <w:t>use of punctuation.</w:t>
      </w:r>
    </w:p>
    <w:p w14:paraId="1D1403C4" w14:textId="77777777" w:rsidR="006801BC" w:rsidRPr="00263F66" w:rsidRDefault="006801BC" w:rsidP="00DA0372">
      <w:pPr>
        <w:pStyle w:val="GlossaryTerm"/>
      </w:pPr>
      <w:bookmarkStart w:id="73" w:name="_Toc146269243"/>
      <w:bookmarkStart w:id="74" w:name="_Toc146723004"/>
      <w:r>
        <w:t>Coordinating conjunctions</w:t>
      </w:r>
      <w:bookmarkEnd w:id="73"/>
      <w:bookmarkEnd w:id="74"/>
    </w:p>
    <w:p w14:paraId="23E14914" w14:textId="2D42633B" w:rsidR="006801BC" w:rsidRPr="00263F66" w:rsidRDefault="006801BC" w:rsidP="00DA0372">
      <w:pPr>
        <w:pStyle w:val="VCAAbodytext2"/>
      </w:pPr>
      <w:r w:rsidRPr="00263F66">
        <w:t>Words that link phrases and clauses in such a way that the elements have equal status in meaning. They include conjunctions like ‘and’, ‘or’, ‘either</w:t>
      </w:r>
      <w:r w:rsidR="0039438C">
        <w:t>’</w:t>
      </w:r>
      <w:r w:rsidRPr="00263F66">
        <w:t>/</w:t>
      </w:r>
      <w:r w:rsidR="000E011C">
        <w:t>‘</w:t>
      </w:r>
      <w:r w:rsidRPr="00263F66">
        <w:t>neither’, ‘but’, ‘so’ and ‘then’.</w:t>
      </w:r>
    </w:p>
    <w:p w14:paraId="0D4411D1" w14:textId="77777777" w:rsidR="004804F4" w:rsidRPr="004804F4" w:rsidRDefault="004804F4" w:rsidP="004804F4">
      <w:pPr>
        <w:pStyle w:val="GlossaryTerm"/>
      </w:pPr>
      <w:bookmarkStart w:id="75" w:name="_Toc149576331"/>
      <w:bookmarkStart w:id="76" w:name="_Toc149576416"/>
      <w:bookmarkStart w:id="77" w:name="_Toc165975964"/>
      <w:bookmarkStart w:id="78" w:name="_Toc146269245"/>
      <w:bookmarkStart w:id="79" w:name="_Toc146723006"/>
      <w:r>
        <w:t>Country</w:t>
      </w:r>
      <w:bookmarkEnd w:id="75"/>
      <w:bookmarkEnd w:id="76"/>
      <w:bookmarkEnd w:id="77"/>
    </w:p>
    <w:p w14:paraId="076C48A9" w14:textId="77777777" w:rsidR="004804F4" w:rsidRPr="004804F4" w:rsidRDefault="004804F4" w:rsidP="00180429">
      <w:pPr>
        <w:pStyle w:val="VCAAbody"/>
      </w:pPr>
      <w:r>
        <w:t>The physical environment that a particular Aboriginal and Torres Strait Islander Peoples’ group has a relationship with. Referring to this territory as ‘Country’, rather than land, indicates a reciprocal and deep relationship and one where Country both owns and is owned by the People. The concept of Country includes lands, waters and sky.</w:t>
      </w:r>
    </w:p>
    <w:p w14:paraId="63F11B2B" w14:textId="77777777" w:rsidR="006801BC" w:rsidRPr="00263F66" w:rsidRDefault="006801BC" w:rsidP="00DA0372">
      <w:pPr>
        <w:pStyle w:val="GlossaryTerm"/>
      </w:pPr>
      <w:r w:rsidRPr="00263F66">
        <w:t>Creating</w:t>
      </w:r>
      <w:bookmarkEnd w:id="78"/>
      <w:bookmarkEnd w:id="79"/>
    </w:p>
    <w:p w14:paraId="33AC373C" w14:textId="77777777" w:rsidR="006801BC" w:rsidRPr="00263F66" w:rsidRDefault="006801BC" w:rsidP="00DA0372">
      <w:pPr>
        <w:pStyle w:val="VCAAbodytext2"/>
      </w:pPr>
      <w:r>
        <w:t>The</w:t>
      </w:r>
      <w:r w:rsidRPr="00263F66">
        <w:t xml:space="preserve"> development and/or production of spoken, written or multimodal texts in print or digital forms.</w:t>
      </w:r>
    </w:p>
    <w:p w14:paraId="59D99EF1" w14:textId="40227E06" w:rsidR="006801BC" w:rsidRDefault="006801BC" w:rsidP="006801BC">
      <w:pPr>
        <w:pStyle w:val="Heading2"/>
      </w:pPr>
      <w:bookmarkStart w:id="80" w:name="_Toc146269246"/>
      <w:bookmarkStart w:id="81" w:name="_Toc146723007"/>
      <w:r>
        <w:t>D</w:t>
      </w:r>
    </w:p>
    <w:p w14:paraId="70CFC0E0" w14:textId="77777777" w:rsidR="006801BC" w:rsidRPr="00263F66" w:rsidRDefault="006801BC" w:rsidP="005B7638">
      <w:pPr>
        <w:pStyle w:val="GlossaryTerm"/>
      </w:pPr>
      <w:r w:rsidRPr="00263F66">
        <w:t>Decodable texts</w:t>
      </w:r>
      <w:bookmarkEnd w:id="80"/>
      <w:bookmarkEnd w:id="81"/>
    </w:p>
    <w:p w14:paraId="6D274789" w14:textId="77777777" w:rsidR="006801BC" w:rsidRPr="00263F66" w:rsidRDefault="006801BC" w:rsidP="00DA0372">
      <w:pPr>
        <w:pStyle w:val="VCAAbodytext2"/>
        <w:rPr>
          <w:rFonts w:cstheme="minorHAnsi"/>
          <w:b/>
          <w:bCs/>
          <w:szCs w:val="22"/>
        </w:rPr>
      </w:pPr>
      <w:r w:rsidRPr="00263F66">
        <w:rPr>
          <w:szCs w:val="22"/>
        </w:rPr>
        <w:t>Texts that contain a high percentage of words made up of learn</w:t>
      </w:r>
      <w:r>
        <w:rPr>
          <w:szCs w:val="22"/>
        </w:rPr>
        <w:t>t</w:t>
      </w:r>
      <w:r w:rsidRPr="00263F66">
        <w:rPr>
          <w:szCs w:val="22"/>
        </w:rPr>
        <w:t xml:space="preserve"> </w:t>
      </w:r>
      <w:r w:rsidRPr="00263F66">
        <w:t>phoneme</w:t>
      </w:r>
      <w:r>
        <w:t>–</w:t>
      </w:r>
      <w:r w:rsidRPr="00263F66">
        <w:t xml:space="preserve">grapheme </w:t>
      </w:r>
      <w:r w:rsidRPr="00263F66">
        <w:rPr>
          <w:szCs w:val="22"/>
        </w:rPr>
        <w:t>patterns. Decodable texts support beginning readers to practise their phonic skills.</w:t>
      </w:r>
    </w:p>
    <w:p w14:paraId="16F03DD8" w14:textId="77777777" w:rsidR="006801BC" w:rsidRPr="00263F66" w:rsidRDefault="006801BC" w:rsidP="00DA0372">
      <w:pPr>
        <w:pStyle w:val="GlossaryTerm"/>
      </w:pPr>
      <w:bookmarkStart w:id="82" w:name="_Toc146269247"/>
      <w:bookmarkStart w:id="83" w:name="_Toc146723008"/>
      <w:r w:rsidRPr="00263F66">
        <w:t>Decode</w:t>
      </w:r>
      <w:bookmarkEnd w:id="82"/>
      <w:bookmarkEnd w:id="83"/>
    </w:p>
    <w:p w14:paraId="3386EF3A" w14:textId="523FFC86" w:rsidR="004E022E" w:rsidRPr="00263F66" w:rsidRDefault="004E022E" w:rsidP="00DA0372">
      <w:pPr>
        <w:pStyle w:val="VCAAbodytext2"/>
      </w:pPr>
      <w:r w:rsidRPr="492BEE01">
        <w:rPr>
          <w:lang w:val="en-US"/>
        </w:rPr>
        <w:t>The process of applying phoneme–grapheme correspondence knowledge to read words. Following decoding, readers draw on contextual, vocabulary and grammatical knowledge to make meaning and recognise when they make an error (for example when reading words that are spelled the same but are pronounced differently), self-correcting when they do.</w:t>
      </w:r>
    </w:p>
    <w:p w14:paraId="1100C216" w14:textId="77777777" w:rsidR="006801BC" w:rsidRPr="00263F66" w:rsidRDefault="006801BC" w:rsidP="00DA0372">
      <w:pPr>
        <w:pStyle w:val="GlossaryTerm"/>
      </w:pPr>
      <w:bookmarkStart w:id="84" w:name="_Toc146269248"/>
      <w:bookmarkStart w:id="85" w:name="_Toc146723009"/>
      <w:r w:rsidRPr="00263F66">
        <w:lastRenderedPageBreak/>
        <w:t>Dependent clause</w:t>
      </w:r>
      <w:bookmarkEnd w:id="84"/>
      <w:bookmarkEnd w:id="85"/>
    </w:p>
    <w:p w14:paraId="6522732C" w14:textId="72FC195B" w:rsidR="006801BC" w:rsidRPr="00263F66" w:rsidRDefault="006801BC" w:rsidP="005B7638">
      <w:pPr>
        <w:pStyle w:val="VCAAbodytext2"/>
      </w:pPr>
      <w:r w:rsidRPr="00263F66">
        <w:t>A clause that cannot make complete sense on its own</w:t>
      </w:r>
      <w:r>
        <w:t>: i</w:t>
      </w:r>
      <w:r w:rsidRPr="00263F66">
        <w:t>t needs to be combined with an independent clause to form a complete sentence. The dependent clause can be introduced by a finite verb</w:t>
      </w:r>
      <w:r w:rsidR="0039438C">
        <w:t>,</w:t>
      </w:r>
      <w:r w:rsidRPr="00263F66">
        <w:t xml:space="preserve"> like ‘goes’ in the following sentence: ‘</w:t>
      </w:r>
      <w:r w:rsidRPr="00263F66">
        <w:rPr>
          <w:rStyle w:val="VCAAboldunderline"/>
        </w:rPr>
        <w:t>When</w:t>
      </w:r>
      <w:r w:rsidRPr="00263F66">
        <w:rPr>
          <w:rStyle w:val="VCAAunderline"/>
        </w:rPr>
        <w:t xml:space="preserve"> the sun goes down</w:t>
      </w:r>
      <w:r w:rsidRPr="00263F66">
        <w:t xml:space="preserve">, I shall eat my dinner.’ </w:t>
      </w:r>
      <w:r>
        <w:t>I</w:t>
      </w:r>
      <w:r w:rsidRPr="00263F66">
        <w:t>t can also be introduced by non-finite verbs, as in ‘going’ in the following sentence: ‘From 1966 to 2001 the total population decreased, going from 11,800 down to 11,077.’</w:t>
      </w:r>
    </w:p>
    <w:p w14:paraId="75A94D20" w14:textId="77777777" w:rsidR="006801BC" w:rsidRPr="00263F66" w:rsidRDefault="006801BC" w:rsidP="00DA0372">
      <w:pPr>
        <w:pStyle w:val="GlossaryTerm"/>
      </w:pPr>
      <w:bookmarkStart w:id="86" w:name="_Toc146269249"/>
      <w:bookmarkStart w:id="87" w:name="_Toc146723010"/>
      <w:r w:rsidRPr="00263F66">
        <w:t>Design</w:t>
      </w:r>
      <w:bookmarkEnd w:id="86"/>
      <w:bookmarkEnd w:id="87"/>
    </w:p>
    <w:p w14:paraId="7B00C546" w14:textId="7A6FF272" w:rsidR="006801BC" w:rsidRPr="00263F66" w:rsidRDefault="006801BC" w:rsidP="00DA0372">
      <w:pPr>
        <w:pStyle w:val="VCAAbodytext2"/>
      </w:pPr>
      <w:r w:rsidRPr="00263F66">
        <w:t>The way particular elements are selected and used in the process of text construction for particular purposes. These elements might be linguistic (words)</w:t>
      </w:r>
      <w:r>
        <w:t>,</w:t>
      </w:r>
      <w:r w:rsidRPr="00263F66">
        <w:t xml:space="preserve"> visual (images)</w:t>
      </w:r>
      <w:r>
        <w:t>,</w:t>
      </w:r>
      <w:r w:rsidRPr="00263F66">
        <w:t xml:space="preserve"> audio (sounds)</w:t>
      </w:r>
      <w:r>
        <w:t xml:space="preserve">, </w:t>
      </w:r>
      <w:r w:rsidRPr="00263F66">
        <w:t>gestural (body language)</w:t>
      </w:r>
      <w:r>
        <w:t>,</w:t>
      </w:r>
      <w:r w:rsidRPr="00263F66">
        <w:t xml:space="preserve"> spatial (arrangement on the page, screen or 3D) or multimodal (a combination of more than one).</w:t>
      </w:r>
    </w:p>
    <w:p w14:paraId="679D09FC" w14:textId="77777777" w:rsidR="006801BC" w:rsidRPr="00263F66" w:rsidRDefault="006801BC" w:rsidP="005B7638">
      <w:pPr>
        <w:pStyle w:val="GlossaryTerm"/>
      </w:pPr>
      <w:bookmarkStart w:id="88" w:name="_Toc146269250"/>
      <w:bookmarkStart w:id="89" w:name="_Toc146723011"/>
      <w:r w:rsidRPr="00263F66">
        <w:t>Develop</w:t>
      </w:r>
      <w:bookmarkEnd w:id="88"/>
      <w:bookmarkEnd w:id="89"/>
    </w:p>
    <w:p w14:paraId="0E94F69F" w14:textId="77777777" w:rsidR="006801BC" w:rsidRPr="00263F66" w:rsidRDefault="006801BC" w:rsidP="00DA0372">
      <w:pPr>
        <w:pStyle w:val="VCAAbodytext2"/>
        <w:rPr>
          <w:szCs w:val="22"/>
        </w:rPr>
      </w:pPr>
      <w:r w:rsidRPr="00263F66">
        <w:rPr>
          <w:szCs w:val="22"/>
        </w:rPr>
        <w:t>To build on, change or advance to be more complete.</w:t>
      </w:r>
    </w:p>
    <w:p w14:paraId="03C5DEB9" w14:textId="77777777" w:rsidR="006801BC" w:rsidRPr="00263F66" w:rsidRDefault="006801BC" w:rsidP="00DA0372">
      <w:pPr>
        <w:pStyle w:val="GlossaryTerm"/>
      </w:pPr>
      <w:bookmarkStart w:id="90" w:name="_Toc146269251"/>
      <w:bookmarkStart w:id="91" w:name="_Toc146723012"/>
      <w:r w:rsidRPr="00263F66">
        <w:t>Digital texts</w:t>
      </w:r>
      <w:bookmarkEnd w:id="90"/>
      <w:bookmarkEnd w:id="91"/>
    </w:p>
    <w:p w14:paraId="58FE1215" w14:textId="77777777" w:rsidR="006801BC" w:rsidRPr="00263F66" w:rsidRDefault="006801BC" w:rsidP="00DA0372">
      <w:pPr>
        <w:pStyle w:val="VCAAbodytext2"/>
      </w:pPr>
      <w:r w:rsidRPr="00263F66">
        <w:t>Audio, visual or multimodal texts produced through digital or electronic technology</w:t>
      </w:r>
      <w:r>
        <w:t>,</w:t>
      </w:r>
      <w:r w:rsidRPr="00263F66">
        <w:t xml:space="preserve"> which may be interactive and include animations and/or hyperlinks. Examples of digital texts include DVDs, websites</w:t>
      </w:r>
      <w:r>
        <w:t xml:space="preserve"> and </w:t>
      </w:r>
      <w:r w:rsidRPr="00263F66">
        <w:t>e-literature.</w:t>
      </w:r>
    </w:p>
    <w:p w14:paraId="26089648" w14:textId="77777777" w:rsidR="006801BC" w:rsidRPr="00263F66" w:rsidRDefault="006801BC" w:rsidP="005B7638">
      <w:pPr>
        <w:pStyle w:val="GlossaryTerm"/>
      </w:pPr>
      <w:bookmarkStart w:id="92" w:name="_Toc146269252"/>
      <w:bookmarkStart w:id="93" w:name="_Toc146723013"/>
      <w:r w:rsidRPr="00263F66">
        <w:t>Digital tools</w:t>
      </w:r>
      <w:bookmarkEnd w:id="92"/>
      <w:bookmarkEnd w:id="93"/>
    </w:p>
    <w:p w14:paraId="327A1C27" w14:textId="77777777" w:rsidR="006801BC" w:rsidRPr="00263F66" w:rsidRDefault="006801BC" w:rsidP="00DA0372">
      <w:pPr>
        <w:pStyle w:val="VCAAbodytext2"/>
        <w:rPr>
          <w:rFonts w:cstheme="minorHAnsi"/>
          <w:b/>
          <w:bCs/>
          <w:szCs w:val="22"/>
        </w:rPr>
      </w:pPr>
      <w:r w:rsidRPr="00263F66">
        <w:rPr>
          <w:szCs w:val="22"/>
        </w:rPr>
        <w:t>Digital hardware, software, platforms and resources used to develop and communicate learning, ideas and information.</w:t>
      </w:r>
    </w:p>
    <w:p w14:paraId="1196CF66" w14:textId="77777777" w:rsidR="006801BC" w:rsidRPr="00263F66" w:rsidRDefault="006801BC" w:rsidP="00DA0372">
      <w:pPr>
        <w:pStyle w:val="GlossaryTerm"/>
      </w:pPr>
      <w:bookmarkStart w:id="94" w:name="_Toc146269253"/>
      <w:bookmarkStart w:id="95" w:name="_Toc146723014"/>
      <w:r w:rsidRPr="00263F66">
        <w:t>Digraph</w:t>
      </w:r>
      <w:bookmarkEnd w:id="94"/>
      <w:bookmarkEnd w:id="95"/>
    </w:p>
    <w:p w14:paraId="619F3D9D" w14:textId="77777777" w:rsidR="006801BC" w:rsidRPr="00263F66" w:rsidRDefault="006801BC" w:rsidP="00DA0372">
      <w:pPr>
        <w:pStyle w:val="VCAAbodytext2"/>
      </w:pPr>
      <w:r w:rsidRPr="00263F66">
        <w:t>Two letters that represent a single sound. Vowel digraphs are 2 vowels (‘</w:t>
      </w:r>
      <w:proofErr w:type="spellStart"/>
      <w:r w:rsidRPr="00263F66">
        <w:t>oo</w:t>
      </w:r>
      <w:proofErr w:type="spellEnd"/>
      <w:r w:rsidRPr="00263F66">
        <w:t>’, ‘</w:t>
      </w:r>
      <w:proofErr w:type="spellStart"/>
      <w:r w:rsidRPr="00263F66">
        <w:t>ea</w:t>
      </w:r>
      <w:proofErr w:type="spellEnd"/>
      <w:r w:rsidRPr="00263F66">
        <w:t>’). Consonant digraphs have 2 consonants (‘</w:t>
      </w:r>
      <w:proofErr w:type="spellStart"/>
      <w:r w:rsidRPr="00263F66">
        <w:t>sh</w:t>
      </w:r>
      <w:proofErr w:type="spellEnd"/>
      <w:r w:rsidRPr="00263F66">
        <w:t>’, ‘</w:t>
      </w:r>
      <w:proofErr w:type="spellStart"/>
      <w:r w:rsidRPr="00263F66">
        <w:t>th</w:t>
      </w:r>
      <w:proofErr w:type="spellEnd"/>
      <w:r w:rsidRPr="00263F66">
        <w:t>’). Vowel/consonant digraphs have one vowel and one consonant (‘er’, ‘ow’).</w:t>
      </w:r>
    </w:p>
    <w:p w14:paraId="064981AD" w14:textId="2B27D3AC" w:rsidR="006801BC" w:rsidRDefault="006801BC" w:rsidP="006801BC">
      <w:pPr>
        <w:pStyle w:val="Heading2"/>
      </w:pPr>
      <w:bookmarkStart w:id="96" w:name="_Toc146269254"/>
      <w:bookmarkStart w:id="97" w:name="_Toc146723015"/>
      <w:r>
        <w:t>E</w:t>
      </w:r>
    </w:p>
    <w:p w14:paraId="350BADC4" w14:textId="77777777" w:rsidR="006801BC" w:rsidRPr="00263F66" w:rsidRDefault="006801BC" w:rsidP="005B7638">
      <w:pPr>
        <w:pStyle w:val="GlossaryTerm"/>
      </w:pPr>
      <w:r w:rsidRPr="00263F66">
        <w:t>Edit</w:t>
      </w:r>
      <w:bookmarkEnd w:id="96"/>
      <w:bookmarkEnd w:id="97"/>
    </w:p>
    <w:p w14:paraId="1C160A1A" w14:textId="0521220B" w:rsidR="006801BC" w:rsidRPr="00263F66" w:rsidRDefault="006801BC" w:rsidP="00DA0372">
      <w:pPr>
        <w:pStyle w:val="VCAAbodytext2"/>
        <w:rPr>
          <w:szCs w:val="22"/>
        </w:rPr>
      </w:pPr>
      <w:r w:rsidRPr="00263F66">
        <w:rPr>
          <w:szCs w:val="22"/>
        </w:rPr>
        <w:t>To prepare, alter, adapt or refine</w:t>
      </w:r>
      <w:r>
        <w:rPr>
          <w:szCs w:val="22"/>
        </w:rPr>
        <w:t xml:space="preserve"> texts</w:t>
      </w:r>
      <w:r w:rsidRPr="00263F66">
        <w:rPr>
          <w:szCs w:val="22"/>
        </w:rPr>
        <w:t xml:space="preserve"> with attention to</w:t>
      </w:r>
      <w:r>
        <w:rPr>
          <w:szCs w:val="22"/>
        </w:rPr>
        <w:t xml:space="preserve"> elements such as structure, cohesion,</w:t>
      </w:r>
      <w:r w:rsidRPr="00263F66">
        <w:rPr>
          <w:szCs w:val="22"/>
        </w:rPr>
        <w:t xml:space="preserve"> grammar, spelling, punctuation and vocabulary.</w:t>
      </w:r>
    </w:p>
    <w:p w14:paraId="148E4F61" w14:textId="77777777" w:rsidR="006801BC" w:rsidRPr="00263F66" w:rsidRDefault="006801BC" w:rsidP="005B7638">
      <w:pPr>
        <w:pStyle w:val="GlossaryTerm"/>
      </w:pPr>
      <w:bookmarkStart w:id="98" w:name="_Toc146269255"/>
      <w:bookmarkStart w:id="99" w:name="_Toc146723016"/>
      <w:r w:rsidRPr="00263F66">
        <w:t>Elaborated tenses</w:t>
      </w:r>
      <w:bookmarkEnd w:id="98"/>
      <w:bookmarkEnd w:id="99"/>
    </w:p>
    <w:p w14:paraId="3287FE1A" w14:textId="77777777" w:rsidR="006801BC" w:rsidRPr="00263F66" w:rsidRDefault="006801BC" w:rsidP="00DA0372">
      <w:pPr>
        <w:pStyle w:val="VCAAbodytext2"/>
        <w:rPr>
          <w:rFonts w:cstheme="minorHAnsi"/>
          <w:b/>
          <w:bCs/>
          <w:szCs w:val="22"/>
        </w:rPr>
      </w:pPr>
      <w:r w:rsidRPr="00263F66">
        <w:rPr>
          <w:szCs w:val="22"/>
        </w:rPr>
        <w:t>Complex tenses other than simple tenses, such as present continuous (e.g. ‘she has been running’).</w:t>
      </w:r>
    </w:p>
    <w:p w14:paraId="262BF853" w14:textId="77777777" w:rsidR="006801BC" w:rsidRPr="00263F66" w:rsidRDefault="006801BC" w:rsidP="00DA0372">
      <w:pPr>
        <w:pStyle w:val="GlossaryTerm"/>
      </w:pPr>
      <w:bookmarkStart w:id="100" w:name="_Toc146269256"/>
      <w:bookmarkStart w:id="101" w:name="_Toc146723017"/>
      <w:r w:rsidRPr="00263F66">
        <w:lastRenderedPageBreak/>
        <w:t>Ellipsis</w:t>
      </w:r>
      <w:bookmarkEnd w:id="100"/>
      <w:bookmarkEnd w:id="101"/>
    </w:p>
    <w:p w14:paraId="7FE24990" w14:textId="77777777" w:rsidR="006801BC" w:rsidRPr="00263F66" w:rsidRDefault="006801BC" w:rsidP="005B7638">
      <w:pPr>
        <w:pStyle w:val="VCAAbullet"/>
        <w:rPr>
          <w:lang w:val="en-AU"/>
        </w:rPr>
      </w:pPr>
      <w:r w:rsidRPr="00263F66">
        <w:rPr>
          <w:lang w:val="en-AU"/>
        </w:rPr>
        <w:t xml:space="preserve">The omission of words that repeat what has gone before; these terms are simply understood (e.g. </w:t>
      </w:r>
      <w:r>
        <w:rPr>
          <w:lang w:val="en-AU"/>
        </w:rPr>
        <w:t xml:space="preserve">in </w:t>
      </w:r>
      <w:r w:rsidRPr="00263F66">
        <w:rPr>
          <w:lang w:val="en-AU"/>
        </w:rPr>
        <w:t>‘The project will be innovative. To be involved will be exciting’</w:t>
      </w:r>
      <w:r>
        <w:rPr>
          <w:lang w:val="en-AU"/>
        </w:rPr>
        <w:t>,</w:t>
      </w:r>
      <w:r w:rsidRPr="00263F66">
        <w:rPr>
          <w:lang w:val="en-AU"/>
        </w:rPr>
        <w:t xml:space="preserve"> ‘in the project’ is ellipsed in the second sentence).</w:t>
      </w:r>
    </w:p>
    <w:p w14:paraId="272D091B" w14:textId="2FBB44CC" w:rsidR="006801BC" w:rsidRPr="00263F66" w:rsidRDefault="006801BC" w:rsidP="005B7638">
      <w:pPr>
        <w:pStyle w:val="VCAAbullet"/>
        <w:rPr>
          <w:lang w:val="en-AU"/>
        </w:rPr>
      </w:pPr>
      <w:r w:rsidRPr="00263F66">
        <w:rPr>
          <w:lang w:val="en-AU"/>
        </w:rPr>
        <w:t xml:space="preserve">Through a related resource called substitution, </w:t>
      </w:r>
      <w:r>
        <w:rPr>
          <w:lang w:val="en-AU"/>
        </w:rPr>
        <w:t xml:space="preserve">where </w:t>
      </w:r>
      <w:r w:rsidRPr="00263F66">
        <w:rPr>
          <w:lang w:val="en-AU"/>
        </w:rPr>
        <w:t>a word like ‘one’ is substituted for a noun or noun group, as in</w:t>
      </w:r>
      <w:r>
        <w:rPr>
          <w:lang w:val="en-AU"/>
        </w:rPr>
        <w:t xml:space="preserve"> </w:t>
      </w:r>
      <w:r w:rsidRPr="00263F66">
        <w:rPr>
          <w:lang w:val="en-AU"/>
        </w:rPr>
        <w:t>‘There are lots of apples in the bowl. Can I have one?</w:t>
      </w:r>
      <w:r w:rsidR="0039438C">
        <w:rPr>
          <w:lang w:val="en-AU"/>
        </w:rPr>
        <w:t>’</w:t>
      </w:r>
      <w:r w:rsidRPr="00263F66">
        <w:rPr>
          <w:lang w:val="en-AU"/>
        </w:rPr>
        <w:t xml:space="preserve"> (of them).</w:t>
      </w:r>
    </w:p>
    <w:p w14:paraId="05C32AF4" w14:textId="77777777" w:rsidR="006801BC" w:rsidRPr="00263F66" w:rsidRDefault="006801BC" w:rsidP="005B7638">
      <w:pPr>
        <w:pStyle w:val="VCAAbullet"/>
        <w:rPr>
          <w:lang w:val="en-AU"/>
        </w:rPr>
      </w:pPr>
      <w:r w:rsidRPr="00263F66">
        <w:rPr>
          <w:lang w:val="en-AU"/>
        </w:rPr>
        <w:t>A cohesive resource that binds text together and is commonly used in dialogue for speed of response and economy of effort</w:t>
      </w:r>
      <w:r>
        <w:rPr>
          <w:lang w:val="en-AU"/>
        </w:rPr>
        <w:t xml:space="preserve">, </w:t>
      </w:r>
      <w:r w:rsidRPr="00263F66">
        <w:rPr>
          <w:lang w:val="en-AU"/>
        </w:rPr>
        <w:t>for example</w:t>
      </w:r>
      <w:r>
        <w:rPr>
          <w:lang w:val="en-AU"/>
        </w:rPr>
        <w:t xml:space="preserve"> </w:t>
      </w:r>
      <w:r w:rsidRPr="00263F66">
        <w:rPr>
          <w:lang w:val="en-AU"/>
        </w:rPr>
        <w:t>(do you) ‘Want a drink?’</w:t>
      </w:r>
      <w:r>
        <w:rPr>
          <w:lang w:val="en-AU"/>
        </w:rPr>
        <w:t xml:space="preserve"> and </w:t>
      </w:r>
      <w:r w:rsidRPr="00263F66">
        <w:rPr>
          <w:lang w:val="en-AU"/>
        </w:rPr>
        <w:t>‘Thanks, I would’ (like a drink).</w:t>
      </w:r>
    </w:p>
    <w:p w14:paraId="2B537376" w14:textId="3E4B220C" w:rsidR="006801BC" w:rsidRPr="00263F66" w:rsidRDefault="006801BC" w:rsidP="005B7638">
      <w:pPr>
        <w:pStyle w:val="VCAAbullet"/>
        <w:rPr>
          <w:lang w:val="en-AU"/>
        </w:rPr>
      </w:pPr>
      <w:r w:rsidRPr="00263F66">
        <w:rPr>
          <w:lang w:val="en-AU"/>
        </w:rPr>
        <w:t>The use of 3 dots</w:t>
      </w:r>
      <w:r>
        <w:rPr>
          <w:lang w:val="en-AU"/>
        </w:rPr>
        <w:t xml:space="preserve"> (…)</w:t>
      </w:r>
      <w:r w:rsidRPr="00263F66">
        <w:rPr>
          <w:lang w:val="en-AU"/>
        </w:rPr>
        <w:t xml:space="preserve">. This form of punctuation (also known as points of ellipsis) can be used to indicate such things as surprise or suspense </w:t>
      </w:r>
      <w:r w:rsidRPr="005A595A">
        <w:t>in a narrative text</w:t>
      </w:r>
      <w:r>
        <w:t xml:space="preserve"> (e.g. ‘They all stood frozen as the door opened slowly …’)</w:t>
      </w:r>
      <w:r w:rsidRPr="005A595A">
        <w:t>, in digital contexts such as apps and websites to show that more options are available</w:t>
      </w:r>
      <w:r>
        <w:rPr>
          <w:lang w:val="en-AU"/>
        </w:rPr>
        <w:t>, and where words or phrases have been omitted from a sentence or quoted passage</w:t>
      </w:r>
      <w:r w:rsidRPr="00263F66">
        <w:rPr>
          <w:lang w:val="en-AU"/>
        </w:rPr>
        <w:t>.</w:t>
      </w:r>
    </w:p>
    <w:p w14:paraId="3B813EC6" w14:textId="77777777" w:rsidR="006801BC" w:rsidRPr="00263F66" w:rsidRDefault="006801BC" w:rsidP="00DA0372">
      <w:pPr>
        <w:pStyle w:val="GlossaryTerm"/>
      </w:pPr>
      <w:bookmarkStart w:id="102" w:name="_Toc146269257"/>
      <w:bookmarkStart w:id="103" w:name="_Toc146723018"/>
      <w:r w:rsidRPr="00263F66">
        <w:t>Etymology</w:t>
      </w:r>
      <w:bookmarkEnd w:id="102"/>
      <w:bookmarkEnd w:id="103"/>
    </w:p>
    <w:p w14:paraId="685201A7" w14:textId="77777777" w:rsidR="006801BC" w:rsidRPr="00263F66" w:rsidRDefault="006801BC" w:rsidP="00DA0372">
      <w:pPr>
        <w:pStyle w:val="VCAAbodytext2"/>
      </w:pPr>
      <w:r w:rsidRPr="00263F66">
        <w:t>The origins and development of the form and meaning of words and how these meanings and forms have changed over time.</w:t>
      </w:r>
    </w:p>
    <w:p w14:paraId="2D1647B3" w14:textId="77777777" w:rsidR="006801BC" w:rsidRPr="00263F66" w:rsidRDefault="006801BC" w:rsidP="00DA0372">
      <w:pPr>
        <w:pStyle w:val="GlossaryTerm"/>
      </w:pPr>
      <w:bookmarkStart w:id="104" w:name="_Toc146269258"/>
      <w:bookmarkStart w:id="105" w:name="_Toc146723019"/>
      <w:r w:rsidRPr="00263F66">
        <w:t>Evaluative language</w:t>
      </w:r>
      <w:bookmarkEnd w:id="104"/>
      <w:bookmarkEnd w:id="105"/>
    </w:p>
    <w:p w14:paraId="4AC9644F" w14:textId="5D0BCB36" w:rsidR="006801BC" w:rsidRPr="00263F66" w:rsidRDefault="006801BC" w:rsidP="00DA0372">
      <w:pPr>
        <w:pStyle w:val="VCAAbodytext2"/>
      </w:pPr>
      <w:r w:rsidRPr="00263F66">
        <w:t xml:space="preserve">Positive or negative language that judges the worth of something. It includes language to express feelings and opinions, to make judgements about aspects of people such as their behaviour, and to assess the quality of </w:t>
      </w:r>
      <w:r>
        <w:t xml:space="preserve">things </w:t>
      </w:r>
      <w:r w:rsidRPr="00263F66">
        <w:t>such as literary works. Evaluations can be made explicit (e.g. through the use of adjectives</w:t>
      </w:r>
      <w:r>
        <w:t xml:space="preserve">, </w:t>
      </w:r>
      <w:r w:rsidRPr="00263F66">
        <w:t>as in ‘</w:t>
      </w:r>
      <w:r>
        <w:t xml:space="preserve">That’s </w:t>
      </w:r>
      <w:r w:rsidRPr="00263F66">
        <w:t xml:space="preserve">a lovely </w:t>
      </w:r>
      <w:r>
        <w:t>poem</w:t>
      </w:r>
      <w:r w:rsidRPr="00263F66">
        <w:t>’, ‘He’s an awful man’ or ‘How wonderful!’), or they can be left implicit (e.g. ‘He dropped the ball when he was tackled’ or ‘</w:t>
      </w:r>
      <w:r>
        <w:t>Sarah</w:t>
      </w:r>
      <w:r w:rsidRPr="00263F66">
        <w:t xml:space="preserve"> put her arm around the child while she wept’).</w:t>
      </w:r>
    </w:p>
    <w:p w14:paraId="2B1A1313" w14:textId="77777777" w:rsidR="006801BC" w:rsidRPr="00263F66" w:rsidRDefault="006801BC" w:rsidP="005B7638">
      <w:pPr>
        <w:pStyle w:val="GlossaryTerm"/>
      </w:pPr>
      <w:bookmarkStart w:id="106" w:name="_Toc146269259"/>
      <w:bookmarkStart w:id="107" w:name="_Toc146723020"/>
      <w:r w:rsidRPr="00263F66">
        <w:t>Evocative vocabulary</w:t>
      </w:r>
      <w:bookmarkEnd w:id="106"/>
      <w:bookmarkEnd w:id="107"/>
    </w:p>
    <w:p w14:paraId="225A9AB8" w14:textId="77777777" w:rsidR="006801BC" w:rsidRPr="00263F66" w:rsidRDefault="006801BC" w:rsidP="00DA0372">
      <w:pPr>
        <w:pStyle w:val="VCAAbodytext2"/>
        <w:rPr>
          <w:szCs w:val="22"/>
        </w:rPr>
      </w:pPr>
      <w:r w:rsidRPr="00263F66">
        <w:rPr>
          <w:szCs w:val="22"/>
        </w:rPr>
        <w:t>Vivid language that captures attention and imagination, conveying emotions and actions.</w:t>
      </w:r>
    </w:p>
    <w:p w14:paraId="08EE3E05" w14:textId="77777777" w:rsidR="006801BC" w:rsidRPr="00263F66" w:rsidRDefault="006801BC" w:rsidP="005B7638">
      <w:pPr>
        <w:pStyle w:val="GlossaryTerm"/>
      </w:pPr>
      <w:bookmarkStart w:id="108" w:name="_Toc146269260"/>
      <w:bookmarkStart w:id="109" w:name="_Toc146723021"/>
      <w:r w:rsidRPr="00263F66">
        <w:t>Expand</w:t>
      </w:r>
      <w:bookmarkEnd w:id="108"/>
      <w:bookmarkEnd w:id="109"/>
    </w:p>
    <w:p w14:paraId="36CDE9A2" w14:textId="77777777" w:rsidR="006801BC" w:rsidRPr="00263F66" w:rsidRDefault="006801BC" w:rsidP="00DA0372">
      <w:pPr>
        <w:pStyle w:val="VCAAbodytext2"/>
        <w:rPr>
          <w:szCs w:val="22"/>
        </w:rPr>
      </w:pPr>
      <w:r w:rsidRPr="00263F66">
        <w:rPr>
          <w:szCs w:val="22"/>
        </w:rPr>
        <w:t>To express in fuller form or detail.</w:t>
      </w:r>
    </w:p>
    <w:p w14:paraId="1488BEF3" w14:textId="77777777" w:rsidR="006801BC" w:rsidRPr="00263F66" w:rsidRDefault="006801BC" w:rsidP="005B7638">
      <w:pPr>
        <w:pStyle w:val="GlossaryTerm"/>
      </w:pPr>
      <w:bookmarkStart w:id="110" w:name="_Toc146269261"/>
      <w:bookmarkStart w:id="111" w:name="_Toc146723022"/>
      <w:r w:rsidRPr="00263F66">
        <w:t>Experiment</w:t>
      </w:r>
      <w:bookmarkEnd w:id="110"/>
      <w:bookmarkEnd w:id="111"/>
    </w:p>
    <w:p w14:paraId="5D12349C" w14:textId="77777777" w:rsidR="006801BC" w:rsidRPr="00263F66" w:rsidRDefault="006801BC" w:rsidP="00DA0372">
      <w:pPr>
        <w:pStyle w:val="VCAAbodytext2"/>
        <w:rPr>
          <w:szCs w:val="22"/>
        </w:rPr>
      </w:pPr>
      <w:r w:rsidRPr="00263F66">
        <w:rPr>
          <w:szCs w:val="22"/>
        </w:rPr>
        <w:t>To try or test something, such as a text structure, language feature or literary device, to shape meaning or evoke a response.</w:t>
      </w:r>
    </w:p>
    <w:p w14:paraId="31F02CA6" w14:textId="46333242" w:rsidR="006801BC" w:rsidRDefault="006801BC" w:rsidP="006801BC">
      <w:pPr>
        <w:pStyle w:val="Heading2"/>
      </w:pPr>
      <w:bookmarkStart w:id="112" w:name="_Toc146269262"/>
      <w:bookmarkStart w:id="113" w:name="_Toc146723023"/>
      <w:r>
        <w:t>F</w:t>
      </w:r>
    </w:p>
    <w:p w14:paraId="1E7937B0" w14:textId="77777777" w:rsidR="006801BC" w:rsidRPr="00263F66" w:rsidRDefault="006801BC" w:rsidP="005B7638">
      <w:pPr>
        <w:pStyle w:val="GlossaryTerm"/>
      </w:pPr>
      <w:r w:rsidRPr="00263F66">
        <w:t>Features of voice</w:t>
      </w:r>
      <w:bookmarkEnd w:id="112"/>
      <w:bookmarkEnd w:id="113"/>
    </w:p>
    <w:p w14:paraId="2B5A2DCF" w14:textId="77777777" w:rsidR="006801BC" w:rsidRPr="00263F66" w:rsidRDefault="006801BC" w:rsidP="00DA0372">
      <w:pPr>
        <w:pStyle w:val="VCAAbodytext2"/>
        <w:rPr>
          <w:rFonts w:cstheme="minorHAnsi"/>
          <w:b/>
          <w:bCs/>
          <w:szCs w:val="22"/>
        </w:rPr>
      </w:pPr>
      <w:r w:rsidRPr="00263F66">
        <w:rPr>
          <w:szCs w:val="22"/>
        </w:rPr>
        <w:t>Particular vocal qualities a speaker selects and uses</w:t>
      </w:r>
      <w:r>
        <w:rPr>
          <w:szCs w:val="22"/>
        </w:rPr>
        <w:t xml:space="preserve"> (</w:t>
      </w:r>
      <w:r w:rsidRPr="00263F66">
        <w:rPr>
          <w:szCs w:val="22"/>
        </w:rPr>
        <w:t>including volume, tone, pitch, pace and fluency</w:t>
      </w:r>
      <w:r>
        <w:rPr>
          <w:szCs w:val="22"/>
        </w:rPr>
        <w:t>)</w:t>
      </w:r>
      <w:r w:rsidRPr="00263F66">
        <w:rPr>
          <w:szCs w:val="22"/>
        </w:rPr>
        <w:t xml:space="preserve"> to engage, and have an impact on, their audience.</w:t>
      </w:r>
    </w:p>
    <w:p w14:paraId="3D9C33FE" w14:textId="77777777" w:rsidR="006801BC" w:rsidRPr="00263F66" w:rsidRDefault="006801BC" w:rsidP="00DA0372">
      <w:pPr>
        <w:pStyle w:val="GlossaryTerm"/>
      </w:pPr>
      <w:bookmarkStart w:id="114" w:name="_Toc146269263"/>
      <w:bookmarkStart w:id="115" w:name="_Toc146723024"/>
      <w:r w:rsidRPr="00263F66">
        <w:lastRenderedPageBreak/>
        <w:t>Figurative language</w:t>
      </w:r>
      <w:bookmarkEnd w:id="114"/>
      <w:bookmarkEnd w:id="115"/>
    </w:p>
    <w:p w14:paraId="2C83704A" w14:textId="77777777" w:rsidR="006801BC" w:rsidRPr="00263F66" w:rsidRDefault="006801BC" w:rsidP="00DA0372">
      <w:pPr>
        <w:pStyle w:val="VCAAbodytext2"/>
      </w:pPr>
      <w:r w:rsidRPr="00263F66">
        <w:t>Words or phrases used in a way that differs from the expected or everyday usage</w:t>
      </w:r>
      <w:r>
        <w:t xml:space="preserve">, and </w:t>
      </w:r>
      <w:r w:rsidRPr="00263F66">
        <w:t xml:space="preserve">in a non-literal way for particular effect (e.g. simile, metaphor </w:t>
      </w:r>
      <w:r>
        <w:t xml:space="preserve">or </w:t>
      </w:r>
      <w:r w:rsidRPr="00263F66">
        <w:t>personification).</w:t>
      </w:r>
    </w:p>
    <w:p w14:paraId="497798A1" w14:textId="77777777" w:rsidR="006801BC" w:rsidRPr="00263F66" w:rsidRDefault="006801BC" w:rsidP="005B7638">
      <w:pPr>
        <w:pStyle w:val="GlossaryTerm"/>
      </w:pPr>
      <w:bookmarkStart w:id="116" w:name="_Toc146269264"/>
      <w:bookmarkStart w:id="117" w:name="_Toc146723025"/>
      <w:r w:rsidRPr="00263F66">
        <w:t>Fluency</w:t>
      </w:r>
      <w:bookmarkEnd w:id="116"/>
      <w:bookmarkEnd w:id="117"/>
    </w:p>
    <w:p w14:paraId="0C2738D9" w14:textId="79D5B755" w:rsidR="006801BC" w:rsidRPr="00263F66" w:rsidRDefault="006801BC" w:rsidP="492BEE01">
      <w:pPr>
        <w:pStyle w:val="VCAAbodytext2"/>
        <w:rPr>
          <w:rFonts w:cstheme="minorBidi"/>
          <w:b/>
          <w:bCs/>
        </w:rPr>
      </w:pPr>
      <w:r>
        <w:t>An ability to read a text accurately using pace</w:t>
      </w:r>
      <w:r w:rsidR="0048253E">
        <w:t>,</w:t>
      </w:r>
      <w:r>
        <w:t xml:space="preserve"> phrasing</w:t>
      </w:r>
      <w:r w:rsidR="0048253E">
        <w:t xml:space="preserve"> and expression</w:t>
      </w:r>
      <w:r>
        <w:t xml:space="preserve"> appropriately. Also refers to an ability to write with automaticity using a functional pencil grip or grasp.</w:t>
      </w:r>
    </w:p>
    <w:p w14:paraId="57BCA6EF" w14:textId="77777777" w:rsidR="006801BC" w:rsidRPr="00263F66" w:rsidRDefault="006801BC" w:rsidP="00DA0372">
      <w:pPr>
        <w:pStyle w:val="GlossaryTerm"/>
      </w:pPr>
      <w:bookmarkStart w:id="118" w:name="_Toc146269265"/>
      <w:bookmarkStart w:id="119" w:name="_Toc146723026"/>
      <w:r w:rsidRPr="00263F66">
        <w:t>Framing</w:t>
      </w:r>
      <w:bookmarkEnd w:id="118"/>
      <w:bookmarkEnd w:id="119"/>
    </w:p>
    <w:p w14:paraId="7B5D1150" w14:textId="77777777" w:rsidR="006801BC" w:rsidRPr="00263F66" w:rsidRDefault="006801BC" w:rsidP="00DA0372">
      <w:pPr>
        <w:pStyle w:val="VCAAbodytext2"/>
      </w:pPr>
      <w:r w:rsidRPr="00263F66">
        <w:t xml:space="preserve">The way in which elements in a still or moving image are arranged to create a specific interpretation of the whole. Strong framing creates a sense of enclosure around elements, while weak framing creates a sense of openness. </w:t>
      </w:r>
    </w:p>
    <w:p w14:paraId="351BEDD0" w14:textId="5E251C88" w:rsidR="006801BC" w:rsidRDefault="006801BC" w:rsidP="006801BC">
      <w:pPr>
        <w:pStyle w:val="Heading2"/>
      </w:pPr>
      <w:bookmarkStart w:id="120" w:name="_Toc146269266"/>
      <w:bookmarkStart w:id="121" w:name="_Toc146723027"/>
      <w:r>
        <w:t>G</w:t>
      </w:r>
    </w:p>
    <w:p w14:paraId="3C6E18E2" w14:textId="77777777" w:rsidR="006801BC" w:rsidRPr="00263F66" w:rsidRDefault="006801BC" w:rsidP="00DA0372">
      <w:pPr>
        <w:pStyle w:val="GlossaryTerm"/>
      </w:pPr>
      <w:r w:rsidRPr="00263F66">
        <w:t>Genre (or literary genre)</w:t>
      </w:r>
      <w:bookmarkEnd w:id="120"/>
      <w:bookmarkEnd w:id="121"/>
    </w:p>
    <w:p w14:paraId="66BD6274" w14:textId="41187B9C" w:rsidR="006801BC" w:rsidRPr="00263F66" w:rsidRDefault="006801BC" w:rsidP="00DA0372">
      <w:pPr>
        <w:pStyle w:val="VCAAbodytext2"/>
      </w:pPr>
      <w:r w:rsidRPr="00263F66">
        <w:t>The categories into which texts are grouped. While this term has a complex history within literary theory, for the purposes of th</w:t>
      </w:r>
      <w:r w:rsidR="0039438C">
        <w:t>e English</w:t>
      </w:r>
      <w:r w:rsidRPr="00263F66">
        <w:t xml:space="preserve"> curriculum, it is a term used to distinguish texts on the basis of their subject matter (</w:t>
      </w:r>
      <w:r>
        <w:t xml:space="preserve">e.g. </w:t>
      </w:r>
      <w:r w:rsidRPr="00263F66">
        <w:t>detective fiction, romance, science fiction</w:t>
      </w:r>
      <w:r>
        <w:t xml:space="preserve"> or</w:t>
      </w:r>
      <w:r w:rsidRPr="00263F66">
        <w:t xml:space="preserve"> fantasy fiction). In other contexts</w:t>
      </w:r>
      <w:r>
        <w:t>,</w:t>
      </w:r>
      <w:r w:rsidRPr="00263F66">
        <w:t xml:space="preserve"> it can be used to describe form and structure (</w:t>
      </w:r>
      <w:r>
        <w:t xml:space="preserve">e.g. of </w:t>
      </w:r>
      <w:r w:rsidRPr="00263F66">
        <w:t xml:space="preserve">poetry, novels </w:t>
      </w:r>
      <w:r>
        <w:t xml:space="preserve">or </w:t>
      </w:r>
      <w:r w:rsidRPr="00263F66">
        <w:t>short stories).</w:t>
      </w:r>
    </w:p>
    <w:p w14:paraId="0A76D981" w14:textId="77777777" w:rsidR="006801BC" w:rsidRPr="00263F66" w:rsidRDefault="006801BC" w:rsidP="00DA0372">
      <w:pPr>
        <w:pStyle w:val="GlossaryTerm"/>
      </w:pPr>
      <w:bookmarkStart w:id="122" w:name="_Toc146269267"/>
      <w:bookmarkStart w:id="123" w:name="_Toc146723028"/>
      <w:r w:rsidRPr="00263F66">
        <w:t>Grammar</w:t>
      </w:r>
      <w:bookmarkEnd w:id="122"/>
      <w:bookmarkEnd w:id="123"/>
    </w:p>
    <w:p w14:paraId="0C82E9C8" w14:textId="77777777" w:rsidR="006801BC" w:rsidRPr="00263F66" w:rsidRDefault="006801BC" w:rsidP="00DA0372">
      <w:pPr>
        <w:pStyle w:val="VCAAbodytext2"/>
      </w:pPr>
      <w:r w:rsidRPr="00263F66">
        <w:t>The language we use and the description of language as a system. In describing language, attention is paid to both structure (form) and meaning (function) at the level of the word, the sentence and the text.</w:t>
      </w:r>
    </w:p>
    <w:p w14:paraId="154F4ED0" w14:textId="77777777" w:rsidR="006801BC" w:rsidRPr="00263F66" w:rsidRDefault="006801BC" w:rsidP="005B7638">
      <w:pPr>
        <w:pStyle w:val="GlossaryTerm"/>
      </w:pPr>
      <w:bookmarkStart w:id="124" w:name="_Toc146269268"/>
      <w:bookmarkStart w:id="125" w:name="_Toc146723029"/>
      <w:r w:rsidRPr="00263F66">
        <w:t>Grapheme</w:t>
      </w:r>
      <w:bookmarkEnd w:id="124"/>
      <w:bookmarkEnd w:id="125"/>
    </w:p>
    <w:p w14:paraId="1E8F3B09" w14:textId="77777777" w:rsidR="006801BC" w:rsidRPr="00263F66" w:rsidRDefault="006801BC" w:rsidP="00DA0372">
      <w:pPr>
        <w:pStyle w:val="VCAAbodytext2"/>
        <w:rPr>
          <w:rFonts w:cstheme="minorHAnsi"/>
          <w:b/>
          <w:bCs/>
          <w:szCs w:val="22"/>
        </w:rPr>
      </w:pPr>
      <w:r w:rsidRPr="00263F66">
        <w:rPr>
          <w:szCs w:val="22"/>
        </w:rPr>
        <w:t>A letter or group of letters that spell a phoneme in a word (e.g. /f/ in the word ‘fog’</w:t>
      </w:r>
      <w:r>
        <w:rPr>
          <w:szCs w:val="22"/>
        </w:rPr>
        <w:t xml:space="preserve"> or </w:t>
      </w:r>
      <w:r w:rsidRPr="00263F66">
        <w:rPr>
          <w:szCs w:val="22"/>
        </w:rPr>
        <w:t>/</w:t>
      </w:r>
      <w:proofErr w:type="spellStart"/>
      <w:r w:rsidRPr="00263F66">
        <w:rPr>
          <w:szCs w:val="22"/>
        </w:rPr>
        <w:t>ph</w:t>
      </w:r>
      <w:proofErr w:type="spellEnd"/>
      <w:r w:rsidRPr="00263F66">
        <w:rPr>
          <w:szCs w:val="22"/>
        </w:rPr>
        <w:t>/ in the word ‘photo’).</w:t>
      </w:r>
    </w:p>
    <w:p w14:paraId="50C468AB" w14:textId="32860DE6" w:rsidR="006801BC" w:rsidRDefault="006801BC" w:rsidP="006801BC">
      <w:pPr>
        <w:pStyle w:val="Heading2"/>
      </w:pPr>
      <w:bookmarkStart w:id="126" w:name="_Toc146269269"/>
      <w:bookmarkStart w:id="127" w:name="_Toc146723030"/>
      <w:r>
        <w:t>H</w:t>
      </w:r>
    </w:p>
    <w:p w14:paraId="77D887F5" w14:textId="77777777" w:rsidR="006801BC" w:rsidRPr="00263F66" w:rsidRDefault="006801BC" w:rsidP="00DA0372">
      <w:pPr>
        <w:pStyle w:val="GlossaryTerm"/>
      </w:pPr>
      <w:r w:rsidRPr="00263F66">
        <w:t>Handwriting</w:t>
      </w:r>
      <w:bookmarkEnd w:id="126"/>
      <w:bookmarkEnd w:id="127"/>
    </w:p>
    <w:p w14:paraId="48E4AAFA" w14:textId="77777777" w:rsidR="006801BC" w:rsidRPr="00263F66" w:rsidRDefault="006801BC" w:rsidP="00DA0372">
      <w:pPr>
        <w:pStyle w:val="VCAAbodytext2"/>
      </w:pPr>
      <w:r w:rsidRPr="00263F66">
        <w:t>The production of legible, correctly formed letters by hand or with the assistance of writing tools</w:t>
      </w:r>
      <w:r>
        <w:t>,</w:t>
      </w:r>
      <w:r w:rsidRPr="00263F66">
        <w:t xml:space="preserve"> for example</w:t>
      </w:r>
      <w:r>
        <w:t xml:space="preserve"> a </w:t>
      </w:r>
      <w:r w:rsidRPr="00263F66">
        <w:t xml:space="preserve">pencil grip or assistive technology. </w:t>
      </w:r>
    </w:p>
    <w:p w14:paraId="07802518" w14:textId="77777777" w:rsidR="006801BC" w:rsidRPr="00263F66" w:rsidRDefault="006801BC" w:rsidP="00DA0372">
      <w:pPr>
        <w:pStyle w:val="GlossaryTerm"/>
      </w:pPr>
      <w:bookmarkStart w:id="128" w:name="_Toc146269270"/>
      <w:bookmarkStart w:id="129" w:name="_Toc146723031"/>
      <w:r w:rsidRPr="00263F66">
        <w:t>High-frequency words</w:t>
      </w:r>
      <w:bookmarkEnd w:id="128"/>
      <w:bookmarkEnd w:id="129"/>
    </w:p>
    <w:p w14:paraId="3B440B27" w14:textId="7B0FD546" w:rsidR="004E022E" w:rsidRPr="00263F66" w:rsidRDefault="004E022E" w:rsidP="00DA0372">
      <w:pPr>
        <w:pStyle w:val="VCAAbodytext2"/>
      </w:pPr>
      <w:r w:rsidRPr="492BEE01">
        <w:rPr>
          <w:lang w:val="en-US"/>
        </w:rPr>
        <w:t xml:space="preserve">The words that appear frequently in texts. Some high-frequency words are decodable, such as ‘big’, and others have irregular spelling patterns, such as ‘was.’ </w:t>
      </w:r>
    </w:p>
    <w:p w14:paraId="77EAB9AA" w14:textId="77777777" w:rsidR="006801BC" w:rsidRPr="00263F66" w:rsidRDefault="006801BC" w:rsidP="00DA0372">
      <w:pPr>
        <w:pStyle w:val="GlossaryTerm"/>
      </w:pPr>
      <w:bookmarkStart w:id="130" w:name="_Toc146269271"/>
      <w:bookmarkStart w:id="131" w:name="_Toc146723032"/>
      <w:r w:rsidRPr="00263F66">
        <w:lastRenderedPageBreak/>
        <w:t>Homophone</w:t>
      </w:r>
      <w:bookmarkEnd w:id="130"/>
      <w:bookmarkEnd w:id="131"/>
    </w:p>
    <w:p w14:paraId="02E1B2C9" w14:textId="652C75E5" w:rsidR="006801BC" w:rsidRPr="00263F66" w:rsidRDefault="006801BC" w:rsidP="005B7638">
      <w:pPr>
        <w:pStyle w:val="VCAAbodytext2"/>
      </w:pPr>
      <w:r w:rsidRPr="00263F66">
        <w:t>A word identical in pronunciation to another but different in meaning</w:t>
      </w:r>
      <w:r w:rsidR="00115DC4">
        <w:t xml:space="preserve"> and spelling</w:t>
      </w:r>
      <w:r>
        <w:t xml:space="preserve">, </w:t>
      </w:r>
      <w:r w:rsidRPr="00263F66">
        <w:t>for example ‘bare’ and ‘bear’,</w:t>
      </w:r>
      <w:r>
        <w:t xml:space="preserve"> or</w:t>
      </w:r>
      <w:r w:rsidRPr="00263F66">
        <w:t xml:space="preserve"> ‘air’ and ‘heir’.</w:t>
      </w:r>
    </w:p>
    <w:p w14:paraId="27947E98" w14:textId="77777777" w:rsidR="006801BC" w:rsidRPr="00263F66" w:rsidRDefault="006801BC" w:rsidP="00DA0372">
      <w:pPr>
        <w:pStyle w:val="GlossaryTerm"/>
      </w:pPr>
      <w:bookmarkStart w:id="132" w:name="_Toc146269272"/>
      <w:bookmarkStart w:id="133" w:name="_Toc146723033"/>
      <w:r w:rsidRPr="00263F66">
        <w:t>Hybrid texts</w:t>
      </w:r>
      <w:bookmarkEnd w:id="132"/>
      <w:bookmarkEnd w:id="133"/>
    </w:p>
    <w:p w14:paraId="06C96232" w14:textId="6773C908" w:rsidR="006801BC" w:rsidRPr="00263F66" w:rsidRDefault="006801BC" w:rsidP="00DA0372">
      <w:pPr>
        <w:pStyle w:val="VCAAbodytext2"/>
      </w:pPr>
      <w:r>
        <w:t>Composite texts created by</w:t>
      </w:r>
      <w:r w:rsidR="00115DC4">
        <w:t xml:space="preserve"> a purposeful</w:t>
      </w:r>
      <w:r>
        <w:t xml:space="preserve"> mixing </w:t>
      </w:r>
      <w:r w:rsidR="00115DC4">
        <w:t xml:space="preserve">of </w:t>
      </w:r>
      <w:r>
        <w:t xml:space="preserve">elements from different sources or genres (e.g. infotainment). </w:t>
      </w:r>
    </w:p>
    <w:p w14:paraId="5BD0000D" w14:textId="243DD81E" w:rsidR="006801BC" w:rsidRDefault="006801BC" w:rsidP="006801BC">
      <w:pPr>
        <w:pStyle w:val="Heading2"/>
      </w:pPr>
      <w:bookmarkStart w:id="134" w:name="_Toc146269273"/>
      <w:bookmarkStart w:id="135" w:name="_Toc146723034"/>
      <w:r>
        <w:t>I</w:t>
      </w:r>
    </w:p>
    <w:p w14:paraId="76C8BB87" w14:textId="77777777" w:rsidR="006801BC" w:rsidRPr="00263F66" w:rsidRDefault="006801BC" w:rsidP="005B7638">
      <w:pPr>
        <w:pStyle w:val="GlossaryTerm"/>
      </w:pPr>
      <w:r w:rsidRPr="00263F66">
        <w:t>Idiom or idiomatic expressions</w:t>
      </w:r>
      <w:bookmarkEnd w:id="134"/>
      <w:bookmarkEnd w:id="135"/>
    </w:p>
    <w:p w14:paraId="0DCF200F" w14:textId="77777777" w:rsidR="006801BC" w:rsidRPr="00263F66" w:rsidRDefault="006801BC" w:rsidP="00DA0372">
      <w:pPr>
        <w:pStyle w:val="VCAAbodytext2"/>
        <w:rPr>
          <w:rFonts w:cstheme="minorHAnsi"/>
          <w:b/>
          <w:bCs/>
          <w:szCs w:val="20"/>
        </w:rPr>
      </w:pPr>
      <w:r>
        <w:t>E</w:t>
      </w:r>
      <w:r w:rsidRPr="00263F66">
        <w:t>xpression</w:t>
      </w:r>
      <w:r>
        <w:t>s</w:t>
      </w:r>
      <w:r w:rsidRPr="00263F66">
        <w:t xml:space="preserve"> whose meaning does not relate to the literal meaning of its words (e.g. ‘They went out to paint the town red’).</w:t>
      </w:r>
    </w:p>
    <w:p w14:paraId="5E0D9638" w14:textId="77777777" w:rsidR="006801BC" w:rsidRPr="00263F66" w:rsidRDefault="006801BC" w:rsidP="005B7638">
      <w:pPr>
        <w:pStyle w:val="GlossaryTerm"/>
      </w:pPr>
      <w:bookmarkStart w:id="136" w:name="_Toc146269274"/>
      <w:bookmarkStart w:id="137" w:name="_Toc146723035"/>
      <w:r w:rsidRPr="00263F66">
        <w:t>Image</w:t>
      </w:r>
      <w:bookmarkEnd w:id="136"/>
      <w:bookmarkEnd w:id="137"/>
    </w:p>
    <w:p w14:paraId="4A48DA14" w14:textId="2B2F5ECA" w:rsidR="006801BC" w:rsidRPr="00263F66" w:rsidRDefault="006801BC" w:rsidP="00DA0372">
      <w:pPr>
        <w:pStyle w:val="VCAAbodytext2"/>
      </w:pPr>
      <w:r>
        <w:t xml:space="preserve">A picture or </w:t>
      </w:r>
      <w:r w:rsidR="006C3CF4">
        <w:t xml:space="preserve">visual </w:t>
      </w:r>
      <w:r>
        <w:t xml:space="preserve">representation that may be moving or still </w:t>
      </w:r>
      <w:r w:rsidR="006C3CF4">
        <w:t>(such as</w:t>
      </w:r>
      <w:r>
        <w:t xml:space="preserve"> a photograph, painting or drawing</w:t>
      </w:r>
      <w:r w:rsidR="006C3CF4">
        <w:t>) and</w:t>
      </w:r>
      <w:r>
        <w:t xml:space="preserve"> which may</w:t>
      </w:r>
      <w:r w:rsidR="006C3CF4">
        <w:t xml:space="preserve"> represent</w:t>
      </w:r>
      <w:r>
        <w:t xml:space="preserve"> </w:t>
      </w:r>
      <w:r w:rsidR="006C3CF4">
        <w:t>something</w:t>
      </w:r>
      <w:r>
        <w:t xml:space="preserve"> real, symbolic or imagined.</w:t>
      </w:r>
    </w:p>
    <w:p w14:paraId="67E31525" w14:textId="77777777" w:rsidR="006801BC" w:rsidRPr="00263F66" w:rsidRDefault="006801BC" w:rsidP="005B7638">
      <w:pPr>
        <w:pStyle w:val="GlossaryTerm"/>
      </w:pPr>
      <w:bookmarkStart w:id="138" w:name="_Toc146269275"/>
      <w:bookmarkStart w:id="139" w:name="_Toc146723036"/>
      <w:r w:rsidRPr="00263F66">
        <w:t>Imagery</w:t>
      </w:r>
      <w:bookmarkEnd w:id="138"/>
      <w:bookmarkEnd w:id="139"/>
    </w:p>
    <w:p w14:paraId="0DAF0B27" w14:textId="77777777" w:rsidR="006801BC" w:rsidRPr="00263F66" w:rsidRDefault="006801BC" w:rsidP="00DA0372">
      <w:pPr>
        <w:pStyle w:val="VCAAbodytext2"/>
        <w:rPr>
          <w:rFonts w:cstheme="minorHAnsi"/>
          <w:b/>
          <w:bCs/>
          <w:szCs w:val="22"/>
        </w:rPr>
      </w:pPr>
      <w:r w:rsidRPr="00263F66">
        <w:rPr>
          <w:szCs w:val="22"/>
        </w:rPr>
        <w:t>Visually descriptive or figurative language to represent things</w:t>
      </w:r>
      <w:r>
        <w:rPr>
          <w:szCs w:val="22"/>
        </w:rPr>
        <w:t>,</w:t>
      </w:r>
      <w:r w:rsidRPr="00263F66">
        <w:rPr>
          <w:szCs w:val="22"/>
        </w:rPr>
        <w:t xml:space="preserve"> including objects, actions and ideas in ways that appeal to the senses of the reader or viewer.</w:t>
      </w:r>
    </w:p>
    <w:p w14:paraId="0F4BA16D" w14:textId="77777777" w:rsidR="006801BC" w:rsidRPr="00263F66" w:rsidRDefault="006801BC" w:rsidP="00DA0372">
      <w:pPr>
        <w:pStyle w:val="GlossaryTerm"/>
      </w:pPr>
      <w:bookmarkStart w:id="140" w:name="_Toc146269276"/>
      <w:bookmarkStart w:id="141" w:name="_Toc146723037"/>
      <w:r w:rsidRPr="00263F66">
        <w:t>Independent clause</w:t>
      </w:r>
      <w:bookmarkEnd w:id="140"/>
      <w:bookmarkEnd w:id="141"/>
    </w:p>
    <w:p w14:paraId="637C864C" w14:textId="77777777" w:rsidR="006801BC" w:rsidRPr="00263F66" w:rsidRDefault="006801BC" w:rsidP="00DA0372">
      <w:pPr>
        <w:pStyle w:val="VCAAbodytext2"/>
      </w:pPr>
      <w:r w:rsidRPr="00263F66">
        <w:t>A clause that makes sense on its own, whereas a dependent clause needs to be added to an independent clause for the sentence to make sense.</w:t>
      </w:r>
    </w:p>
    <w:p w14:paraId="3B38F830" w14:textId="77777777" w:rsidR="006801BC" w:rsidRPr="00263F66" w:rsidRDefault="006801BC" w:rsidP="005B7638">
      <w:pPr>
        <w:pStyle w:val="GlossaryTerm"/>
      </w:pPr>
      <w:bookmarkStart w:id="142" w:name="_Toc146269277"/>
      <w:bookmarkStart w:id="143" w:name="_Toc146723038"/>
      <w:bookmarkStart w:id="144" w:name="_Hlk143676983"/>
      <w:r w:rsidRPr="00263F66">
        <w:t>Indigenous Cultural and Intellectual Property (ICIP)</w:t>
      </w:r>
      <w:bookmarkEnd w:id="142"/>
      <w:bookmarkEnd w:id="143"/>
    </w:p>
    <w:p w14:paraId="13961678" w14:textId="77777777" w:rsidR="006801BC" w:rsidRPr="00263F66" w:rsidRDefault="006801BC" w:rsidP="00DA0372">
      <w:pPr>
        <w:pStyle w:val="VCAAbodytext2"/>
        <w:rPr>
          <w:szCs w:val="22"/>
        </w:rPr>
      </w:pPr>
      <w:r w:rsidRPr="00263F66">
        <w:rPr>
          <w:szCs w:val="22"/>
        </w:rPr>
        <w:t xml:space="preserve">The rights of Aboriginal and Torres Strait Islander Peoples to own and control their cultural heritage. </w:t>
      </w:r>
      <w:r>
        <w:rPr>
          <w:szCs w:val="22"/>
        </w:rPr>
        <w:t xml:space="preserve">This </w:t>
      </w:r>
      <w:r w:rsidRPr="00263F66">
        <w:rPr>
          <w:szCs w:val="22"/>
        </w:rPr>
        <w:t>refers to all aspects of cultural heritage, including the tangible (e.g. cultural objects) and intangible (e.g. knowledge).</w:t>
      </w:r>
    </w:p>
    <w:p w14:paraId="7FE8A293" w14:textId="77777777" w:rsidR="006801BC" w:rsidRPr="00263F66" w:rsidRDefault="006801BC" w:rsidP="005B7638">
      <w:pPr>
        <w:pStyle w:val="GlossaryTerm"/>
      </w:pPr>
      <w:bookmarkStart w:id="145" w:name="_Toc146269278"/>
      <w:bookmarkStart w:id="146" w:name="_Toc146723039"/>
      <w:bookmarkEnd w:id="144"/>
      <w:r w:rsidRPr="00263F66">
        <w:t>Interaction skills</w:t>
      </w:r>
      <w:bookmarkEnd w:id="145"/>
      <w:bookmarkEnd w:id="146"/>
    </w:p>
    <w:p w14:paraId="1AB1EF52" w14:textId="77777777" w:rsidR="006801BC" w:rsidRPr="00263F66" w:rsidRDefault="006801BC" w:rsidP="00DA0372">
      <w:pPr>
        <w:pStyle w:val="VCAAbodytext2"/>
        <w:rPr>
          <w:szCs w:val="22"/>
        </w:rPr>
      </w:pPr>
      <w:r w:rsidRPr="00263F66">
        <w:rPr>
          <w:szCs w:val="22"/>
        </w:rPr>
        <w:t>Social, speaking and listening skills selected for purpose and audience to interact and communicate with others in ways that may be linguistic, vocal and non-verbal.</w:t>
      </w:r>
    </w:p>
    <w:p w14:paraId="3736D177" w14:textId="77777777" w:rsidR="006801BC" w:rsidRPr="00263F66" w:rsidRDefault="006801BC" w:rsidP="005B7638">
      <w:pPr>
        <w:pStyle w:val="GlossaryTerm"/>
      </w:pPr>
      <w:bookmarkStart w:id="147" w:name="_Toc146269279"/>
      <w:bookmarkStart w:id="148" w:name="_Toc146723040"/>
      <w:r w:rsidRPr="00263F66">
        <w:t>Interpersonal language</w:t>
      </w:r>
      <w:bookmarkEnd w:id="147"/>
      <w:bookmarkEnd w:id="148"/>
      <w:r w:rsidRPr="00263F66">
        <w:t xml:space="preserve"> </w:t>
      </w:r>
    </w:p>
    <w:p w14:paraId="4D0E904E" w14:textId="466452F1" w:rsidR="006801BC" w:rsidRPr="00263F66" w:rsidRDefault="006801BC" w:rsidP="5D1D7EC8">
      <w:pPr>
        <w:pStyle w:val="VCAAbodytext2"/>
        <w:rPr>
          <w:rFonts w:cstheme="minorBidi"/>
          <w:b/>
          <w:bCs/>
        </w:rPr>
      </w:pPr>
      <w:r>
        <w:t>Language used for interacting with others, such as language to express feelings, opinions</w:t>
      </w:r>
      <w:r w:rsidR="00A76D12">
        <w:t xml:space="preserve"> and</w:t>
      </w:r>
      <w:r>
        <w:t xml:space="preserve"> judgements</w:t>
      </w:r>
      <w:r w:rsidR="00A76D12">
        <w:t xml:space="preserve"> and language used</w:t>
      </w:r>
      <w:r>
        <w:t xml:space="preserve"> for social purposes.</w:t>
      </w:r>
    </w:p>
    <w:p w14:paraId="42C2E484" w14:textId="77777777" w:rsidR="006801BC" w:rsidRPr="00263F66" w:rsidRDefault="006801BC" w:rsidP="00DA0372">
      <w:pPr>
        <w:pStyle w:val="GlossaryTerm"/>
      </w:pPr>
      <w:bookmarkStart w:id="149" w:name="_Toc146269280"/>
      <w:bookmarkStart w:id="150" w:name="_Toc146723041"/>
      <w:r w:rsidRPr="00263F66">
        <w:lastRenderedPageBreak/>
        <w:t>Intertextuality or intertextual references</w:t>
      </w:r>
      <w:bookmarkEnd w:id="149"/>
      <w:bookmarkEnd w:id="150"/>
    </w:p>
    <w:p w14:paraId="49C5702C" w14:textId="77777777" w:rsidR="006801BC" w:rsidRPr="00263F66" w:rsidRDefault="006801BC" w:rsidP="00DA0372">
      <w:pPr>
        <w:pStyle w:val="VCAAbodytext2"/>
      </w:pPr>
      <w:r w:rsidRPr="00263F66">
        <w:t>The associations or connections between one text and other texts. Intertextual references can be more or less explicit and self-conscious. They can take the form of direct quotation, parody, allusion or structural borrowing.</w:t>
      </w:r>
    </w:p>
    <w:p w14:paraId="7398C845" w14:textId="7D326B12" w:rsidR="006801BC" w:rsidRDefault="006801BC" w:rsidP="006801BC">
      <w:pPr>
        <w:pStyle w:val="Heading2"/>
      </w:pPr>
      <w:bookmarkStart w:id="151" w:name="_Toc146269281"/>
      <w:bookmarkStart w:id="152" w:name="_Toc146723042"/>
      <w:r>
        <w:t>J</w:t>
      </w:r>
    </w:p>
    <w:p w14:paraId="366D281E" w14:textId="77777777" w:rsidR="006801BC" w:rsidRPr="00263F66" w:rsidRDefault="006801BC" w:rsidP="00DA0372">
      <w:pPr>
        <w:pStyle w:val="GlossaryTerm"/>
      </w:pPr>
      <w:r w:rsidRPr="00263F66">
        <w:t>Juxtaposition</w:t>
      </w:r>
      <w:bookmarkEnd w:id="151"/>
      <w:bookmarkEnd w:id="152"/>
    </w:p>
    <w:p w14:paraId="14A8E277" w14:textId="7149C968" w:rsidR="006801BC" w:rsidRPr="00263F66" w:rsidRDefault="006801BC" w:rsidP="00DA0372">
      <w:pPr>
        <w:pStyle w:val="VCAAbodytext2"/>
      </w:pPr>
      <w:r w:rsidRPr="00263F66">
        <w:t>The placement of 2 or more ideas, characters, actions, settings, phrases or words side-by-side for a particular purpose (e.g. to highlight contrast or for rhetorical effect).</w:t>
      </w:r>
    </w:p>
    <w:p w14:paraId="12428FCC" w14:textId="762158C9" w:rsidR="006801BC" w:rsidRDefault="006801BC" w:rsidP="006801BC">
      <w:pPr>
        <w:pStyle w:val="Heading2"/>
      </w:pPr>
      <w:bookmarkStart w:id="153" w:name="_Toc146269282"/>
      <w:bookmarkStart w:id="154" w:name="_Toc146723043"/>
      <w:r>
        <w:t>L</w:t>
      </w:r>
    </w:p>
    <w:p w14:paraId="2E04A15C" w14:textId="77777777" w:rsidR="006801BC" w:rsidRPr="00263F66" w:rsidRDefault="006801BC" w:rsidP="00DA0372">
      <w:pPr>
        <w:pStyle w:val="GlossaryTerm"/>
      </w:pPr>
      <w:r w:rsidRPr="00263F66">
        <w:t>Language features</w:t>
      </w:r>
      <w:bookmarkEnd w:id="153"/>
      <w:bookmarkEnd w:id="154"/>
    </w:p>
    <w:p w14:paraId="02AF0DC2" w14:textId="77777777" w:rsidR="006801BC" w:rsidRDefault="006801BC" w:rsidP="00E5210E">
      <w:pPr>
        <w:pStyle w:val="VCAAbodytext2"/>
      </w:pPr>
      <w:r w:rsidRPr="00263F66">
        <w:t>The features of language that support meaning</w:t>
      </w:r>
      <w:r>
        <w:t>,</w:t>
      </w:r>
      <w:r w:rsidRPr="00263F66">
        <w:t xml:space="preserve"> for example</w:t>
      </w:r>
      <w:r>
        <w:t xml:space="preserve"> </w:t>
      </w:r>
      <w:r w:rsidRPr="00263F66">
        <w:t>sentence structure, vocabulary, illustrations, diagrams, graphics, punctuation, figurative language and language p</w:t>
      </w:r>
      <w:r w:rsidRPr="006801BC">
        <w:rPr>
          <w:rStyle w:val="VCAAbodyChar"/>
        </w:rPr>
        <w:t>atterns (patterns of repetition or similarity, such as the repeated use of verbs at the beginning of a recipe).</w:t>
      </w:r>
      <w:r w:rsidRPr="00263F66">
        <w:t xml:space="preserve"> </w:t>
      </w:r>
    </w:p>
    <w:p w14:paraId="10AF7BF5" w14:textId="77777777" w:rsidR="006801BC" w:rsidRDefault="006801BC" w:rsidP="00E5210E">
      <w:pPr>
        <w:pStyle w:val="VCAAbodytext2"/>
      </w:pPr>
      <w:r w:rsidRPr="00263F66">
        <w:t>Choices in language features</w:t>
      </w:r>
      <w:r>
        <w:t xml:space="preserve"> together with</w:t>
      </w:r>
      <w:r w:rsidRPr="00263F66">
        <w:t xml:space="preserve"> text structures define a type of text and shape its meaning. These choices vary according to the purpose of a text, its subject matter, audience and mode or medium of production.</w:t>
      </w:r>
      <w:bookmarkStart w:id="155" w:name="_Toc146269283"/>
    </w:p>
    <w:p w14:paraId="37332D7D" w14:textId="77777777" w:rsidR="006801BC" w:rsidRPr="006801BC" w:rsidRDefault="006801BC" w:rsidP="006801BC">
      <w:pPr>
        <w:pStyle w:val="GlossaryTerm"/>
      </w:pPr>
      <w:bookmarkStart w:id="156" w:name="_Toc146723044"/>
      <w:r w:rsidRPr="492BEE01">
        <w:rPr>
          <w:rStyle w:val="cf01"/>
          <w:rFonts w:ascii="Arial" w:hAnsi="Arial" w:cstheme="minorBidi"/>
          <w:i w:val="0"/>
          <w:iCs w:val="0"/>
          <w:color w:val="0076A3"/>
          <w:sz w:val="20"/>
          <w:szCs w:val="20"/>
        </w:rPr>
        <w:t>Language modes</w:t>
      </w:r>
      <w:bookmarkEnd w:id="155"/>
      <w:bookmarkEnd w:id="156"/>
    </w:p>
    <w:p w14:paraId="4164E9D4" w14:textId="5971B651" w:rsidR="006801BC" w:rsidRPr="006801BC" w:rsidRDefault="00115DC4" w:rsidP="006801BC">
      <w:pPr>
        <w:pStyle w:val="VCAAbody"/>
      </w:pPr>
      <w:r w:rsidRPr="492BEE01">
        <w:rPr>
          <w:rStyle w:val="cf01"/>
          <w:rFonts w:asciiTheme="majorHAnsi" w:hAnsiTheme="majorHAnsi" w:cs="Arial"/>
          <w:i w:val="0"/>
          <w:iCs w:val="0"/>
          <w:color w:val="000000" w:themeColor="text1"/>
          <w:sz w:val="20"/>
          <w:szCs w:val="20"/>
        </w:rPr>
        <w:t>For the purposes of the English curriculum, the</w:t>
      </w:r>
      <w:r w:rsidR="006801BC" w:rsidRPr="492BEE01">
        <w:rPr>
          <w:rStyle w:val="cf01"/>
          <w:rFonts w:asciiTheme="majorHAnsi" w:hAnsiTheme="majorHAnsi" w:cs="Arial"/>
          <w:i w:val="0"/>
          <w:iCs w:val="0"/>
          <w:color w:val="000000" w:themeColor="text1"/>
          <w:sz w:val="20"/>
          <w:szCs w:val="20"/>
        </w:rPr>
        <w:t xml:space="preserve"> </w:t>
      </w:r>
      <w:r w:rsidR="00E335AD" w:rsidRPr="492BEE01">
        <w:rPr>
          <w:rStyle w:val="cf01"/>
          <w:rFonts w:asciiTheme="majorHAnsi" w:hAnsiTheme="majorHAnsi" w:cs="Arial"/>
          <w:i w:val="0"/>
          <w:iCs w:val="0"/>
          <w:color w:val="000000" w:themeColor="text1"/>
          <w:sz w:val="20"/>
          <w:szCs w:val="20"/>
        </w:rPr>
        <w:t>processes</w:t>
      </w:r>
      <w:r w:rsidR="006801BC" w:rsidRPr="492BEE01">
        <w:rPr>
          <w:rStyle w:val="cf01"/>
          <w:rFonts w:asciiTheme="majorHAnsi" w:hAnsiTheme="majorHAnsi" w:cs="Arial"/>
          <w:i w:val="0"/>
          <w:iCs w:val="0"/>
          <w:color w:val="000000" w:themeColor="text1"/>
          <w:sz w:val="20"/>
          <w:szCs w:val="20"/>
        </w:rPr>
        <w:t xml:space="preserve"> of speaking, listening, reading, viewing and writing, which underpin effective communication. </w:t>
      </w:r>
    </w:p>
    <w:p w14:paraId="576B468D" w14:textId="77777777" w:rsidR="006801BC" w:rsidRPr="00263F66" w:rsidRDefault="006801BC" w:rsidP="00DA0372">
      <w:pPr>
        <w:pStyle w:val="GlossaryTerm"/>
      </w:pPr>
      <w:bookmarkStart w:id="157" w:name="_Toc146269285"/>
      <w:bookmarkStart w:id="158" w:name="_Toc146723045"/>
      <w:r w:rsidRPr="00263F66">
        <w:t>Layout</w:t>
      </w:r>
      <w:bookmarkEnd w:id="157"/>
      <w:bookmarkEnd w:id="158"/>
    </w:p>
    <w:p w14:paraId="497E7593" w14:textId="77777777" w:rsidR="006801BC" w:rsidRPr="00263F66" w:rsidRDefault="006801BC" w:rsidP="00DA0372">
      <w:pPr>
        <w:pStyle w:val="VCAAbodytext2"/>
      </w:pPr>
      <w:r w:rsidRPr="00263F66">
        <w:t>The spatial arrangement of print and graphics on a page or screen, including size of font, positioning of illustrations, inclusion of captions, labels, headings, bullet points, borders and text boxes.</w:t>
      </w:r>
    </w:p>
    <w:p w14:paraId="137166E4" w14:textId="77777777" w:rsidR="006801BC" w:rsidRPr="00263F66" w:rsidRDefault="006801BC" w:rsidP="00DA0372">
      <w:pPr>
        <w:pStyle w:val="GlossaryTerm"/>
      </w:pPr>
      <w:bookmarkStart w:id="159" w:name="_Toc146269286"/>
      <w:bookmarkStart w:id="160" w:name="_Toc146723046"/>
      <w:r w:rsidRPr="00263F66">
        <w:t>Listening</w:t>
      </w:r>
      <w:bookmarkEnd w:id="159"/>
      <w:bookmarkEnd w:id="160"/>
    </w:p>
    <w:p w14:paraId="0084EE2E" w14:textId="3103F75D" w:rsidR="006801BC" w:rsidRPr="00263F66" w:rsidRDefault="006801BC" w:rsidP="005B7638">
      <w:pPr>
        <w:pStyle w:val="VCAAbodytext2"/>
      </w:pPr>
      <w:r>
        <w:t xml:space="preserve">Using the sense of hearing </w:t>
      </w:r>
      <w:r w:rsidR="00A76D12">
        <w:t xml:space="preserve">and other senses, </w:t>
      </w:r>
      <w:r>
        <w:t>as well as a range of active behaviours</w:t>
      </w:r>
      <w:r w:rsidR="00A76D12">
        <w:t>,</w:t>
      </w:r>
      <w:r>
        <w:t xml:space="preserve"> to comprehend information </w:t>
      </w:r>
      <w:r w:rsidR="00A76D12">
        <w:t xml:space="preserve">transmitted </w:t>
      </w:r>
      <w:r>
        <w:t xml:space="preserve">through gesture, body language and </w:t>
      </w:r>
      <w:r w:rsidR="00A76D12">
        <w:t>sound</w:t>
      </w:r>
      <w:r>
        <w:t xml:space="preserve">. </w:t>
      </w:r>
    </w:p>
    <w:p w14:paraId="06B21AC7" w14:textId="77777777" w:rsidR="006801BC" w:rsidRPr="00263F66" w:rsidRDefault="006801BC" w:rsidP="005B7638">
      <w:pPr>
        <w:pStyle w:val="GlossaryTerm"/>
      </w:pPr>
      <w:bookmarkStart w:id="161" w:name="_Toc146269287"/>
      <w:bookmarkStart w:id="162" w:name="_Toc146723047"/>
      <w:r w:rsidRPr="00263F66">
        <w:t>Literary device</w:t>
      </w:r>
      <w:bookmarkEnd w:id="161"/>
      <w:bookmarkEnd w:id="162"/>
    </w:p>
    <w:p w14:paraId="79BA0361" w14:textId="77777777" w:rsidR="006801BC" w:rsidRPr="00263F66" w:rsidRDefault="006801BC" w:rsidP="005B7638">
      <w:pPr>
        <w:pStyle w:val="VCAAbodytext2"/>
      </w:pPr>
      <w:r w:rsidRPr="00263F66">
        <w:t>A structural or language technique used to shape meaning, and for aesthetic or stylistic purposes (e.g. narrative structure, characterisation and setting, rhetorical devices and figurative language).</w:t>
      </w:r>
    </w:p>
    <w:p w14:paraId="7020A9B1" w14:textId="77777777" w:rsidR="006801BC" w:rsidRPr="00263F66" w:rsidRDefault="006801BC" w:rsidP="00B9432A">
      <w:pPr>
        <w:pStyle w:val="GlossaryTerm"/>
      </w:pPr>
      <w:bookmarkStart w:id="163" w:name="_Toc146269288"/>
      <w:bookmarkStart w:id="164" w:name="_Toc146723048"/>
      <w:r w:rsidRPr="00263F66">
        <w:lastRenderedPageBreak/>
        <w:t>Literary text</w:t>
      </w:r>
      <w:bookmarkEnd w:id="163"/>
      <w:bookmarkEnd w:id="164"/>
    </w:p>
    <w:p w14:paraId="301AE0DD" w14:textId="78752326" w:rsidR="006801BC" w:rsidRPr="00263F66" w:rsidRDefault="006801BC" w:rsidP="00B9432A">
      <w:pPr>
        <w:pStyle w:val="VCAAbodytext2"/>
      </w:pPr>
      <w:r>
        <w:t xml:space="preserve">Past and contemporary texts across a range of cultural contexts that are valued for their form and style and are recognised as having artistic value. A </w:t>
      </w:r>
      <w:r w:rsidR="00A379D6">
        <w:t>‘</w:t>
      </w:r>
      <w:r>
        <w:t>wide range</w:t>
      </w:r>
      <w:r w:rsidR="00A379D6">
        <w:t>’</w:t>
      </w:r>
      <w:r>
        <w:t xml:space="preserve"> of literary texts (as referenced in the</w:t>
      </w:r>
      <w:r w:rsidR="00A379D6">
        <w:t xml:space="preserve"> English</w:t>
      </w:r>
      <w:r>
        <w:t xml:space="preserve"> curriculum) refers to diversity and breadth in text selection.</w:t>
      </w:r>
    </w:p>
    <w:p w14:paraId="123157FA" w14:textId="77777777" w:rsidR="006801BC" w:rsidRPr="00263F66" w:rsidRDefault="006801BC" w:rsidP="00B9432A">
      <w:pPr>
        <w:pStyle w:val="GlossaryTerm"/>
      </w:pPr>
      <w:bookmarkStart w:id="165" w:name="_Toc146269289"/>
      <w:bookmarkStart w:id="166" w:name="_Toc146723049"/>
      <w:r w:rsidRPr="00263F66">
        <w:t>Long vowel</w:t>
      </w:r>
      <w:bookmarkEnd w:id="165"/>
      <w:bookmarkEnd w:id="166"/>
    </w:p>
    <w:p w14:paraId="0A08D58F" w14:textId="77777777" w:rsidR="006801BC" w:rsidRPr="00263F66" w:rsidRDefault="006801BC" w:rsidP="00B9432A">
      <w:pPr>
        <w:pStyle w:val="VCAAbodytext2"/>
        <w:rPr>
          <w:b/>
          <w:bCs/>
        </w:rPr>
      </w:pPr>
      <w:r w:rsidRPr="00263F66">
        <w:t xml:space="preserve">A vowel that is pronounced </w:t>
      </w:r>
      <w:r>
        <w:t xml:space="preserve">in </w:t>
      </w:r>
      <w:r w:rsidRPr="00263F66">
        <w:t xml:space="preserve">the same </w:t>
      </w:r>
      <w:r>
        <w:t xml:space="preserve">way </w:t>
      </w:r>
      <w:r w:rsidRPr="00263F66">
        <w:t>as the name of the letter (</w:t>
      </w:r>
      <w:r>
        <w:t>e.g.</w:t>
      </w:r>
      <w:r w:rsidRPr="00263F66">
        <w:t xml:space="preserve"> the ‘e’ sound in ‘be’, and the ‘o’ sound in ‘go’).</w:t>
      </w:r>
    </w:p>
    <w:p w14:paraId="7857FC05" w14:textId="012568EE" w:rsidR="006801BC" w:rsidRDefault="006801BC" w:rsidP="006801BC">
      <w:pPr>
        <w:pStyle w:val="Heading2"/>
      </w:pPr>
      <w:bookmarkStart w:id="167" w:name="_Toc146269290"/>
      <w:bookmarkStart w:id="168" w:name="_Toc146723050"/>
      <w:r>
        <w:t>M</w:t>
      </w:r>
    </w:p>
    <w:p w14:paraId="0FF58A39" w14:textId="77777777" w:rsidR="006801BC" w:rsidRPr="00263F66" w:rsidRDefault="006801BC" w:rsidP="00DA0372">
      <w:pPr>
        <w:pStyle w:val="GlossaryTerm"/>
      </w:pPr>
      <w:r w:rsidRPr="00263F66">
        <w:t>Media texts</w:t>
      </w:r>
      <w:bookmarkEnd w:id="167"/>
      <w:bookmarkEnd w:id="168"/>
    </w:p>
    <w:p w14:paraId="59C453D1" w14:textId="77777777" w:rsidR="006801BC" w:rsidRDefault="006801BC" w:rsidP="00DA0372">
      <w:pPr>
        <w:pStyle w:val="VCAAbodytext2"/>
      </w:pPr>
      <w:r w:rsidRPr="00263F66">
        <w:t xml:space="preserve">Spoken, print, graphic or electronic communications with a public audience. They often involve numerous people in their construction and are usually shaped by the technology used in their production. </w:t>
      </w:r>
    </w:p>
    <w:p w14:paraId="5BD07215" w14:textId="60613D47" w:rsidR="006801BC" w:rsidRPr="00263F66" w:rsidRDefault="006801BC" w:rsidP="00DA0372">
      <w:pPr>
        <w:pStyle w:val="VCAAbodytext2"/>
      </w:pPr>
      <w:r w:rsidRPr="00263F66">
        <w:t>The media texts studied in English can be found in newspapers</w:t>
      </w:r>
      <w:r w:rsidR="00A379D6">
        <w:t xml:space="preserve"> and</w:t>
      </w:r>
      <w:r w:rsidRPr="00263F66">
        <w:t xml:space="preserve"> magazines and on television, film, radio, computer software and the internet.</w:t>
      </w:r>
    </w:p>
    <w:p w14:paraId="66B584D1" w14:textId="77777777" w:rsidR="006801BC" w:rsidRPr="00263F66" w:rsidRDefault="006801BC" w:rsidP="00DA0372">
      <w:pPr>
        <w:pStyle w:val="GlossaryTerm"/>
      </w:pPr>
      <w:bookmarkStart w:id="169" w:name="_Toc146269291"/>
      <w:bookmarkStart w:id="170" w:name="_Toc146723051"/>
      <w:r>
        <w:t>Metalanguage</w:t>
      </w:r>
      <w:bookmarkEnd w:id="169"/>
      <w:bookmarkEnd w:id="170"/>
    </w:p>
    <w:p w14:paraId="5CB5230F" w14:textId="794BC6D7" w:rsidR="006801BC" w:rsidRPr="00263F66" w:rsidRDefault="00115DC4" w:rsidP="00DA0372">
      <w:pPr>
        <w:pStyle w:val="VCAAbodytext2"/>
      </w:pPr>
      <w:r>
        <w:t xml:space="preserve">Vocabulary including technical terms, concepts, ideas or codes used to describe or discuss a language. The language of grammar and the language of literary criticism are examples. </w:t>
      </w:r>
    </w:p>
    <w:p w14:paraId="2C0EEE30" w14:textId="77777777" w:rsidR="006801BC" w:rsidRPr="00263F66" w:rsidRDefault="006801BC" w:rsidP="00B9432A">
      <w:pPr>
        <w:pStyle w:val="GlossaryTerm"/>
      </w:pPr>
      <w:bookmarkStart w:id="171" w:name="_Toc146269292"/>
      <w:bookmarkStart w:id="172" w:name="_Toc146723052"/>
      <w:r w:rsidRPr="00263F66">
        <w:t>Metaphor</w:t>
      </w:r>
      <w:bookmarkEnd w:id="171"/>
      <w:bookmarkEnd w:id="172"/>
    </w:p>
    <w:p w14:paraId="53D464F4" w14:textId="77777777" w:rsidR="006801BC" w:rsidRPr="00263F66" w:rsidRDefault="006801BC" w:rsidP="00DA0372">
      <w:pPr>
        <w:pStyle w:val="VCAAbodytext2"/>
        <w:rPr>
          <w:rFonts w:cstheme="minorHAnsi"/>
          <w:b/>
          <w:bCs/>
          <w:szCs w:val="22"/>
        </w:rPr>
      </w:pPr>
      <w:r w:rsidRPr="00263F66">
        <w:rPr>
          <w:szCs w:val="22"/>
        </w:rPr>
        <w:t>A type of figurative language used to describe a person or object through an implicit comparison to something with similar characteristics.</w:t>
      </w:r>
    </w:p>
    <w:p w14:paraId="1631C35A" w14:textId="77777777" w:rsidR="006801BC" w:rsidRPr="00263F66" w:rsidRDefault="006801BC" w:rsidP="00DA0372">
      <w:pPr>
        <w:pStyle w:val="GlossaryTerm"/>
      </w:pPr>
      <w:bookmarkStart w:id="173" w:name="_Toc146269293"/>
      <w:bookmarkStart w:id="174" w:name="_Toc146723053"/>
      <w:r w:rsidRPr="00263F66">
        <w:t>Metonymy</w:t>
      </w:r>
      <w:bookmarkEnd w:id="173"/>
      <w:bookmarkEnd w:id="174"/>
    </w:p>
    <w:p w14:paraId="0E201DF4" w14:textId="17B43461" w:rsidR="006801BC" w:rsidRPr="00263F66" w:rsidRDefault="006801BC" w:rsidP="00DA0372">
      <w:pPr>
        <w:pStyle w:val="VCAAbodytext2"/>
      </w:pPr>
      <w:r w:rsidRPr="00263F66">
        <w:t>The use of the name of one thing or attribute to represent something larger or related (e.g. using the word ‘</w:t>
      </w:r>
      <w:r w:rsidR="00A379D6">
        <w:t>C</w:t>
      </w:r>
      <w:r w:rsidRPr="00263F66">
        <w:t xml:space="preserve">rown’ to represent </w:t>
      </w:r>
      <w:r w:rsidR="00551D02">
        <w:t>the</w:t>
      </w:r>
      <w:r w:rsidRPr="00263F66">
        <w:t xml:space="preserve"> monarch of a country; referring to a place for an event, as in ‘Chernobyl’ when referring to changed attitudes to nuclear power</w:t>
      </w:r>
      <w:r>
        <w:t xml:space="preserve">; </w:t>
      </w:r>
      <w:r w:rsidRPr="00263F66">
        <w:t xml:space="preserve">or </w:t>
      </w:r>
      <w:r w:rsidR="00A379D6">
        <w:t xml:space="preserve">using </w:t>
      </w:r>
      <w:r w:rsidRPr="00263F66">
        <w:t>a time for an event, as in ‘9/11’ when referring to changed global relations).</w:t>
      </w:r>
    </w:p>
    <w:p w14:paraId="0129CD58" w14:textId="77777777" w:rsidR="006801BC" w:rsidRPr="00263F66" w:rsidRDefault="006801BC" w:rsidP="00DA0372">
      <w:pPr>
        <w:pStyle w:val="GlossaryTerm"/>
      </w:pPr>
      <w:bookmarkStart w:id="175" w:name="_Toc146269294"/>
      <w:bookmarkStart w:id="176" w:name="_Toc146723054"/>
      <w:r w:rsidRPr="00263F66">
        <w:t>Modality</w:t>
      </w:r>
      <w:bookmarkEnd w:id="175"/>
      <w:bookmarkEnd w:id="176"/>
    </w:p>
    <w:p w14:paraId="3BB7692F" w14:textId="255ABF46" w:rsidR="006801BC" w:rsidRPr="00263F66" w:rsidRDefault="006801BC" w:rsidP="00DA0372">
      <w:pPr>
        <w:pStyle w:val="VCAAbodytext2"/>
      </w:pPr>
      <w:r w:rsidRPr="00263F66">
        <w:t xml:space="preserve">Aspects of language that suggest a particular angle on events, </w:t>
      </w:r>
      <w:r w:rsidR="00A379D6">
        <w:t xml:space="preserve">or </w:t>
      </w:r>
      <w:r w:rsidRPr="00263F66">
        <w:t xml:space="preserve">a speaker or writer’s assessment of possibility, probability, obligation and conditionality. </w:t>
      </w:r>
      <w:r>
        <w:t xml:space="preserve">These aspects are </w:t>
      </w:r>
      <w:r w:rsidRPr="00263F66">
        <w:t xml:space="preserve">expressed linguistically in choices for modal verbs (e.g. </w:t>
      </w:r>
      <w:r>
        <w:t>‘</w:t>
      </w:r>
      <w:r w:rsidRPr="00263F66">
        <w:t>can</w:t>
      </w:r>
      <w:r>
        <w:t>’</w:t>
      </w:r>
      <w:r w:rsidRPr="00263F66">
        <w:t xml:space="preserve">, </w:t>
      </w:r>
      <w:r>
        <w:t>‘</w:t>
      </w:r>
      <w:r w:rsidRPr="00263F66">
        <w:t>may</w:t>
      </w:r>
      <w:r>
        <w:t>’</w:t>
      </w:r>
      <w:r w:rsidRPr="00263F66">
        <w:t xml:space="preserve">, </w:t>
      </w:r>
      <w:r>
        <w:t>‘</w:t>
      </w:r>
      <w:r w:rsidRPr="00263F66">
        <w:t>must</w:t>
      </w:r>
      <w:r>
        <w:t>’ or</w:t>
      </w:r>
      <w:r w:rsidRPr="00263F66">
        <w:t xml:space="preserve"> </w:t>
      </w:r>
      <w:r>
        <w:t>‘</w:t>
      </w:r>
      <w:r w:rsidRPr="00263F66">
        <w:t>should</w:t>
      </w:r>
      <w:r>
        <w:t>’</w:t>
      </w:r>
      <w:r w:rsidRPr="00263F66">
        <w:t xml:space="preserve">), modal adverbs (e.g. </w:t>
      </w:r>
      <w:r>
        <w:t>‘</w:t>
      </w:r>
      <w:r w:rsidRPr="00263F66">
        <w:t>possibly</w:t>
      </w:r>
      <w:r>
        <w:t>’</w:t>
      </w:r>
      <w:r w:rsidRPr="00263F66">
        <w:t xml:space="preserve">, </w:t>
      </w:r>
      <w:r>
        <w:t>‘</w:t>
      </w:r>
      <w:r w:rsidRPr="00263F66">
        <w:t>probably</w:t>
      </w:r>
      <w:r>
        <w:t>’ or</w:t>
      </w:r>
      <w:r w:rsidRPr="00263F66">
        <w:t xml:space="preserve"> </w:t>
      </w:r>
      <w:r>
        <w:t>‘</w:t>
      </w:r>
      <w:r w:rsidRPr="00263F66">
        <w:t>certainly</w:t>
      </w:r>
      <w:r>
        <w:t>’</w:t>
      </w:r>
      <w:r w:rsidRPr="00263F66">
        <w:t>) and modal nouns (</w:t>
      </w:r>
      <w:r>
        <w:t>e.g. ‘</w:t>
      </w:r>
      <w:r w:rsidRPr="00263F66">
        <w:t>possibility</w:t>
      </w:r>
      <w:r>
        <w:t>’</w:t>
      </w:r>
      <w:r w:rsidRPr="00263F66">
        <w:t xml:space="preserve">, </w:t>
      </w:r>
      <w:r>
        <w:t>‘</w:t>
      </w:r>
      <w:r w:rsidRPr="00263F66">
        <w:t>probability</w:t>
      </w:r>
      <w:r>
        <w:t>’ or ‘</w:t>
      </w:r>
      <w:r w:rsidRPr="00263F66">
        <w:t>certainty</w:t>
      </w:r>
      <w:r>
        <w:t>’</w:t>
      </w:r>
      <w:r w:rsidRPr="00263F66">
        <w:t>).</w:t>
      </w:r>
    </w:p>
    <w:p w14:paraId="064AFD1B" w14:textId="77777777" w:rsidR="006801BC" w:rsidRPr="00263F66" w:rsidRDefault="006801BC" w:rsidP="00B224A2">
      <w:pPr>
        <w:pStyle w:val="GlossaryTerm"/>
      </w:pPr>
      <w:bookmarkStart w:id="177" w:name="_Toc146269295"/>
      <w:bookmarkStart w:id="178" w:name="_Toc146723055"/>
      <w:r w:rsidRPr="00263F66">
        <w:t>Modal verb</w:t>
      </w:r>
      <w:bookmarkEnd w:id="177"/>
      <w:bookmarkEnd w:id="178"/>
    </w:p>
    <w:p w14:paraId="05DCA943" w14:textId="77777777" w:rsidR="006801BC" w:rsidRPr="00263F66" w:rsidRDefault="006801BC" w:rsidP="00B224A2">
      <w:pPr>
        <w:pStyle w:val="VCAAbodytext2"/>
      </w:pPr>
      <w:r w:rsidRPr="00263F66">
        <w:t xml:space="preserve">A verb that expresses a degree of probability attached by a speaker to a statement (e.g. ‘I might come home.’) or a degree of obligation (e.g. ‘You must give it to me.’, </w:t>
      </w:r>
      <w:r>
        <w:t xml:space="preserve">or </w:t>
      </w:r>
      <w:r w:rsidRPr="00263F66">
        <w:t>‘You are not permitted to smoke in here.’).</w:t>
      </w:r>
    </w:p>
    <w:p w14:paraId="7D562882" w14:textId="6AC75098" w:rsidR="006801BC" w:rsidRPr="00263F66" w:rsidRDefault="006801BC" w:rsidP="00DA0372">
      <w:pPr>
        <w:pStyle w:val="GlossaryTerm"/>
      </w:pPr>
      <w:bookmarkStart w:id="179" w:name="_Toc146269296"/>
      <w:bookmarkStart w:id="180" w:name="_Toc146723056"/>
      <w:r>
        <w:lastRenderedPageBreak/>
        <w:t>Mode</w:t>
      </w:r>
      <w:bookmarkEnd w:id="179"/>
      <w:bookmarkEnd w:id="180"/>
    </w:p>
    <w:p w14:paraId="3AF7809D" w14:textId="08F09687" w:rsidR="00DF2CD3" w:rsidRPr="00DF2CD3" w:rsidRDefault="00115DC4" w:rsidP="00DF2CD3">
      <w:pPr>
        <w:pStyle w:val="VCAAbody"/>
      </w:pPr>
      <w:r>
        <w:t>For the purposes of the English curriculum, the f</w:t>
      </w:r>
      <w:r w:rsidR="00DF2CD3">
        <w:t xml:space="preserve">eatures or formats that convey spoken, written, visual, audio, gestural and spatial meaning, such as spoken text, print, image, sound, gesture and spatial design. </w:t>
      </w:r>
    </w:p>
    <w:p w14:paraId="22009FD0" w14:textId="77777777" w:rsidR="006801BC" w:rsidRPr="00263F66" w:rsidRDefault="006801BC" w:rsidP="00DA0372">
      <w:pPr>
        <w:pStyle w:val="GlossaryTerm"/>
      </w:pPr>
      <w:bookmarkStart w:id="181" w:name="_Toc146269297"/>
      <w:bookmarkStart w:id="182" w:name="_Toc146723057"/>
      <w:r>
        <w:t>Morpheme</w:t>
      </w:r>
      <w:bookmarkEnd w:id="181"/>
      <w:bookmarkEnd w:id="182"/>
    </w:p>
    <w:p w14:paraId="0CFFC0EA" w14:textId="0A2D5A5F" w:rsidR="006801BC" w:rsidRPr="00263F66" w:rsidRDefault="006801BC" w:rsidP="00DA0372">
      <w:pPr>
        <w:pStyle w:val="VCAAbodytext2"/>
      </w:pPr>
      <w:r>
        <w:t xml:space="preserve">The smallest meaningful or grammatical unit in language. Morphemes are not necessarily the same as words. The word ‘cat’ has one morpheme, while the word ‘cats’ has 2 morphemes: ‘cat’ for the animal and ‘s’ to indicate that there is more than one. Similarly, ‘like’ has one morpheme, while ‘dislike’ has 2: ‘like’ to describe appreciation and ‘dis’ to indicate the opposite. </w:t>
      </w:r>
    </w:p>
    <w:p w14:paraId="4A987606" w14:textId="77777777" w:rsidR="006801BC" w:rsidRPr="00263F66" w:rsidRDefault="006801BC" w:rsidP="00DA0372">
      <w:pPr>
        <w:pStyle w:val="GlossaryTerm"/>
      </w:pPr>
      <w:bookmarkStart w:id="183" w:name="_Toc146269298"/>
      <w:bookmarkStart w:id="184" w:name="_Toc146723058"/>
      <w:r w:rsidRPr="00263F66">
        <w:t>Morphological knowledge</w:t>
      </w:r>
      <w:bookmarkEnd w:id="183"/>
      <w:bookmarkEnd w:id="184"/>
    </w:p>
    <w:p w14:paraId="55F493AD" w14:textId="77777777" w:rsidR="006801BC" w:rsidRPr="00263F66" w:rsidRDefault="006801BC" w:rsidP="00DA0372">
      <w:pPr>
        <w:pStyle w:val="VCAAbodytext2"/>
      </w:pPr>
      <w:r w:rsidRPr="00263F66">
        <w:t>Knowledge of morphemes, morphemic processes and the different forms and combinations of morphemes (e.g. the word ‘unfriendly’ is formed from the stem ‘friend’, the adjective-forming suffix ‘</w:t>
      </w:r>
      <w:proofErr w:type="spellStart"/>
      <w:r w:rsidRPr="00263F66">
        <w:t>ly</w:t>
      </w:r>
      <w:proofErr w:type="spellEnd"/>
      <w:r w:rsidRPr="00263F66">
        <w:t>’ and the negative prefix ‘un’). Also known as morphemic knowledge.</w:t>
      </w:r>
    </w:p>
    <w:p w14:paraId="22D24956" w14:textId="77777777" w:rsidR="006801BC" w:rsidRPr="00263F66" w:rsidRDefault="006801BC" w:rsidP="00B9432A">
      <w:pPr>
        <w:pStyle w:val="GlossaryTerm"/>
      </w:pPr>
      <w:bookmarkStart w:id="185" w:name="_Toc146269299"/>
      <w:bookmarkStart w:id="186" w:name="_Toc146723059"/>
      <w:r w:rsidRPr="00263F66">
        <w:t>Morphological word families</w:t>
      </w:r>
      <w:bookmarkEnd w:id="185"/>
      <w:bookmarkEnd w:id="186"/>
    </w:p>
    <w:p w14:paraId="78543AE3" w14:textId="77777777" w:rsidR="006801BC" w:rsidRPr="00263F66" w:rsidRDefault="006801BC" w:rsidP="00DA0372">
      <w:pPr>
        <w:pStyle w:val="VCAAbodytext2"/>
        <w:rPr>
          <w:rFonts w:cstheme="minorHAnsi"/>
          <w:b/>
          <w:bCs/>
          <w:szCs w:val="22"/>
        </w:rPr>
      </w:pPr>
      <w:r w:rsidRPr="00263F66">
        <w:rPr>
          <w:szCs w:val="22"/>
        </w:rPr>
        <w:t xml:space="preserve">Groups of words that share a common morpheme and usually have a related meaning (e.g. </w:t>
      </w:r>
      <w:r>
        <w:rPr>
          <w:szCs w:val="22"/>
        </w:rPr>
        <w:t>‘</w:t>
      </w:r>
      <w:r w:rsidRPr="00263F66">
        <w:rPr>
          <w:szCs w:val="22"/>
        </w:rPr>
        <w:t>pay</w:t>
      </w:r>
      <w:r>
        <w:rPr>
          <w:szCs w:val="22"/>
        </w:rPr>
        <w:t>’</w:t>
      </w:r>
      <w:r w:rsidRPr="00263F66">
        <w:rPr>
          <w:szCs w:val="22"/>
        </w:rPr>
        <w:t xml:space="preserve">, </w:t>
      </w:r>
      <w:r>
        <w:rPr>
          <w:szCs w:val="22"/>
        </w:rPr>
        <w:t>‘</w:t>
      </w:r>
      <w:r w:rsidRPr="00263F66">
        <w:rPr>
          <w:szCs w:val="22"/>
        </w:rPr>
        <w:t>repay</w:t>
      </w:r>
      <w:r>
        <w:rPr>
          <w:szCs w:val="22"/>
        </w:rPr>
        <w:t>’ and</w:t>
      </w:r>
      <w:r w:rsidRPr="00263F66">
        <w:rPr>
          <w:szCs w:val="22"/>
        </w:rPr>
        <w:t xml:space="preserve"> </w:t>
      </w:r>
      <w:r>
        <w:rPr>
          <w:szCs w:val="22"/>
        </w:rPr>
        <w:t>‘</w:t>
      </w:r>
      <w:r w:rsidRPr="00263F66">
        <w:rPr>
          <w:szCs w:val="22"/>
        </w:rPr>
        <w:t>payment</w:t>
      </w:r>
      <w:r>
        <w:rPr>
          <w:szCs w:val="22"/>
        </w:rPr>
        <w:t>’,</w:t>
      </w:r>
      <w:r w:rsidRPr="00263F66">
        <w:rPr>
          <w:szCs w:val="22"/>
        </w:rPr>
        <w:t xml:space="preserve"> or </w:t>
      </w:r>
      <w:r>
        <w:rPr>
          <w:szCs w:val="22"/>
        </w:rPr>
        <w:t>‘</w:t>
      </w:r>
      <w:r w:rsidRPr="00263F66">
        <w:rPr>
          <w:szCs w:val="22"/>
        </w:rPr>
        <w:t>music</w:t>
      </w:r>
      <w:r>
        <w:rPr>
          <w:szCs w:val="22"/>
        </w:rPr>
        <w:t>’</w:t>
      </w:r>
      <w:r w:rsidRPr="00263F66">
        <w:rPr>
          <w:szCs w:val="22"/>
        </w:rPr>
        <w:t xml:space="preserve"> and </w:t>
      </w:r>
      <w:r>
        <w:rPr>
          <w:szCs w:val="22"/>
        </w:rPr>
        <w:t>‘</w:t>
      </w:r>
      <w:r w:rsidRPr="00263F66">
        <w:rPr>
          <w:szCs w:val="22"/>
        </w:rPr>
        <w:t>musician</w:t>
      </w:r>
      <w:r>
        <w:rPr>
          <w:szCs w:val="22"/>
        </w:rPr>
        <w:t>’</w:t>
      </w:r>
      <w:r w:rsidRPr="00263F66">
        <w:rPr>
          <w:szCs w:val="22"/>
        </w:rPr>
        <w:t>).</w:t>
      </w:r>
    </w:p>
    <w:p w14:paraId="5263FDB7" w14:textId="42D3048D" w:rsidR="006801BC" w:rsidRPr="00263F66" w:rsidRDefault="006801BC" w:rsidP="00DA0372">
      <w:pPr>
        <w:pStyle w:val="GlossaryTerm"/>
      </w:pPr>
      <w:bookmarkStart w:id="187" w:name="_Toc146269300"/>
      <w:bookmarkStart w:id="188" w:name="_Toc146723060"/>
      <w:r w:rsidRPr="00263F66">
        <w:t>Multimodal text</w:t>
      </w:r>
      <w:bookmarkEnd w:id="187"/>
      <w:bookmarkEnd w:id="188"/>
    </w:p>
    <w:p w14:paraId="61093B02" w14:textId="566E64D0" w:rsidR="006801BC" w:rsidRPr="00263F66" w:rsidRDefault="006801BC" w:rsidP="00DA0372">
      <w:pPr>
        <w:pStyle w:val="VCAAbodytext2"/>
      </w:pPr>
      <w:r>
        <w:t xml:space="preserve">A </w:t>
      </w:r>
      <w:r w:rsidR="00526050">
        <w:t xml:space="preserve">text that </w:t>
      </w:r>
      <w:r>
        <w:t>combin</w:t>
      </w:r>
      <w:r w:rsidR="00526050">
        <w:t>es</w:t>
      </w:r>
      <w:r>
        <w:t xml:space="preserve"> 2 or more modes</w:t>
      </w:r>
      <w:r w:rsidR="009F12C6">
        <w:t xml:space="preserve"> (e.g.</w:t>
      </w:r>
      <w:r>
        <w:t xml:space="preserve"> print, image and spoken text, as in</w:t>
      </w:r>
      <w:r w:rsidR="00DF2CD3">
        <w:t xml:space="preserve"> a</w:t>
      </w:r>
      <w:r>
        <w:t xml:space="preserve"> film or computer presentation</w:t>
      </w:r>
      <w:r w:rsidR="009F12C6">
        <w:t>)</w:t>
      </w:r>
      <w:r>
        <w:t>.</w:t>
      </w:r>
      <w:r w:rsidR="00DF2CD3">
        <w:t xml:space="preserve"> See also: Mode.</w:t>
      </w:r>
    </w:p>
    <w:p w14:paraId="436A17D5" w14:textId="77777777" w:rsidR="006801BC" w:rsidRPr="00263F66" w:rsidRDefault="006801BC" w:rsidP="00B9432A">
      <w:pPr>
        <w:pStyle w:val="GlossaryTerm"/>
      </w:pPr>
      <w:bookmarkStart w:id="189" w:name="_Toc146269302"/>
      <w:bookmarkStart w:id="190" w:name="_Toc146723062"/>
      <w:r w:rsidRPr="00263F66">
        <w:t>Multisyllabic</w:t>
      </w:r>
      <w:bookmarkEnd w:id="189"/>
      <w:bookmarkEnd w:id="190"/>
      <w:r w:rsidRPr="00263F66">
        <w:t xml:space="preserve"> </w:t>
      </w:r>
    </w:p>
    <w:p w14:paraId="58212C35" w14:textId="3EE88666" w:rsidR="006801BC" w:rsidRPr="00263F66" w:rsidRDefault="006801BC" w:rsidP="492BEE01">
      <w:pPr>
        <w:pStyle w:val="VCAAbodytext2"/>
        <w:rPr>
          <w:rFonts w:cstheme="minorBidi"/>
          <w:b/>
          <w:bCs/>
        </w:rPr>
      </w:pPr>
      <w:r>
        <w:t>Words consisting of more than one syllable.</w:t>
      </w:r>
      <w:r w:rsidR="00010B22">
        <w:t xml:space="preserve"> Also known as polysyllabic.</w:t>
      </w:r>
    </w:p>
    <w:p w14:paraId="13371801" w14:textId="2F52F2C9" w:rsidR="006801BC" w:rsidRDefault="006801BC" w:rsidP="006801BC">
      <w:pPr>
        <w:pStyle w:val="Heading2"/>
      </w:pPr>
      <w:bookmarkStart w:id="191" w:name="_Toc146269303"/>
      <w:bookmarkStart w:id="192" w:name="_Toc146723063"/>
      <w:r>
        <w:t>N</w:t>
      </w:r>
    </w:p>
    <w:p w14:paraId="0BA9C154" w14:textId="77777777" w:rsidR="006801BC" w:rsidRPr="00263F66" w:rsidRDefault="006801BC" w:rsidP="00DA0372">
      <w:pPr>
        <w:pStyle w:val="GlossaryTerm"/>
      </w:pPr>
      <w:r w:rsidRPr="00263F66">
        <w:t>Narrative</w:t>
      </w:r>
      <w:bookmarkEnd w:id="191"/>
      <w:bookmarkEnd w:id="192"/>
    </w:p>
    <w:p w14:paraId="0A6A5F5A" w14:textId="77777777" w:rsidR="006801BC" w:rsidRPr="00263F66" w:rsidRDefault="006801BC" w:rsidP="00B9432A">
      <w:pPr>
        <w:pStyle w:val="VCAAbodytext2"/>
      </w:pPr>
      <w:r w:rsidRPr="00263F66">
        <w:t>A story of events or experiences, real or imagined. In literary theory, narrative includes the story (what is narrated) and the discourse (how it is narrated).</w:t>
      </w:r>
    </w:p>
    <w:p w14:paraId="2DD8BD23" w14:textId="77777777" w:rsidR="006801BC" w:rsidRPr="00263F66" w:rsidRDefault="006801BC" w:rsidP="00DA0372">
      <w:pPr>
        <w:pStyle w:val="GlossaryTerm"/>
      </w:pPr>
      <w:bookmarkStart w:id="193" w:name="_Toc146269304"/>
      <w:bookmarkStart w:id="194" w:name="_Toc146723064"/>
      <w:r w:rsidRPr="00263F66">
        <w:t>Neologism</w:t>
      </w:r>
      <w:bookmarkEnd w:id="193"/>
      <w:bookmarkEnd w:id="194"/>
    </w:p>
    <w:p w14:paraId="6EDCBF74" w14:textId="77777777" w:rsidR="006801BC" w:rsidRPr="00263F66" w:rsidRDefault="006801BC" w:rsidP="00DA0372">
      <w:pPr>
        <w:pStyle w:val="VCAAbodytext2"/>
      </w:pPr>
      <w:r w:rsidRPr="00263F66">
        <w:t>The creation of a new word or expression.</w:t>
      </w:r>
    </w:p>
    <w:p w14:paraId="25A9B9E1" w14:textId="77777777" w:rsidR="006801BC" w:rsidRPr="00263F66" w:rsidRDefault="006801BC" w:rsidP="00DA0372">
      <w:pPr>
        <w:pStyle w:val="GlossaryTerm"/>
      </w:pPr>
      <w:bookmarkStart w:id="195" w:name="_Toc146269305"/>
      <w:bookmarkStart w:id="196" w:name="_Toc146723065"/>
      <w:r w:rsidRPr="00263F66">
        <w:t>Nominalisation</w:t>
      </w:r>
      <w:bookmarkEnd w:id="195"/>
      <w:bookmarkEnd w:id="196"/>
    </w:p>
    <w:p w14:paraId="7B4CC693" w14:textId="77777777" w:rsidR="006801BC" w:rsidRPr="00263F66" w:rsidRDefault="006801BC" w:rsidP="00DA0372">
      <w:pPr>
        <w:pStyle w:val="VCAAbodytext2"/>
      </w:pPr>
      <w:r>
        <w:t>The</w:t>
      </w:r>
      <w:r w:rsidRPr="00263F66">
        <w:t xml:space="preserve"> process </w:t>
      </w:r>
      <w:r>
        <w:t>of</w:t>
      </w:r>
      <w:r w:rsidRPr="00263F66">
        <w:t xml:space="preserve"> forming nouns from verbs (e.g. ‘reaction’ from ‘react’ or ‘departure’ from ‘depart’) or adjectives (e.g. ‘length’ from ‘long’</w:t>
      </w:r>
      <w:r>
        <w:t xml:space="preserve"> or</w:t>
      </w:r>
      <w:r w:rsidRPr="00263F66">
        <w:t xml:space="preserve"> ‘eagerness’ from ‘eager’).</w:t>
      </w:r>
    </w:p>
    <w:p w14:paraId="4B6AED70" w14:textId="77777777" w:rsidR="006801BC" w:rsidRPr="00263F66" w:rsidRDefault="006801BC" w:rsidP="00DA0372">
      <w:pPr>
        <w:pStyle w:val="VCAAbodytext2"/>
      </w:pPr>
      <w:r w:rsidRPr="00263F66">
        <w:lastRenderedPageBreak/>
        <w:t>A</w:t>
      </w:r>
      <w:r>
        <w:t xml:space="preserve">lso refers to the </w:t>
      </w:r>
      <w:r w:rsidRPr="00263F66">
        <w:t xml:space="preserve">process </w:t>
      </w:r>
      <w:r>
        <w:t>of</w:t>
      </w:r>
      <w:r w:rsidRPr="00263F66">
        <w:t xml:space="preserve"> forming noun phrases from clauses (e.g. ‘their destruction of the city’ from ‘they destroyed the city’).</w:t>
      </w:r>
    </w:p>
    <w:p w14:paraId="6023BB3A" w14:textId="77777777" w:rsidR="006801BC" w:rsidRPr="00263F66" w:rsidRDefault="006801BC" w:rsidP="00DA0372">
      <w:pPr>
        <w:pStyle w:val="VCAAbodytext2"/>
      </w:pPr>
      <w:r w:rsidRPr="00263F66">
        <w:t>Nominalisation is a way of making a text more compact and is often a feature of texts that contain abstract ideas and concepts.</w:t>
      </w:r>
    </w:p>
    <w:p w14:paraId="55D27C3B" w14:textId="77777777" w:rsidR="006801BC" w:rsidRPr="00263F66" w:rsidRDefault="006801BC" w:rsidP="00B9432A">
      <w:pPr>
        <w:pStyle w:val="GlossaryTerm"/>
      </w:pPr>
      <w:bookmarkStart w:id="197" w:name="_Toc146269306"/>
      <w:bookmarkStart w:id="198" w:name="_Toc146723066"/>
      <w:r>
        <w:t>Non-standard English</w:t>
      </w:r>
      <w:bookmarkEnd w:id="197"/>
      <w:bookmarkEnd w:id="198"/>
    </w:p>
    <w:p w14:paraId="06F4CD50" w14:textId="29D090C1" w:rsidR="006801BC" w:rsidRPr="00263F66" w:rsidRDefault="006801BC" w:rsidP="000907EC">
      <w:pPr>
        <w:pStyle w:val="VCAAbodytext2"/>
      </w:pPr>
      <w:r w:rsidRPr="00263F66">
        <w:t xml:space="preserve">Varieties of spoken and written English, often used in informal contexts, that use language and vocabulary considered outside standards agreed to by the general population. Examples can include slang and expletives. </w:t>
      </w:r>
    </w:p>
    <w:p w14:paraId="78751C6C" w14:textId="77777777" w:rsidR="006801BC" w:rsidRPr="0094253B" w:rsidRDefault="006801BC" w:rsidP="00DA0372">
      <w:pPr>
        <w:pStyle w:val="GlossaryTerm"/>
      </w:pPr>
      <w:bookmarkStart w:id="199" w:name="_Toc146269307"/>
      <w:bookmarkStart w:id="200" w:name="_Toc146723067"/>
      <w:r>
        <w:t>Noun</w:t>
      </w:r>
      <w:bookmarkEnd w:id="199"/>
      <w:bookmarkEnd w:id="200"/>
    </w:p>
    <w:p w14:paraId="3FD05B70" w14:textId="6607C2A9" w:rsidR="006801BC" w:rsidRPr="0094253B" w:rsidRDefault="006801BC" w:rsidP="00DA0372">
      <w:pPr>
        <w:pStyle w:val="VCAAbodytext2"/>
      </w:pPr>
      <w:r w:rsidRPr="0094253B">
        <w:t xml:space="preserve">A word class used to represent places, people, ideas and things. Nouns can be made plural (e.g. </w:t>
      </w:r>
      <w:r w:rsidR="008A0128" w:rsidRPr="0094253B">
        <w:t>‘</w:t>
      </w:r>
      <w:r w:rsidRPr="0094253B">
        <w:t>dog</w:t>
      </w:r>
      <w:r w:rsidR="008A0128" w:rsidRPr="0094253B">
        <w:t>’/‘</w:t>
      </w:r>
      <w:r w:rsidRPr="0094253B">
        <w:t>dogs</w:t>
      </w:r>
      <w:r w:rsidR="008A0128" w:rsidRPr="0094253B">
        <w:t>’</w:t>
      </w:r>
      <w:r w:rsidRPr="0094253B">
        <w:t xml:space="preserve">) and can be marked for possession (e.g. </w:t>
      </w:r>
      <w:r w:rsidR="008A0128" w:rsidRPr="0094253B">
        <w:t>‘</w:t>
      </w:r>
      <w:r w:rsidRPr="0094253B">
        <w:t>dog</w:t>
      </w:r>
      <w:r w:rsidR="008A0128" w:rsidRPr="0094253B">
        <w:t>’</w:t>
      </w:r>
      <w:r w:rsidRPr="0094253B">
        <w:t>/</w:t>
      </w:r>
      <w:r w:rsidR="0085504B" w:rsidRPr="0094253B">
        <w:t>‘</w:t>
      </w:r>
      <w:r w:rsidRPr="0094253B">
        <w:t>dog</w:t>
      </w:r>
      <w:r w:rsidRPr="0094253B">
        <w:rPr>
          <w:b/>
          <w:bCs/>
        </w:rPr>
        <w:t>’</w:t>
      </w:r>
      <w:r w:rsidRPr="0094253B">
        <w:t>s</w:t>
      </w:r>
      <w:r w:rsidR="008A0128" w:rsidRPr="0094253B">
        <w:t>’</w:t>
      </w:r>
      <w:r w:rsidRPr="0094253B">
        <w:t>). There are different types of nouns, including:</w:t>
      </w:r>
    </w:p>
    <w:p w14:paraId="46E773E1" w14:textId="193AD11F" w:rsidR="004B28A8" w:rsidRPr="0094253B" w:rsidRDefault="00115DC4" w:rsidP="492BEE01">
      <w:pPr>
        <w:pStyle w:val="VCAAbullet"/>
      </w:pPr>
      <w:r w:rsidRPr="492BEE01">
        <w:t xml:space="preserve">common noun: </w:t>
      </w:r>
      <w:r w:rsidR="006943CF" w:rsidRPr="492BEE01">
        <w:t>refers to a person, thing or place in a class or group (e</w:t>
      </w:r>
      <w:r w:rsidR="0094253B" w:rsidRPr="492BEE01">
        <w:t>.</w:t>
      </w:r>
      <w:r w:rsidR="006943CF" w:rsidRPr="492BEE01">
        <w:t>g</w:t>
      </w:r>
      <w:r w:rsidR="0094253B" w:rsidRPr="492BEE01">
        <w:t>.</w:t>
      </w:r>
      <w:r w:rsidR="006943CF" w:rsidRPr="492BEE01">
        <w:t xml:space="preserve"> </w:t>
      </w:r>
      <w:r w:rsidR="0094253B" w:rsidRPr="492BEE01">
        <w:t>‘</w:t>
      </w:r>
      <w:r w:rsidR="006943CF" w:rsidRPr="492BEE01">
        <w:t>teacher</w:t>
      </w:r>
      <w:r w:rsidR="0094253B" w:rsidRPr="492BEE01">
        <w:t>’</w:t>
      </w:r>
      <w:r w:rsidR="006943CF" w:rsidRPr="492BEE01">
        <w:t xml:space="preserve">, </w:t>
      </w:r>
      <w:r w:rsidR="0094253B" w:rsidRPr="492BEE01">
        <w:t>‘</w:t>
      </w:r>
      <w:r w:rsidR="006943CF" w:rsidRPr="492BEE01">
        <w:t>table</w:t>
      </w:r>
      <w:r w:rsidR="0094253B" w:rsidRPr="492BEE01">
        <w:t>’ and</w:t>
      </w:r>
      <w:r w:rsidR="006943CF" w:rsidRPr="492BEE01">
        <w:t xml:space="preserve"> </w:t>
      </w:r>
      <w:r w:rsidR="0094253B" w:rsidRPr="492BEE01">
        <w:t>‘</w:t>
      </w:r>
      <w:r w:rsidR="006943CF" w:rsidRPr="492BEE01">
        <w:t>desert</w:t>
      </w:r>
      <w:r w:rsidR="0094253B" w:rsidRPr="492BEE01">
        <w:t>’</w:t>
      </w:r>
      <w:r w:rsidR="006943CF" w:rsidRPr="492BEE01">
        <w:t>)</w:t>
      </w:r>
    </w:p>
    <w:p w14:paraId="500F1875" w14:textId="458ACA3F" w:rsidR="004B28A8" w:rsidRPr="0094253B" w:rsidRDefault="004B28A8" w:rsidP="00A856A8">
      <w:pPr>
        <w:pStyle w:val="VCAAbullet"/>
      </w:pPr>
      <w:r w:rsidRPr="00A856A8">
        <w:rPr>
          <w:lang w:val="en-AU"/>
        </w:rPr>
        <w:t xml:space="preserve">proper noun: </w:t>
      </w:r>
      <w:r>
        <w:t>serves as the name of a particular place, person or thing, such as a day, month or festival (e.g. ‘Australia’ and ‘October’)</w:t>
      </w:r>
      <w:r w:rsidR="0094253B">
        <w:t xml:space="preserve">; </w:t>
      </w:r>
      <w:r>
        <w:t>usually occurs without a determiner, such as ‘the</w:t>
      </w:r>
      <w:r w:rsidR="00FE5C3A">
        <w:t>’</w:t>
      </w:r>
    </w:p>
    <w:p w14:paraId="6E14CBE1" w14:textId="2320194B" w:rsidR="00115DC4" w:rsidRPr="0094253B" w:rsidRDefault="004B28A8" w:rsidP="002A34DA">
      <w:pPr>
        <w:pStyle w:val="VCAAbullet"/>
        <w:rPr>
          <w:lang w:val="en-AU"/>
        </w:rPr>
      </w:pPr>
      <w:r w:rsidRPr="0094253B">
        <w:rPr>
          <w:lang w:val="en-AU"/>
        </w:rPr>
        <w:t xml:space="preserve">collective noun: </w:t>
      </w:r>
      <w:r w:rsidR="006943CF" w:rsidRPr="0094253B">
        <w:rPr>
          <w:lang w:val="en-AU"/>
        </w:rPr>
        <w:t>refers to a group of people, creatures or objects (e</w:t>
      </w:r>
      <w:r w:rsidR="0094253B">
        <w:rPr>
          <w:lang w:val="en-AU"/>
        </w:rPr>
        <w:t>.</w:t>
      </w:r>
      <w:r w:rsidR="006943CF" w:rsidRPr="0094253B">
        <w:rPr>
          <w:lang w:val="en-AU"/>
        </w:rPr>
        <w:t>g</w:t>
      </w:r>
      <w:r w:rsidR="0094253B">
        <w:rPr>
          <w:lang w:val="en-AU"/>
        </w:rPr>
        <w:t>.</w:t>
      </w:r>
      <w:r w:rsidR="006943CF" w:rsidRPr="0094253B">
        <w:rPr>
          <w:lang w:val="en-AU"/>
        </w:rPr>
        <w:t xml:space="preserve"> </w:t>
      </w:r>
      <w:r w:rsidR="0094253B">
        <w:rPr>
          <w:lang w:val="en-AU"/>
        </w:rPr>
        <w:t>‘</w:t>
      </w:r>
      <w:r w:rsidR="006943CF" w:rsidRPr="0094253B">
        <w:rPr>
          <w:lang w:val="en-AU"/>
        </w:rPr>
        <w:t>audience</w:t>
      </w:r>
      <w:r w:rsidR="0094253B">
        <w:rPr>
          <w:lang w:val="en-AU"/>
        </w:rPr>
        <w:t>’</w:t>
      </w:r>
      <w:r w:rsidR="006943CF" w:rsidRPr="0094253B">
        <w:rPr>
          <w:lang w:val="en-AU"/>
        </w:rPr>
        <w:t>)</w:t>
      </w:r>
    </w:p>
    <w:p w14:paraId="3750A96F" w14:textId="4D7CE1F6" w:rsidR="006801BC" w:rsidRPr="0094253B" w:rsidRDefault="006801BC" w:rsidP="002A34DA">
      <w:pPr>
        <w:pStyle w:val="VCAAbullet"/>
        <w:rPr>
          <w:lang w:val="en-AU"/>
        </w:rPr>
      </w:pPr>
      <w:r w:rsidRPr="0094253B">
        <w:rPr>
          <w:lang w:val="en-AU"/>
        </w:rPr>
        <w:t>abstract noun: refers to an idea, state or quality (e.g. ‘democracy’, ‘freedom’, ‘courage’, ‘doubt’, ‘success’ and ‘love’)</w:t>
      </w:r>
    </w:p>
    <w:p w14:paraId="4B8E324E" w14:textId="036F8DFE" w:rsidR="004B28A8" w:rsidRPr="0094253B" w:rsidRDefault="004B28A8" w:rsidP="002A34DA">
      <w:pPr>
        <w:pStyle w:val="VCAAbullet"/>
        <w:rPr>
          <w:lang w:val="en-AU"/>
        </w:rPr>
      </w:pPr>
      <w:r w:rsidRPr="492BEE01">
        <w:rPr>
          <w:lang w:val="en-AU"/>
        </w:rPr>
        <w:t xml:space="preserve">compound </w:t>
      </w:r>
      <w:proofErr w:type="gramStart"/>
      <w:r w:rsidRPr="492BEE01">
        <w:rPr>
          <w:lang w:val="en-AU"/>
        </w:rPr>
        <w:t>noun:</w:t>
      </w:r>
      <w:proofErr w:type="gramEnd"/>
      <w:r w:rsidRPr="492BEE01">
        <w:rPr>
          <w:lang w:val="en-AU"/>
        </w:rPr>
        <w:t xml:space="preserve"> </w:t>
      </w:r>
      <w:r w:rsidR="006943CF" w:rsidRPr="492BEE01">
        <w:rPr>
          <w:lang w:val="en-AU"/>
        </w:rPr>
        <w:t xml:space="preserve">refers to a person, thing or place in a class or group </w:t>
      </w:r>
      <w:r w:rsidR="00FE5C3A" w:rsidRPr="492BEE01">
        <w:rPr>
          <w:lang w:val="en-AU"/>
        </w:rPr>
        <w:t xml:space="preserve">and </w:t>
      </w:r>
      <w:r w:rsidR="006943CF" w:rsidRPr="492BEE01">
        <w:rPr>
          <w:lang w:val="en-AU"/>
        </w:rPr>
        <w:t xml:space="preserve">is made </w:t>
      </w:r>
      <w:r w:rsidR="00A856A8">
        <w:rPr>
          <w:lang w:val="en-AU"/>
        </w:rPr>
        <w:t>from</w:t>
      </w:r>
      <w:r w:rsidR="006943CF" w:rsidRPr="492BEE01">
        <w:rPr>
          <w:lang w:val="en-AU"/>
        </w:rPr>
        <w:t xml:space="preserve"> </w:t>
      </w:r>
      <w:r w:rsidR="00FE5C3A" w:rsidRPr="492BEE01">
        <w:rPr>
          <w:lang w:val="en-AU"/>
        </w:rPr>
        <w:t>2</w:t>
      </w:r>
      <w:r w:rsidR="006943CF" w:rsidRPr="492BEE01">
        <w:rPr>
          <w:lang w:val="en-AU"/>
        </w:rPr>
        <w:t xml:space="preserve"> </w:t>
      </w:r>
      <w:r w:rsidR="00A856A8">
        <w:rPr>
          <w:lang w:val="en-AU"/>
        </w:rPr>
        <w:t xml:space="preserve">or more </w:t>
      </w:r>
      <w:r w:rsidR="006943CF" w:rsidRPr="492BEE01">
        <w:rPr>
          <w:lang w:val="en-AU"/>
        </w:rPr>
        <w:t>words (e</w:t>
      </w:r>
      <w:r w:rsidR="00FE5C3A" w:rsidRPr="492BEE01">
        <w:rPr>
          <w:lang w:val="en-AU"/>
        </w:rPr>
        <w:t>.</w:t>
      </w:r>
      <w:r w:rsidR="006943CF" w:rsidRPr="492BEE01">
        <w:rPr>
          <w:lang w:val="en-AU"/>
        </w:rPr>
        <w:t>g</w:t>
      </w:r>
      <w:r w:rsidR="00FE5C3A" w:rsidRPr="492BEE01">
        <w:rPr>
          <w:lang w:val="en-AU"/>
        </w:rPr>
        <w:t>.</w:t>
      </w:r>
      <w:r w:rsidR="006943CF" w:rsidRPr="492BEE01">
        <w:rPr>
          <w:lang w:val="en-AU"/>
        </w:rPr>
        <w:t xml:space="preserve"> </w:t>
      </w:r>
      <w:r w:rsidR="00FE5C3A" w:rsidRPr="492BEE01">
        <w:rPr>
          <w:lang w:val="en-AU"/>
        </w:rPr>
        <w:t>‘</w:t>
      </w:r>
      <w:r w:rsidR="006943CF" w:rsidRPr="492BEE01">
        <w:rPr>
          <w:lang w:val="en-AU"/>
        </w:rPr>
        <w:t>sport</w:t>
      </w:r>
      <w:r w:rsidR="00A856A8">
        <w:rPr>
          <w:lang w:val="en-AU"/>
        </w:rPr>
        <w:t>s</w:t>
      </w:r>
      <w:r w:rsidR="006943CF" w:rsidRPr="492BEE01">
        <w:rPr>
          <w:lang w:val="en-AU"/>
        </w:rPr>
        <w:t>ground</w:t>
      </w:r>
      <w:r w:rsidR="00FE5C3A" w:rsidRPr="492BEE01">
        <w:rPr>
          <w:lang w:val="en-AU"/>
        </w:rPr>
        <w:t>’</w:t>
      </w:r>
      <w:r w:rsidR="006943CF" w:rsidRPr="492BEE01">
        <w:rPr>
          <w:lang w:val="en-AU"/>
        </w:rPr>
        <w:t xml:space="preserve">, </w:t>
      </w:r>
      <w:r w:rsidR="00FE5C3A" w:rsidRPr="492BEE01">
        <w:rPr>
          <w:lang w:val="en-AU"/>
        </w:rPr>
        <w:t>‘</w:t>
      </w:r>
      <w:r w:rsidR="006943CF" w:rsidRPr="492BEE01">
        <w:rPr>
          <w:lang w:val="en-AU"/>
        </w:rPr>
        <w:t>cake shop</w:t>
      </w:r>
      <w:r w:rsidR="00FE5C3A" w:rsidRPr="492BEE01">
        <w:rPr>
          <w:lang w:val="en-AU"/>
        </w:rPr>
        <w:t>’ and</w:t>
      </w:r>
      <w:r w:rsidR="006943CF" w:rsidRPr="492BEE01">
        <w:rPr>
          <w:lang w:val="en-AU"/>
        </w:rPr>
        <w:t xml:space="preserve"> </w:t>
      </w:r>
      <w:r w:rsidR="00FE5C3A" w:rsidRPr="492BEE01">
        <w:rPr>
          <w:lang w:val="en-AU"/>
        </w:rPr>
        <w:t>‘</w:t>
      </w:r>
      <w:r w:rsidR="006943CF" w:rsidRPr="492BEE01">
        <w:rPr>
          <w:lang w:val="en-AU"/>
        </w:rPr>
        <w:t>schoolbag</w:t>
      </w:r>
      <w:r w:rsidR="00FE5C3A" w:rsidRPr="492BEE01">
        <w:rPr>
          <w:lang w:val="en-AU"/>
        </w:rPr>
        <w:t>’</w:t>
      </w:r>
      <w:r w:rsidR="006943CF" w:rsidRPr="492BEE01">
        <w:rPr>
          <w:lang w:val="en-AU"/>
        </w:rPr>
        <w:t>)</w:t>
      </w:r>
    </w:p>
    <w:p w14:paraId="2C80E7AF" w14:textId="77777777" w:rsidR="006801BC" w:rsidRPr="0094253B" w:rsidRDefault="006801BC" w:rsidP="002A34DA">
      <w:pPr>
        <w:pStyle w:val="VCAAbullet"/>
        <w:rPr>
          <w:lang w:val="en-AU"/>
        </w:rPr>
      </w:pPr>
      <w:r w:rsidRPr="0094253B">
        <w:rPr>
          <w:lang w:val="en-AU"/>
        </w:rPr>
        <w:t xml:space="preserve">concrete noun: refers to something that has a physical reality, that may be seen, touched or tasted </w:t>
      </w:r>
    </w:p>
    <w:p w14:paraId="6844EEAD" w14:textId="77777777" w:rsidR="006801BC" w:rsidRPr="0094253B" w:rsidRDefault="006801BC" w:rsidP="002A34DA">
      <w:pPr>
        <w:pStyle w:val="VCAAbullet"/>
        <w:rPr>
          <w:lang w:val="en-AU"/>
        </w:rPr>
      </w:pPr>
      <w:r w:rsidRPr="492BEE01">
        <w:rPr>
          <w:lang w:val="en-AU"/>
        </w:rPr>
        <w:t>pronoun: refers to words like ‘I’, ‘you’, ‘them’ and ‘hers’ that are used in place of a noun.</w:t>
      </w:r>
    </w:p>
    <w:p w14:paraId="37855557" w14:textId="77777777" w:rsidR="006801BC" w:rsidRPr="00263F66" w:rsidRDefault="006801BC" w:rsidP="00DA0372">
      <w:pPr>
        <w:pStyle w:val="GlossaryTerm"/>
      </w:pPr>
      <w:bookmarkStart w:id="201" w:name="_Toc146269308"/>
      <w:bookmarkStart w:id="202" w:name="_Toc146723068"/>
      <w:r w:rsidRPr="0094253B">
        <w:t>Noun groups</w:t>
      </w:r>
      <w:bookmarkEnd w:id="201"/>
      <w:bookmarkEnd w:id="202"/>
    </w:p>
    <w:p w14:paraId="1127B310" w14:textId="5F6D6F89" w:rsidR="006801BC" w:rsidRPr="00263F66" w:rsidRDefault="006801BC" w:rsidP="00DA0372">
      <w:pPr>
        <w:pStyle w:val="VCAAbodytext2"/>
      </w:pPr>
      <w:r w:rsidRPr="00263F66">
        <w:t>A group of words building on a noun. Noun groups usually consist of an article (‘the’, ‘a’</w:t>
      </w:r>
      <w:r>
        <w:t xml:space="preserve"> or</w:t>
      </w:r>
      <w:r w:rsidRPr="00263F66">
        <w:t xml:space="preserve"> ‘an’) plus one or more adjectives. They can also include demonstratives (e.g. ‘this’</w:t>
      </w:r>
      <w:r>
        <w:t xml:space="preserve"> or</w:t>
      </w:r>
      <w:r w:rsidRPr="00263F66">
        <w:t xml:space="preserve"> ‘those’), possessives (e.g. ‘my’</w:t>
      </w:r>
      <w:r>
        <w:t xml:space="preserve"> or</w:t>
      </w:r>
      <w:r w:rsidRPr="00263F66">
        <w:t xml:space="preserve"> ‘</w:t>
      </w:r>
      <w:r w:rsidR="008A0128" w:rsidRPr="00263F66">
        <w:t>Ann</w:t>
      </w:r>
      <w:r w:rsidR="008A0128" w:rsidRPr="0085504B">
        <w:rPr>
          <w:b/>
          <w:bCs/>
        </w:rPr>
        <w:t>’</w:t>
      </w:r>
      <w:r w:rsidR="008A0128" w:rsidRPr="00263F66">
        <w:t>s’</w:t>
      </w:r>
      <w:r w:rsidRPr="00263F66">
        <w:t>), quantifiers (e.g. ‘two’</w:t>
      </w:r>
      <w:r>
        <w:t xml:space="preserve"> or</w:t>
      </w:r>
      <w:r w:rsidRPr="00263F66">
        <w:t xml:space="preserve"> ‘several’), or classifiers (e.g. ‘wooden’) before the head noun. </w:t>
      </w:r>
    </w:p>
    <w:p w14:paraId="1C38D2C0" w14:textId="2F7761E7" w:rsidR="006801BC" w:rsidRDefault="006801BC" w:rsidP="006801BC">
      <w:pPr>
        <w:pStyle w:val="Heading2"/>
      </w:pPr>
      <w:bookmarkStart w:id="203" w:name="_Toc146269309"/>
      <w:bookmarkStart w:id="204" w:name="_Toc146723069"/>
      <w:r>
        <w:t>O</w:t>
      </w:r>
    </w:p>
    <w:p w14:paraId="3B0D3917" w14:textId="77777777" w:rsidR="006801BC" w:rsidRPr="00263F66" w:rsidRDefault="006801BC" w:rsidP="002A34DA">
      <w:pPr>
        <w:pStyle w:val="GlossaryTerm"/>
      </w:pPr>
      <w:r w:rsidRPr="00263F66">
        <w:t>Objective language</w:t>
      </w:r>
      <w:bookmarkEnd w:id="203"/>
      <w:bookmarkEnd w:id="204"/>
    </w:p>
    <w:p w14:paraId="0553FDC0" w14:textId="77777777" w:rsidR="006801BC" w:rsidRPr="00263F66" w:rsidRDefault="006801BC" w:rsidP="00DA0372">
      <w:pPr>
        <w:pStyle w:val="VCAAbodytext2"/>
        <w:rPr>
          <w:szCs w:val="22"/>
        </w:rPr>
      </w:pPr>
      <w:r w:rsidRPr="00263F66">
        <w:rPr>
          <w:szCs w:val="22"/>
        </w:rPr>
        <w:t>Language used to convey evidence-based ideas and conclusion, minimising the emotions, personal opinions and judgements of the speaker or writer.</w:t>
      </w:r>
    </w:p>
    <w:p w14:paraId="023A72CA" w14:textId="77777777" w:rsidR="006801BC" w:rsidRPr="00263F66" w:rsidRDefault="006801BC" w:rsidP="002A34DA">
      <w:pPr>
        <w:pStyle w:val="GlossaryTerm"/>
      </w:pPr>
      <w:bookmarkStart w:id="205" w:name="_Toc146269310"/>
      <w:bookmarkStart w:id="206" w:name="_Toc146723070"/>
      <w:r w:rsidRPr="00263F66">
        <w:t>Onomatopoeia</w:t>
      </w:r>
      <w:bookmarkEnd w:id="205"/>
      <w:bookmarkEnd w:id="206"/>
      <w:r w:rsidRPr="00263F66">
        <w:t xml:space="preserve"> </w:t>
      </w:r>
    </w:p>
    <w:p w14:paraId="1752602A" w14:textId="77777777" w:rsidR="006801BC" w:rsidRPr="00263F66" w:rsidRDefault="006801BC" w:rsidP="00DA0372">
      <w:pPr>
        <w:pStyle w:val="VCAAbodytext2"/>
        <w:rPr>
          <w:szCs w:val="22"/>
        </w:rPr>
      </w:pPr>
      <w:r w:rsidRPr="00263F66">
        <w:rPr>
          <w:szCs w:val="22"/>
        </w:rPr>
        <w:t>A word that imitates a sound. Onomatopoeic words are used as a literary device to enhance description (e.g. ‘moan’, ‘thump’</w:t>
      </w:r>
      <w:r>
        <w:rPr>
          <w:szCs w:val="22"/>
        </w:rPr>
        <w:t xml:space="preserve"> and</w:t>
      </w:r>
      <w:r w:rsidRPr="00263F66">
        <w:rPr>
          <w:szCs w:val="22"/>
        </w:rPr>
        <w:t xml:space="preserve"> ‘meow’).</w:t>
      </w:r>
    </w:p>
    <w:p w14:paraId="11F3A7B9" w14:textId="3EB266D5" w:rsidR="006801BC" w:rsidRDefault="006801BC" w:rsidP="006801BC">
      <w:pPr>
        <w:pStyle w:val="Heading2"/>
      </w:pPr>
      <w:bookmarkStart w:id="207" w:name="_Toc146269311"/>
      <w:bookmarkStart w:id="208" w:name="_Toc146723071"/>
      <w:r>
        <w:lastRenderedPageBreak/>
        <w:t>P</w:t>
      </w:r>
    </w:p>
    <w:p w14:paraId="4E3FE840" w14:textId="77777777" w:rsidR="006801BC" w:rsidRPr="00263F66" w:rsidRDefault="006801BC" w:rsidP="002A34DA">
      <w:pPr>
        <w:pStyle w:val="GlossaryTerm"/>
      </w:pPr>
      <w:r w:rsidRPr="00263F66">
        <w:t>Pace</w:t>
      </w:r>
      <w:bookmarkEnd w:id="207"/>
      <w:bookmarkEnd w:id="208"/>
    </w:p>
    <w:p w14:paraId="04BDCA8D" w14:textId="77777777" w:rsidR="006801BC" w:rsidRPr="00263F66" w:rsidRDefault="006801BC" w:rsidP="00DA0372">
      <w:pPr>
        <w:pStyle w:val="VCAAbodytext2"/>
        <w:rPr>
          <w:rFonts w:cstheme="minorHAnsi"/>
          <w:b/>
          <w:bCs/>
          <w:szCs w:val="22"/>
        </w:rPr>
      </w:pPr>
      <w:r w:rsidRPr="00263F66">
        <w:rPr>
          <w:szCs w:val="22"/>
        </w:rPr>
        <w:t>The rate of speech used or varied for purpose and audience.</w:t>
      </w:r>
    </w:p>
    <w:p w14:paraId="00103AE6" w14:textId="77777777" w:rsidR="006801BC" w:rsidRPr="00263F66" w:rsidRDefault="006801BC" w:rsidP="00DA0372">
      <w:pPr>
        <w:pStyle w:val="GlossaryTerm"/>
      </w:pPr>
      <w:bookmarkStart w:id="209" w:name="_Toc146269312"/>
      <w:bookmarkStart w:id="210" w:name="_Toc146723072"/>
      <w:r>
        <w:t>Personification</w:t>
      </w:r>
      <w:bookmarkEnd w:id="209"/>
      <w:bookmarkEnd w:id="210"/>
    </w:p>
    <w:p w14:paraId="09B03B76" w14:textId="1F68D81F" w:rsidR="006801BC" w:rsidRPr="00263F66" w:rsidRDefault="004B28A8" w:rsidP="00DA0372">
      <w:pPr>
        <w:pStyle w:val="VCAAbodytext2"/>
      </w:pPr>
      <w:r>
        <w:t xml:space="preserve">A type of metaphor </w:t>
      </w:r>
      <w:r w:rsidR="00A856A8">
        <w:t>in which</w:t>
      </w:r>
      <w:r>
        <w:t xml:space="preserve"> qualities of a person or a living thing are attributed or transferred to something non-living or inanimate (e</w:t>
      </w:r>
      <w:r w:rsidR="00C274E2">
        <w:t>.</w:t>
      </w:r>
      <w:r>
        <w:t>g</w:t>
      </w:r>
      <w:r w:rsidR="00C274E2">
        <w:t>.</w:t>
      </w:r>
      <w:r>
        <w:t xml:space="preserve"> ‘the last chance he had just walked out the door’)</w:t>
      </w:r>
      <w:r w:rsidR="00C274E2">
        <w:t>.</w:t>
      </w:r>
    </w:p>
    <w:p w14:paraId="48E5D04C" w14:textId="77777777" w:rsidR="006801BC" w:rsidRPr="00263F66" w:rsidRDefault="006801BC" w:rsidP="002A34DA">
      <w:pPr>
        <w:pStyle w:val="GlossaryTerm"/>
      </w:pPr>
      <w:bookmarkStart w:id="211" w:name="_Toc146269313"/>
      <w:bookmarkStart w:id="212" w:name="_Toc146723073"/>
      <w:r w:rsidRPr="00263F66">
        <w:t>Perspective</w:t>
      </w:r>
      <w:bookmarkEnd w:id="211"/>
      <w:bookmarkEnd w:id="212"/>
    </w:p>
    <w:p w14:paraId="3374BE1C" w14:textId="77777777" w:rsidR="006801BC" w:rsidRPr="00263F66" w:rsidRDefault="006801BC" w:rsidP="00DA0372">
      <w:pPr>
        <w:pStyle w:val="VCAAbodytext2"/>
        <w:rPr>
          <w:szCs w:val="22"/>
        </w:rPr>
      </w:pPr>
      <w:r w:rsidRPr="00263F66">
        <w:rPr>
          <w:szCs w:val="22"/>
        </w:rPr>
        <w:t>A lens through which the author perceives the world and creates a text, or the lens through which the reader or viewer perceives the world and understands a text.</w:t>
      </w:r>
    </w:p>
    <w:p w14:paraId="20ADF8EA" w14:textId="77777777" w:rsidR="006801BC" w:rsidRPr="00263F66" w:rsidRDefault="006801BC" w:rsidP="002A34DA">
      <w:pPr>
        <w:pStyle w:val="GlossaryTerm"/>
      </w:pPr>
      <w:bookmarkStart w:id="213" w:name="_Toc146269314"/>
      <w:bookmarkStart w:id="214" w:name="_Toc146723074"/>
      <w:r w:rsidRPr="00263F66">
        <w:t>Phase</w:t>
      </w:r>
      <w:bookmarkEnd w:id="213"/>
      <w:bookmarkEnd w:id="214"/>
    </w:p>
    <w:p w14:paraId="4D32DA16" w14:textId="77777777" w:rsidR="006801BC" w:rsidRPr="00263F66" w:rsidRDefault="006801BC" w:rsidP="00DA0372">
      <w:pPr>
        <w:pStyle w:val="VCAAbodytext2"/>
        <w:rPr>
          <w:rFonts w:cstheme="minorHAnsi"/>
          <w:b/>
          <w:bCs/>
          <w:szCs w:val="22"/>
        </w:rPr>
      </w:pPr>
      <w:r w:rsidRPr="00263F66">
        <w:rPr>
          <w:szCs w:val="22"/>
        </w:rPr>
        <w:t>The variable patterns that unfold in each stage of a text, such as the paragraph describing the setting in the orientation of a narrative or the placement of evidence in the body of an argument.</w:t>
      </w:r>
    </w:p>
    <w:p w14:paraId="32E556DC" w14:textId="77777777" w:rsidR="006801BC" w:rsidRPr="00263F66" w:rsidRDefault="006801BC" w:rsidP="00DA0372">
      <w:pPr>
        <w:pStyle w:val="GlossaryTerm"/>
      </w:pPr>
      <w:bookmarkStart w:id="215" w:name="_Toc146269315"/>
      <w:bookmarkStart w:id="216" w:name="_Toc146723075"/>
      <w:r w:rsidRPr="00263F66">
        <w:t>Phoneme</w:t>
      </w:r>
      <w:bookmarkEnd w:id="215"/>
      <w:bookmarkEnd w:id="216"/>
    </w:p>
    <w:p w14:paraId="2341F9BC" w14:textId="46F6956C" w:rsidR="006801BC" w:rsidRPr="00263F66" w:rsidRDefault="006801BC" w:rsidP="00DA0372">
      <w:pPr>
        <w:pStyle w:val="VCAAbodytext2"/>
      </w:pPr>
      <w:r w:rsidRPr="00263F66">
        <w:t>The smallest unit of sound in a word. The word ‘i</w:t>
      </w:r>
      <w:r w:rsidR="00010B22">
        <w:t>t</w:t>
      </w:r>
      <w:r w:rsidRPr="00263F66">
        <w:t>’ has 2 phonemes: /i/ and /</w:t>
      </w:r>
      <w:r w:rsidR="0048253E">
        <w:t>t</w:t>
      </w:r>
      <w:r w:rsidRPr="00263F66">
        <w:t>/. The word ‘ship’ has 3 phonemes: /</w:t>
      </w:r>
      <w:proofErr w:type="spellStart"/>
      <w:r w:rsidRPr="00263F66">
        <w:t>sh</w:t>
      </w:r>
      <w:proofErr w:type="spellEnd"/>
      <w:r w:rsidRPr="00263F66">
        <w:t>/, /i/, /p/.</w:t>
      </w:r>
    </w:p>
    <w:p w14:paraId="35166389" w14:textId="77777777" w:rsidR="006801BC" w:rsidRPr="00263F66" w:rsidRDefault="006801BC" w:rsidP="003F7D12">
      <w:pPr>
        <w:pStyle w:val="GlossaryTerm"/>
      </w:pPr>
      <w:bookmarkStart w:id="217" w:name="_Toc146269316"/>
      <w:bookmarkStart w:id="218" w:name="_Toc146723076"/>
      <w:r w:rsidRPr="00263F66">
        <w:t>Phoneme</w:t>
      </w:r>
      <w:r>
        <w:t>–grapheme</w:t>
      </w:r>
      <w:r w:rsidRPr="00263F66">
        <w:t xml:space="preserve"> correspondence knowledge</w:t>
      </w:r>
      <w:bookmarkEnd w:id="217"/>
      <w:bookmarkEnd w:id="218"/>
    </w:p>
    <w:p w14:paraId="36F54820" w14:textId="0198443C" w:rsidR="006801BC" w:rsidRPr="00263F66" w:rsidRDefault="006801BC" w:rsidP="003F7D12">
      <w:pPr>
        <w:pStyle w:val="VCAAbodytext2"/>
      </w:pPr>
      <w:r>
        <w:t>The knowledge of how letters in printed English relate to the sounds of the language.</w:t>
      </w:r>
      <w:r w:rsidR="00360094">
        <w:t xml:space="preserve"> Also known as grapheme–phoneme correspondence knowledge</w:t>
      </w:r>
      <w:r w:rsidR="00256240">
        <w:t xml:space="preserve"> or GPC</w:t>
      </w:r>
      <w:r w:rsidR="00360094">
        <w:t>.</w:t>
      </w:r>
    </w:p>
    <w:p w14:paraId="7ADCC6CB" w14:textId="77777777" w:rsidR="006801BC" w:rsidRPr="00263F66" w:rsidRDefault="006801BC" w:rsidP="002A34DA">
      <w:pPr>
        <w:pStyle w:val="GlossaryTerm"/>
      </w:pPr>
      <w:bookmarkStart w:id="219" w:name="_Toc146269317"/>
      <w:bookmarkStart w:id="220" w:name="_Toc146723077"/>
      <w:r w:rsidRPr="00263F66">
        <w:t>Phoneme deletion</w:t>
      </w:r>
      <w:bookmarkEnd w:id="219"/>
      <w:bookmarkEnd w:id="220"/>
    </w:p>
    <w:p w14:paraId="02C34B6B" w14:textId="77777777" w:rsidR="006801BC" w:rsidRPr="00263F66" w:rsidRDefault="006801BC" w:rsidP="00DA0372">
      <w:pPr>
        <w:pStyle w:val="VCAAbodytext2"/>
        <w:rPr>
          <w:szCs w:val="22"/>
        </w:rPr>
      </w:pPr>
      <w:r w:rsidRPr="00263F66">
        <w:rPr>
          <w:szCs w:val="22"/>
        </w:rPr>
        <w:t>The formation of a different word by removing a phoneme (e.g. tak</w:t>
      </w:r>
      <w:r>
        <w:rPr>
          <w:szCs w:val="22"/>
        </w:rPr>
        <w:t>ing</w:t>
      </w:r>
      <w:r w:rsidRPr="00263F66">
        <w:rPr>
          <w:szCs w:val="22"/>
        </w:rPr>
        <w:t xml:space="preserve"> the /t/ away from the word ‘train’ to make a new word, ‘rain’).</w:t>
      </w:r>
    </w:p>
    <w:p w14:paraId="1930EA1E" w14:textId="77777777" w:rsidR="006801BC" w:rsidRPr="00263F66" w:rsidRDefault="006801BC" w:rsidP="002A34DA">
      <w:pPr>
        <w:pStyle w:val="GlossaryTerm"/>
      </w:pPr>
      <w:bookmarkStart w:id="221" w:name="_Toc146269318"/>
      <w:bookmarkStart w:id="222" w:name="_Toc146723078"/>
      <w:r w:rsidRPr="00263F66">
        <w:t>Phoneme substitution</w:t>
      </w:r>
      <w:bookmarkEnd w:id="221"/>
      <w:bookmarkEnd w:id="222"/>
    </w:p>
    <w:p w14:paraId="049234C1" w14:textId="77777777" w:rsidR="006801BC" w:rsidRPr="00263F66" w:rsidRDefault="006801BC" w:rsidP="00DA0372">
      <w:pPr>
        <w:pStyle w:val="VCAAbodytext2"/>
        <w:rPr>
          <w:szCs w:val="22"/>
        </w:rPr>
      </w:pPr>
      <w:r w:rsidRPr="00263F66">
        <w:rPr>
          <w:szCs w:val="22"/>
        </w:rPr>
        <w:t>Substituting phonemes for others (e.g. changing the /r/ in ‘rat’ to /b/ to make ‘bat’). This can also occur with middle and final phonemes (e.g. changing the /a/ in ‘cat’ to /o/ to make ‘cot’).</w:t>
      </w:r>
    </w:p>
    <w:p w14:paraId="77FE8EE6" w14:textId="77777777" w:rsidR="006801BC" w:rsidRPr="00263F66" w:rsidRDefault="006801BC" w:rsidP="002A34DA">
      <w:pPr>
        <w:pStyle w:val="GlossaryTerm"/>
      </w:pPr>
      <w:bookmarkStart w:id="223" w:name="_Toc146269319"/>
      <w:bookmarkStart w:id="224" w:name="_Toc146723079"/>
      <w:r w:rsidRPr="00263F66">
        <w:t>Phonemic awareness</w:t>
      </w:r>
      <w:bookmarkEnd w:id="223"/>
      <w:bookmarkEnd w:id="224"/>
    </w:p>
    <w:p w14:paraId="7BBD15FF" w14:textId="77777777" w:rsidR="006801BC" w:rsidRPr="008A0128" w:rsidRDefault="006801BC" w:rsidP="008A0128">
      <w:pPr>
        <w:pStyle w:val="VCAAbodytext2"/>
      </w:pPr>
      <w:r w:rsidRPr="008A0128">
        <w:t>A sub-skill of phonological awareness, referring to the ability to identify/isolate, blend, segment and manipulate sounds in words.</w:t>
      </w:r>
    </w:p>
    <w:p w14:paraId="2001CF00" w14:textId="77777777" w:rsidR="006801BC" w:rsidRPr="00263F66" w:rsidRDefault="006801BC" w:rsidP="00DA0372">
      <w:pPr>
        <w:pStyle w:val="GlossaryTerm"/>
      </w:pPr>
      <w:bookmarkStart w:id="225" w:name="_Toc146269320"/>
      <w:bookmarkStart w:id="226" w:name="_Toc146723080"/>
      <w:r w:rsidRPr="00263F66">
        <w:lastRenderedPageBreak/>
        <w:t>Phonic knowledge</w:t>
      </w:r>
      <w:bookmarkEnd w:id="225"/>
      <w:bookmarkEnd w:id="226"/>
    </w:p>
    <w:p w14:paraId="006EF41E" w14:textId="77777777" w:rsidR="006801BC" w:rsidRPr="00263F66" w:rsidRDefault="006801BC" w:rsidP="002A34DA">
      <w:pPr>
        <w:pStyle w:val="VCAAbodytext2"/>
        <w:rPr>
          <w:b/>
        </w:rPr>
      </w:pPr>
      <w:r w:rsidRPr="00263F66">
        <w:t>Understanding of the relationships between letters and sounds in a language; the correspondence between the sounds (phonemes) and the letter patterns that represent these sounds (graphemes).</w:t>
      </w:r>
    </w:p>
    <w:p w14:paraId="3B97D075" w14:textId="77777777" w:rsidR="006801BC" w:rsidRPr="00263F66" w:rsidRDefault="006801BC" w:rsidP="00DA0372">
      <w:pPr>
        <w:pStyle w:val="GlossaryTerm"/>
      </w:pPr>
      <w:bookmarkStart w:id="227" w:name="_Toc146269321"/>
      <w:bookmarkStart w:id="228" w:name="_Toc146723081"/>
      <w:r w:rsidRPr="00263F66">
        <w:t>Phonological awareness</w:t>
      </w:r>
      <w:bookmarkEnd w:id="227"/>
      <w:bookmarkEnd w:id="228"/>
    </w:p>
    <w:p w14:paraId="4A24DCC4" w14:textId="66D048D8" w:rsidR="006801BC" w:rsidRDefault="006801BC" w:rsidP="00DA0372">
      <w:pPr>
        <w:pStyle w:val="VCAAbodytext2"/>
      </w:pPr>
      <w:r>
        <w:t>A broad concept that relates to the sounds of spoken language. It includes understandings about words, rhyme</w:t>
      </w:r>
      <w:r w:rsidR="00360094">
        <w:t xml:space="preserve"> and</w:t>
      </w:r>
      <w:r>
        <w:t xml:space="preserve"> syllables. </w:t>
      </w:r>
    </w:p>
    <w:p w14:paraId="03361C5B" w14:textId="77777777" w:rsidR="006801BC" w:rsidRPr="00263F66" w:rsidRDefault="006801BC" w:rsidP="00DA0372">
      <w:pPr>
        <w:pStyle w:val="VCAAbodytext2"/>
      </w:pPr>
      <w:r w:rsidRPr="00263F66">
        <w:t>N</w:t>
      </w:r>
      <w:r>
        <w:t>ote</w:t>
      </w:r>
      <w:r w:rsidRPr="00263F66">
        <w:t xml:space="preserve">: </w:t>
      </w:r>
      <w:r>
        <w:t>T</w:t>
      </w:r>
      <w:r w:rsidRPr="00263F66">
        <w:t>he term ‘sound’ relates to the sound we make when we say a letter or word, not to the letter in print. A letter may have more than one sound, such as the letter ‘a’ in ‘was’, ‘can’ or ‘father’, and a sound can be represented by more than one letter, such as the sound /k/ in ‘cat’ and ‘walk’. The word ‘ship’ has 3 sounds: /</w:t>
      </w:r>
      <w:proofErr w:type="spellStart"/>
      <w:r w:rsidRPr="00263F66">
        <w:t>sh</w:t>
      </w:r>
      <w:proofErr w:type="spellEnd"/>
      <w:r w:rsidRPr="00263F66">
        <w:t xml:space="preserve">/, /i/, </w:t>
      </w:r>
      <w:r>
        <w:t xml:space="preserve">and </w:t>
      </w:r>
      <w:r w:rsidRPr="00263F66">
        <w:t>/p/</w:t>
      </w:r>
      <w:r>
        <w:t>;</w:t>
      </w:r>
      <w:r w:rsidRPr="00263F66">
        <w:t xml:space="preserve"> but </w:t>
      </w:r>
      <w:r>
        <w:t xml:space="preserve">it </w:t>
      </w:r>
      <w:r w:rsidRPr="00263F66">
        <w:t>has 4 letters: ‘s’, ‘h’, ‘i’</w:t>
      </w:r>
      <w:r>
        <w:t xml:space="preserve"> and </w:t>
      </w:r>
      <w:r w:rsidRPr="00263F66">
        <w:t xml:space="preserve">‘p’. Teachers should use the terms ‘sound’ and ‘letter’ accurately to help students clearly distinguish between the </w:t>
      </w:r>
      <w:r>
        <w:t>2</w:t>
      </w:r>
      <w:r w:rsidRPr="00263F66">
        <w:t>.</w:t>
      </w:r>
    </w:p>
    <w:p w14:paraId="4DEA77AB" w14:textId="77777777" w:rsidR="006801BC" w:rsidRPr="00263F66" w:rsidRDefault="006801BC" w:rsidP="00DA0372">
      <w:pPr>
        <w:pStyle w:val="GlossaryTerm"/>
      </w:pPr>
      <w:bookmarkStart w:id="229" w:name="_Toc146269322"/>
      <w:bookmarkStart w:id="230" w:name="_Toc146723082"/>
      <w:r w:rsidRPr="00263F66">
        <w:t>Phrase</w:t>
      </w:r>
      <w:bookmarkEnd w:id="229"/>
      <w:bookmarkEnd w:id="230"/>
    </w:p>
    <w:p w14:paraId="36FDC632" w14:textId="77777777" w:rsidR="006801BC" w:rsidRPr="00263F66" w:rsidRDefault="006801BC" w:rsidP="00DA0372">
      <w:pPr>
        <w:pStyle w:val="VCAAbodytext2"/>
      </w:pPr>
      <w:r w:rsidRPr="00263F66">
        <w:t xml:space="preserve">A unit intermediate between clause and word consisting of a head word alone or accompanied by one or more dependents. The class of a phrase is determined by the head: a phrase with a noun as head is a noun phrase (e.g. ‘men’ or ‘the men who died’), </w:t>
      </w:r>
      <w:r>
        <w:t xml:space="preserve">while </w:t>
      </w:r>
      <w:r w:rsidRPr="00263F66">
        <w:t>one with a verb as head is a verb phrase (e.g. ‘went’ or ‘had gone’), and so on.</w:t>
      </w:r>
    </w:p>
    <w:p w14:paraId="40A94C4C" w14:textId="77777777" w:rsidR="006801BC" w:rsidRPr="00263F66" w:rsidRDefault="006801BC" w:rsidP="002A34DA">
      <w:pPr>
        <w:pStyle w:val="GlossaryTerm"/>
      </w:pPr>
      <w:bookmarkStart w:id="231" w:name="_Toc146269323"/>
      <w:bookmarkStart w:id="232" w:name="_Toc146723083"/>
      <w:r w:rsidRPr="00263F66">
        <w:t>Pitch</w:t>
      </w:r>
      <w:bookmarkEnd w:id="231"/>
      <w:bookmarkEnd w:id="232"/>
    </w:p>
    <w:p w14:paraId="39E0DB2C" w14:textId="700ADE77" w:rsidR="006801BC" w:rsidRPr="00263F66" w:rsidRDefault="006801BC" w:rsidP="00DA0372">
      <w:pPr>
        <w:pStyle w:val="VCAAbodytext2"/>
        <w:rPr>
          <w:szCs w:val="22"/>
        </w:rPr>
      </w:pPr>
      <w:r w:rsidRPr="00263F66">
        <w:rPr>
          <w:szCs w:val="22"/>
        </w:rPr>
        <w:t>The frequency (the highness or lowness of tone) of sound used or varied for purpose and audience. See also</w:t>
      </w:r>
      <w:r w:rsidR="008A0128">
        <w:rPr>
          <w:szCs w:val="22"/>
        </w:rPr>
        <w:t>:</w:t>
      </w:r>
      <w:r w:rsidRPr="00263F66">
        <w:rPr>
          <w:szCs w:val="22"/>
        </w:rPr>
        <w:t xml:space="preserve"> Features of voice.</w:t>
      </w:r>
    </w:p>
    <w:p w14:paraId="23067637" w14:textId="77777777" w:rsidR="004804F4" w:rsidRPr="004804F4" w:rsidRDefault="004804F4" w:rsidP="004804F4">
      <w:pPr>
        <w:pStyle w:val="GlossaryTerm"/>
      </w:pPr>
      <w:bookmarkStart w:id="233" w:name="_Toc149576375"/>
      <w:bookmarkStart w:id="234" w:name="_Toc149576460"/>
      <w:bookmarkStart w:id="235" w:name="_Toc165975971"/>
      <w:bookmarkStart w:id="236" w:name="_Hlk158131903"/>
      <w:bookmarkStart w:id="237" w:name="_Toc146269324"/>
      <w:bookmarkStart w:id="238" w:name="_Toc146723084"/>
      <w:r>
        <w:t>Place</w:t>
      </w:r>
      <w:bookmarkEnd w:id="233"/>
      <w:bookmarkEnd w:id="234"/>
      <w:bookmarkEnd w:id="235"/>
    </w:p>
    <w:p w14:paraId="49F1E496" w14:textId="77777777" w:rsidR="004804F4" w:rsidRPr="004804F4" w:rsidRDefault="004804F4" w:rsidP="00D76E25">
      <w:pPr>
        <w:pStyle w:val="VCAAbody"/>
      </w:pPr>
      <w:r w:rsidRPr="004804F4">
        <w:t xml:space="preserve">‘Place’ is significant for Aboriginal and Torres Strait Islander Peoples. </w:t>
      </w:r>
    </w:p>
    <w:p w14:paraId="5FDB28B4" w14:textId="77777777" w:rsidR="004804F4" w:rsidRPr="004804F4" w:rsidRDefault="004804F4" w:rsidP="00D76E25">
      <w:pPr>
        <w:pStyle w:val="VCAAbody"/>
      </w:pPr>
      <w:r w:rsidRPr="004804F4">
        <w:t>For Torres Strait Islander Peoples, ‘Place’ is a space mapped out that Torres Strait Islander individuals or groups occupy and regard as their own and that has varying degrees of spirituality. It includes lands, waters and sky.</w:t>
      </w:r>
    </w:p>
    <w:p w14:paraId="75B575E7" w14:textId="77777777" w:rsidR="004804F4" w:rsidRPr="004804F4" w:rsidRDefault="004804F4" w:rsidP="00D76E25">
      <w:pPr>
        <w:pStyle w:val="VCAAbody"/>
      </w:pPr>
      <w:r>
        <w:t>For Aboriginal Peoples, ‘Place’ refers to the special places that exist within Country, the purposes of which vary significantly. They can include places of ceremony and initiation, birth and the provision of healing and health care; places of learning; and places for Sorry Business. These places vary greatly over the various landscapes and seascapes across the continent. There are some parts of Country that have landmarks that directly relate to the ancestor spirits and the creation of existence. These are especially important as culturally significant places and need to be cared for. There are also other places on Country that are important for ceremony, as mentioned above, which are also considered especially important for Aboriginal communities.</w:t>
      </w:r>
    </w:p>
    <w:bookmarkEnd w:id="236"/>
    <w:p w14:paraId="0244FF7B" w14:textId="77777777" w:rsidR="006801BC" w:rsidRPr="00263F66" w:rsidRDefault="006801BC" w:rsidP="002A34DA">
      <w:pPr>
        <w:pStyle w:val="GlossaryTerm"/>
      </w:pPr>
      <w:r w:rsidRPr="00263F66">
        <w:t>Plural</w:t>
      </w:r>
      <w:bookmarkEnd w:id="237"/>
      <w:bookmarkEnd w:id="238"/>
    </w:p>
    <w:p w14:paraId="2C09B2A7" w14:textId="7C84DF9A" w:rsidR="006801BC" w:rsidRPr="00263F66" w:rsidRDefault="006801BC" w:rsidP="00DA0372">
      <w:pPr>
        <w:pStyle w:val="VCAAbodytext2"/>
        <w:rPr>
          <w:rFonts w:cstheme="minorHAnsi"/>
          <w:b/>
          <w:bCs/>
          <w:szCs w:val="22"/>
        </w:rPr>
      </w:pPr>
      <w:r w:rsidRPr="00263F66">
        <w:rPr>
          <w:szCs w:val="22"/>
        </w:rPr>
        <w:t>More than one</w:t>
      </w:r>
      <w:r w:rsidR="008A0128">
        <w:rPr>
          <w:szCs w:val="22"/>
        </w:rPr>
        <w:t>;</w:t>
      </w:r>
      <w:r w:rsidRPr="00263F66">
        <w:rPr>
          <w:szCs w:val="22"/>
        </w:rPr>
        <w:t xml:space="preserve"> for example</w:t>
      </w:r>
      <w:r w:rsidR="008A0128">
        <w:rPr>
          <w:szCs w:val="22"/>
        </w:rPr>
        <w:t>,</w:t>
      </w:r>
      <w:r>
        <w:rPr>
          <w:szCs w:val="22"/>
        </w:rPr>
        <w:t xml:space="preserve"> </w:t>
      </w:r>
      <w:r w:rsidRPr="00263F66">
        <w:rPr>
          <w:szCs w:val="22"/>
        </w:rPr>
        <w:t>‘dog’ is singular (one dog)</w:t>
      </w:r>
      <w:r w:rsidR="008A0128">
        <w:rPr>
          <w:szCs w:val="22"/>
        </w:rPr>
        <w:t xml:space="preserve"> and</w:t>
      </w:r>
      <w:r w:rsidRPr="00263F66">
        <w:rPr>
          <w:szCs w:val="22"/>
        </w:rPr>
        <w:t xml:space="preserve"> ‘dogs’ is plural (more than one dog)</w:t>
      </w:r>
      <w:r w:rsidR="008A0128">
        <w:rPr>
          <w:szCs w:val="22"/>
        </w:rPr>
        <w:t>,</w:t>
      </w:r>
      <w:r w:rsidRPr="00263F66">
        <w:rPr>
          <w:szCs w:val="22"/>
        </w:rPr>
        <w:t xml:space="preserve"> and ‘loaves’ is the plural of ‘loaf’.</w:t>
      </w:r>
    </w:p>
    <w:p w14:paraId="0B178784" w14:textId="77777777" w:rsidR="006801BC" w:rsidRPr="00263F66" w:rsidRDefault="006801BC" w:rsidP="00DA0372">
      <w:pPr>
        <w:pStyle w:val="GlossaryTerm"/>
      </w:pPr>
      <w:bookmarkStart w:id="239" w:name="_Toc146269325"/>
      <w:bookmarkStart w:id="240" w:name="_Toc146723085"/>
      <w:r w:rsidRPr="00263F66">
        <w:lastRenderedPageBreak/>
        <w:t>Poetic devices</w:t>
      </w:r>
      <w:bookmarkEnd w:id="239"/>
      <w:bookmarkEnd w:id="240"/>
    </w:p>
    <w:p w14:paraId="20B68B14" w14:textId="77777777" w:rsidR="006801BC" w:rsidRPr="00263F66" w:rsidRDefault="006801BC" w:rsidP="00DA0372">
      <w:pPr>
        <w:pStyle w:val="VCAAbodytext2"/>
      </w:pPr>
      <w:r w:rsidRPr="00263F66">
        <w:t>Particular patterns and techniques of language used in poems to create particular effects.</w:t>
      </w:r>
    </w:p>
    <w:p w14:paraId="1602339E" w14:textId="77777777" w:rsidR="006801BC" w:rsidRPr="00263F66" w:rsidRDefault="006801BC" w:rsidP="00DA0372">
      <w:pPr>
        <w:pStyle w:val="GlossaryTerm"/>
      </w:pPr>
      <w:bookmarkStart w:id="241" w:name="_Toc146269326"/>
      <w:bookmarkStart w:id="242" w:name="_Toc146723086"/>
      <w:r>
        <w:t>Point of view</w:t>
      </w:r>
      <w:bookmarkEnd w:id="241"/>
      <w:bookmarkEnd w:id="242"/>
    </w:p>
    <w:p w14:paraId="6D82F476" w14:textId="4ACBC26E" w:rsidR="006801BC" w:rsidRPr="00263F66" w:rsidRDefault="006801BC" w:rsidP="00103BC0">
      <w:pPr>
        <w:pStyle w:val="VCAAbodytext2"/>
      </w:pPr>
      <w:r>
        <w:t xml:space="preserve">The </w:t>
      </w:r>
      <w:r w:rsidR="004B28A8">
        <w:t xml:space="preserve">position from which </w:t>
      </w:r>
      <w:r w:rsidR="00D76E25">
        <w:t>a</w:t>
      </w:r>
      <w:r w:rsidR="004B28A8">
        <w:t xml:space="preserve"> text is designed to be perceived.</w:t>
      </w:r>
      <w:r>
        <w:t xml:space="preserve"> Narrative point of view refers to the ways that a narrator may be related to the story. The narrator, for example, might take the role of first or third person, omniscient or restricted in knowledge of events,</w:t>
      </w:r>
      <w:r w:rsidR="008A0128">
        <w:t xml:space="preserve"> and</w:t>
      </w:r>
      <w:r>
        <w:t xml:space="preserve"> reliable or unreliable in interpretation of what happens.</w:t>
      </w:r>
    </w:p>
    <w:p w14:paraId="53E93852" w14:textId="27204A3C" w:rsidR="006801BC" w:rsidRPr="00263F66" w:rsidRDefault="006801BC" w:rsidP="00DA0372">
      <w:pPr>
        <w:pStyle w:val="GlossaryTerm"/>
      </w:pPr>
      <w:bookmarkStart w:id="243" w:name="_Toc146269327"/>
      <w:bookmarkStart w:id="244" w:name="_Toc146723087"/>
      <w:r w:rsidRPr="00263F66">
        <w:t>Predicting</w:t>
      </w:r>
      <w:bookmarkEnd w:id="243"/>
      <w:bookmarkEnd w:id="244"/>
    </w:p>
    <w:p w14:paraId="35227988" w14:textId="6939095B" w:rsidR="006801BC" w:rsidRPr="00263F66" w:rsidRDefault="006801BC" w:rsidP="492BEE01">
      <w:pPr>
        <w:pStyle w:val="VCAAbodytext2"/>
        <w:rPr>
          <w:b/>
          <w:bCs/>
        </w:rPr>
      </w:pPr>
      <w:r>
        <w:t>An informed presumption about something that might happen. Predicting at the text level can include working out what a text might contain</w:t>
      </w:r>
      <w:r w:rsidR="004B28A8">
        <w:t xml:space="preserve"> based on previous knowledge of the type of text and/or</w:t>
      </w:r>
      <w:r>
        <w:t xml:space="preserve"> evidence from the text.</w:t>
      </w:r>
    </w:p>
    <w:p w14:paraId="069D24C9" w14:textId="77777777" w:rsidR="006801BC" w:rsidRPr="00263F66" w:rsidRDefault="006801BC" w:rsidP="00DA0372">
      <w:pPr>
        <w:pStyle w:val="GlossaryTerm"/>
      </w:pPr>
      <w:bookmarkStart w:id="245" w:name="_Toc146269328"/>
      <w:bookmarkStart w:id="246" w:name="_Toc146723088"/>
      <w:r>
        <w:t>Prefix</w:t>
      </w:r>
      <w:bookmarkEnd w:id="245"/>
      <w:bookmarkEnd w:id="246"/>
    </w:p>
    <w:p w14:paraId="5598E658" w14:textId="46E29E05" w:rsidR="006801BC" w:rsidRPr="00263F66" w:rsidRDefault="006801BC" w:rsidP="00DA0372">
      <w:pPr>
        <w:pStyle w:val="VCAAbodytext2"/>
      </w:pPr>
      <w:r>
        <w:t xml:space="preserve">A prefix is a meaningful element added to the beginning of a </w:t>
      </w:r>
      <w:r w:rsidR="002E5134">
        <w:t xml:space="preserve">base </w:t>
      </w:r>
      <w:r>
        <w:t>word to change its meaning</w:t>
      </w:r>
      <w:r w:rsidR="00010B22">
        <w:t xml:space="preserve"> (e.g. ‘un-’ to ‘happy’ to make ‘unhappy’)</w:t>
      </w:r>
      <w:r>
        <w:t>.</w:t>
      </w:r>
    </w:p>
    <w:p w14:paraId="65C9A811" w14:textId="77777777" w:rsidR="006801BC" w:rsidRDefault="006801BC" w:rsidP="00A91B88">
      <w:pPr>
        <w:pStyle w:val="GlossaryTerm"/>
      </w:pPr>
      <w:bookmarkStart w:id="247" w:name="_Toc146269329"/>
      <w:bookmarkStart w:id="248" w:name="_Toc146723089"/>
      <w:r>
        <w:t>Preposition</w:t>
      </w:r>
    </w:p>
    <w:p w14:paraId="044175D0" w14:textId="77777777" w:rsidR="006801BC" w:rsidRDefault="006801BC" w:rsidP="00A91B88">
      <w:pPr>
        <w:pStyle w:val="VCAAbody"/>
      </w:pPr>
      <w:r>
        <w:t xml:space="preserve">A word or small group of words that indicates a time or space relationship between a noun and other words in a sentence, for example ‘The train arrived </w:t>
      </w:r>
      <w:r>
        <w:rPr>
          <w:b/>
          <w:bCs/>
        </w:rPr>
        <w:t>at</w:t>
      </w:r>
      <w:r>
        <w:t xml:space="preserve"> 9 o’clock.’ and ‘Freya stood </w:t>
      </w:r>
      <w:r>
        <w:rPr>
          <w:b/>
          <w:bCs/>
        </w:rPr>
        <w:t>in front of</w:t>
      </w:r>
      <w:r>
        <w:t xml:space="preserve"> the class.’ </w:t>
      </w:r>
    </w:p>
    <w:bookmarkEnd w:id="247"/>
    <w:bookmarkEnd w:id="248"/>
    <w:p w14:paraId="7103E6A4" w14:textId="303DAAB2" w:rsidR="006801BC" w:rsidRDefault="00A76D12" w:rsidP="0085504B">
      <w:pPr>
        <w:pStyle w:val="VCAAbody"/>
      </w:pPr>
      <w:r>
        <w:t>Other examples of prepositions are</w:t>
      </w:r>
      <w:r w:rsidR="006801BC">
        <w:t xml:space="preserve"> ‘below’, ‘for’, ‘down’, ‘above’, ‘to’, ‘near’, ‘under’, ’since’, ‘between’, ‘with’, ‘before’, ‘after’, ‘into’, ‘from’, ‘beside’, ‘without’, ‘out’, ‘during’, ‘past’, ‘over’, ‘until’, ‘through’, ‘off’, ‘on’, ‘across’, ‘by’, ‘in’ and ‘around.’ </w:t>
      </w:r>
    </w:p>
    <w:p w14:paraId="07EE09BD" w14:textId="77777777" w:rsidR="00A76D12" w:rsidRPr="00263F66" w:rsidRDefault="00A76D12" w:rsidP="00A76D12">
      <w:pPr>
        <w:pStyle w:val="GlossaryTerm"/>
      </w:pPr>
      <w:r>
        <w:t>Prepositional phrases</w:t>
      </w:r>
    </w:p>
    <w:p w14:paraId="3DB416C4" w14:textId="77777777" w:rsidR="006801BC" w:rsidRPr="00263F66" w:rsidRDefault="006801BC" w:rsidP="00DA0372">
      <w:pPr>
        <w:pStyle w:val="VCAAbodytext2"/>
      </w:pPr>
      <w:r>
        <w:t xml:space="preserve">Prepositional phrases are units of meaning within a clause that contain a preposition, for example ‘She ran </w:t>
      </w:r>
      <w:r w:rsidRPr="00D76E25">
        <w:rPr>
          <w:b/>
          <w:bCs/>
        </w:rPr>
        <w:t>into the garden’</w:t>
      </w:r>
      <w:r>
        <w:t xml:space="preserve"> and ‘He is available </w:t>
      </w:r>
      <w:r w:rsidRPr="00D76E25">
        <w:rPr>
          <w:b/>
          <w:bCs/>
        </w:rPr>
        <w:t>from 9 o’clock’</w:t>
      </w:r>
      <w:r>
        <w:t>.</w:t>
      </w:r>
    </w:p>
    <w:p w14:paraId="40DA3A57" w14:textId="77777777" w:rsidR="006801BC" w:rsidRPr="00263F66" w:rsidRDefault="006801BC" w:rsidP="002A34DA">
      <w:pPr>
        <w:pStyle w:val="GlossaryTerm"/>
      </w:pPr>
      <w:bookmarkStart w:id="249" w:name="_Toc146269330"/>
      <w:bookmarkStart w:id="250" w:name="_Toc146723090"/>
      <w:r w:rsidRPr="00263F66">
        <w:t>Presentation</w:t>
      </w:r>
      <w:bookmarkEnd w:id="249"/>
      <w:bookmarkEnd w:id="250"/>
    </w:p>
    <w:p w14:paraId="0EFCECFB" w14:textId="77777777" w:rsidR="006801BC" w:rsidRPr="00263F66" w:rsidRDefault="006801BC" w:rsidP="00DA0372">
      <w:pPr>
        <w:pStyle w:val="VCAAbodytext2"/>
        <w:rPr>
          <w:szCs w:val="22"/>
        </w:rPr>
      </w:pPr>
      <w:r w:rsidRPr="00263F66">
        <w:rPr>
          <w:szCs w:val="22"/>
        </w:rPr>
        <w:t>An address or report on a particular topic that can be adapted for different audiences and purposes and may be supported by multimodal features.</w:t>
      </w:r>
    </w:p>
    <w:p w14:paraId="181C16B4" w14:textId="77777777" w:rsidR="006801BC" w:rsidRPr="00263F66" w:rsidRDefault="006801BC" w:rsidP="007424AE">
      <w:pPr>
        <w:pStyle w:val="GlossaryTerm"/>
      </w:pPr>
      <w:bookmarkStart w:id="251" w:name="_Toc146269331"/>
      <w:bookmarkStart w:id="252" w:name="_Toc146723091"/>
      <w:r w:rsidRPr="00263F66">
        <w:t>Pronoun</w:t>
      </w:r>
      <w:bookmarkEnd w:id="251"/>
      <w:bookmarkEnd w:id="252"/>
    </w:p>
    <w:p w14:paraId="089FAFBE" w14:textId="77777777" w:rsidR="006801BC" w:rsidRPr="00263F66" w:rsidRDefault="006801BC" w:rsidP="00DA0372">
      <w:pPr>
        <w:pStyle w:val="VCAAbodytext2"/>
        <w:rPr>
          <w:szCs w:val="22"/>
        </w:rPr>
      </w:pPr>
      <w:r w:rsidRPr="00263F66">
        <w:rPr>
          <w:szCs w:val="22"/>
        </w:rPr>
        <w:t>A word that takes the place of a noun (</w:t>
      </w:r>
      <w:r>
        <w:rPr>
          <w:szCs w:val="22"/>
        </w:rPr>
        <w:t>e.g.</w:t>
      </w:r>
      <w:r w:rsidRPr="00263F66">
        <w:rPr>
          <w:szCs w:val="22"/>
        </w:rPr>
        <w:t xml:space="preserve"> ‘I’, ‘me’, ‘he’, ‘she’, ‘herself’, ‘you’, ‘it’, ‘that’, ‘they’, ‘few’, ‘many’, ‘who’, ‘whoever’, ‘someone’, ‘everybody’ and many others).</w:t>
      </w:r>
    </w:p>
    <w:p w14:paraId="7125AFE9" w14:textId="77777777" w:rsidR="006801BC" w:rsidRPr="00263F66" w:rsidRDefault="006801BC" w:rsidP="007424AE">
      <w:pPr>
        <w:pStyle w:val="GlossaryTerm"/>
      </w:pPr>
      <w:bookmarkStart w:id="253" w:name="_Toc146269332"/>
      <w:bookmarkStart w:id="254" w:name="_Toc146723092"/>
      <w:r w:rsidRPr="00263F66">
        <w:t>Pronoun referencing</w:t>
      </w:r>
      <w:bookmarkEnd w:id="253"/>
      <w:bookmarkEnd w:id="254"/>
    </w:p>
    <w:p w14:paraId="4DDA7E12" w14:textId="77777777" w:rsidR="006801BC" w:rsidRPr="00263F66" w:rsidRDefault="006801BC" w:rsidP="00DA0372">
      <w:pPr>
        <w:pStyle w:val="VCAAbodytext2"/>
        <w:rPr>
          <w:szCs w:val="22"/>
        </w:rPr>
      </w:pPr>
      <w:r w:rsidRPr="00263F66">
        <w:rPr>
          <w:szCs w:val="22"/>
        </w:rPr>
        <w:t>Using a pronoun to refer to a specific noun or noun group. For example, ‘Guang (noun referred to) lost his (pronoun) phone.’ Cohesive texts use pronoun referencing that is consistent and unambiguous.</w:t>
      </w:r>
    </w:p>
    <w:p w14:paraId="5A0FFD3A" w14:textId="7C28804A" w:rsidR="006801BC" w:rsidRPr="00263F66" w:rsidRDefault="006801BC" w:rsidP="00DA0372">
      <w:pPr>
        <w:pStyle w:val="GlossaryTerm"/>
      </w:pPr>
      <w:bookmarkStart w:id="255" w:name="_Toc146269334"/>
      <w:bookmarkStart w:id="256" w:name="_Toc146723094"/>
      <w:r w:rsidRPr="00263F66">
        <w:lastRenderedPageBreak/>
        <w:t>Pun</w:t>
      </w:r>
      <w:bookmarkEnd w:id="255"/>
      <w:bookmarkEnd w:id="256"/>
    </w:p>
    <w:p w14:paraId="3272825F" w14:textId="77777777" w:rsidR="006801BC" w:rsidRPr="00263F66" w:rsidRDefault="006801BC" w:rsidP="00DA0372">
      <w:pPr>
        <w:pStyle w:val="VCAAbodytext2"/>
      </w:pPr>
      <w:r w:rsidRPr="00263F66">
        <w:t>Humorous use of a word to bring out more than one meaning; a play on words.</w:t>
      </w:r>
    </w:p>
    <w:p w14:paraId="6E004A5B" w14:textId="77777777" w:rsidR="006801BC" w:rsidRPr="00263F66" w:rsidRDefault="006801BC" w:rsidP="007424AE">
      <w:pPr>
        <w:pStyle w:val="GlossaryTerm"/>
      </w:pPr>
      <w:bookmarkStart w:id="257" w:name="_Toc146269335"/>
      <w:bookmarkStart w:id="258" w:name="_Toc146723095"/>
      <w:r w:rsidRPr="00263F66">
        <w:t>Purpose</w:t>
      </w:r>
      <w:bookmarkEnd w:id="257"/>
      <w:bookmarkEnd w:id="258"/>
    </w:p>
    <w:p w14:paraId="1C3168B7" w14:textId="77777777" w:rsidR="006801BC" w:rsidRPr="00263F66" w:rsidRDefault="006801BC" w:rsidP="00DA0372">
      <w:pPr>
        <w:pStyle w:val="VCAAbodytext2"/>
        <w:rPr>
          <w:rFonts w:cstheme="minorHAnsi"/>
          <w:b/>
          <w:bCs/>
          <w:szCs w:val="22"/>
        </w:rPr>
      </w:pPr>
      <w:r w:rsidRPr="00263F66">
        <w:rPr>
          <w:szCs w:val="22"/>
        </w:rPr>
        <w:t>An intended or assumed reason for a type of text.</w:t>
      </w:r>
    </w:p>
    <w:p w14:paraId="5D1FD551" w14:textId="6676012D" w:rsidR="006801BC" w:rsidRDefault="006801BC" w:rsidP="006801BC">
      <w:pPr>
        <w:pStyle w:val="Heading2"/>
      </w:pPr>
      <w:bookmarkStart w:id="259" w:name="_Toc146269336"/>
      <w:bookmarkStart w:id="260" w:name="_Toc146723096"/>
      <w:r>
        <w:t>R</w:t>
      </w:r>
    </w:p>
    <w:p w14:paraId="2E8AFE70" w14:textId="77777777" w:rsidR="006801BC" w:rsidRPr="00263F66" w:rsidRDefault="006801BC" w:rsidP="00DA0372">
      <w:pPr>
        <w:pStyle w:val="GlossaryTerm"/>
      </w:pPr>
      <w:r w:rsidRPr="00263F66">
        <w:t>Reading</w:t>
      </w:r>
      <w:bookmarkEnd w:id="259"/>
      <w:bookmarkEnd w:id="260"/>
    </w:p>
    <w:p w14:paraId="254FCCE1" w14:textId="77777777" w:rsidR="006801BC" w:rsidRPr="00263F66" w:rsidRDefault="006801BC" w:rsidP="00DA0372">
      <w:pPr>
        <w:pStyle w:val="VCAAbodytext2"/>
      </w:pPr>
      <w:r w:rsidRPr="00263F66">
        <w:t>Processing words, symbols or actions to derive and/or construct meaning. Reading includes interpreting, critically analysing and reflecting upon the meaning of a wide range of written and visual, print and non-print texts.</w:t>
      </w:r>
    </w:p>
    <w:p w14:paraId="0173A471" w14:textId="77777777" w:rsidR="006801BC" w:rsidRPr="00263F66" w:rsidRDefault="006801BC" w:rsidP="007424AE">
      <w:pPr>
        <w:pStyle w:val="GlossaryTerm"/>
      </w:pPr>
      <w:bookmarkStart w:id="261" w:name="_Toc146269337"/>
      <w:bookmarkStart w:id="262" w:name="_Toc146723097"/>
      <w:r w:rsidRPr="00263F66">
        <w:t>Repetition</w:t>
      </w:r>
      <w:bookmarkEnd w:id="261"/>
      <w:bookmarkEnd w:id="262"/>
    </w:p>
    <w:p w14:paraId="4C782837" w14:textId="77777777" w:rsidR="006801BC" w:rsidRPr="00263F66" w:rsidRDefault="006801BC" w:rsidP="00DA0372">
      <w:pPr>
        <w:pStyle w:val="VCAAbodytext2"/>
        <w:rPr>
          <w:rFonts w:cstheme="minorHAnsi"/>
          <w:b/>
          <w:bCs/>
          <w:szCs w:val="22"/>
        </w:rPr>
      </w:pPr>
      <w:r w:rsidRPr="00263F66">
        <w:rPr>
          <w:szCs w:val="22"/>
        </w:rPr>
        <w:t>A word, a phrase, a full sentence or a poetic line repeated to emphasise its significance. Repetition is a language feature and a cohesive device.</w:t>
      </w:r>
    </w:p>
    <w:p w14:paraId="38ABA36B" w14:textId="77777777" w:rsidR="006801BC" w:rsidRPr="00263F66" w:rsidRDefault="006801BC" w:rsidP="007424AE">
      <w:pPr>
        <w:pStyle w:val="GlossaryTerm"/>
      </w:pPr>
      <w:bookmarkStart w:id="263" w:name="_Toc146269338"/>
      <w:bookmarkStart w:id="264" w:name="_Toc146723098"/>
      <w:r w:rsidRPr="00263F66">
        <w:t>Rhetorical device</w:t>
      </w:r>
      <w:bookmarkEnd w:id="263"/>
      <w:bookmarkEnd w:id="264"/>
    </w:p>
    <w:p w14:paraId="2BA91238" w14:textId="77777777" w:rsidR="006801BC" w:rsidRPr="00263F66" w:rsidRDefault="006801BC" w:rsidP="00DA0372">
      <w:pPr>
        <w:pStyle w:val="VCAAbodytext2"/>
        <w:rPr>
          <w:rFonts w:cstheme="minorHAnsi"/>
          <w:b/>
          <w:bCs/>
          <w:szCs w:val="22"/>
        </w:rPr>
      </w:pPr>
      <w:r w:rsidRPr="00263F66">
        <w:rPr>
          <w:szCs w:val="22"/>
        </w:rPr>
        <w:t xml:space="preserve">Use of language that is intended to have an effect on an audience, such as evoking an emotion or persuading an audience by appealing to logos, ethos, pathos and </w:t>
      </w:r>
      <w:proofErr w:type="spellStart"/>
      <w:r w:rsidRPr="00263F66">
        <w:rPr>
          <w:szCs w:val="22"/>
        </w:rPr>
        <w:t>kairos</w:t>
      </w:r>
      <w:proofErr w:type="spellEnd"/>
      <w:r w:rsidRPr="00263F66">
        <w:rPr>
          <w:szCs w:val="22"/>
        </w:rPr>
        <w:t>.</w:t>
      </w:r>
    </w:p>
    <w:p w14:paraId="102CB9BA" w14:textId="77777777" w:rsidR="006801BC" w:rsidRPr="00263F66" w:rsidRDefault="006801BC" w:rsidP="00DA0372">
      <w:pPr>
        <w:pStyle w:val="GlossaryTerm"/>
      </w:pPr>
      <w:bookmarkStart w:id="265" w:name="_Toc146269339"/>
      <w:bookmarkStart w:id="266" w:name="_Toc146723099"/>
      <w:r w:rsidRPr="00263F66">
        <w:t>Rhetorical question</w:t>
      </w:r>
      <w:bookmarkEnd w:id="265"/>
      <w:bookmarkEnd w:id="266"/>
    </w:p>
    <w:p w14:paraId="1EDDBDB5" w14:textId="77777777" w:rsidR="006801BC" w:rsidRPr="00263F66" w:rsidRDefault="006801BC" w:rsidP="00DA0372">
      <w:pPr>
        <w:pStyle w:val="VCAAbodytext2"/>
      </w:pPr>
      <w:r w:rsidRPr="00263F66">
        <w:t>A question that is asked to provoke thought rather than that requires an answer.</w:t>
      </w:r>
    </w:p>
    <w:p w14:paraId="581806DE" w14:textId="6279E6AF" w:rsidR="006801BC" w:rsidRDefault="006801BC" w:rsidP="006801BC">
      <w:pPr>
        <w:pStyle w:val="Heading2"/>
      </w:pPr>
      <w:bookmarkStart w:id="267" w:name="_Toc146269340"/>
      <w:bookmarkStart w:id="268" w:name="_Toc146723100"/>
      <w:r>
        <w:t>S</w:t>
      </w:r>
    </w:p>
    <w:p w14:paraId="3BC397E1" w14:textId="77777777" w:rsidR="006801BC" w:rsidRPr="00263F66" w:rsidRDefault="006801BC" w:rsidP="00DA0372">
      <w:pPr>
        <w:pStyle w:val="GlossaryTerm"/>
      </w:pPr>
      <w:r w:rsidRPr="00263F66">
        <w:t>Salience</w:t>
      </w:r>
      <w:bookmarkEnd w:id="267"/>
      <w:bookmarkEnd w:id="268"/>
    </w:p>
    <w:p w14:paraId="59A66562" w14:textId="2EB3E8D4" w:rsidR="006801BC" w:rsidRPr="00263F66" w:rsidRDefault="006801BC" w:rsidP="00DA0372">
      <w:pPr>
        <w:pStyle w:val="VCAAbodytext2"/>
      </w:pPr>
      <w:r w:rsidRPr="00263F66">
        <w:t>A strategy of emphasis, highlighting what is important in a text. In images, salience is created through strategies like placement of an item in the foreground, size</w:t>
      </w:r>
      <w:r w:rsidR="00D12160">
        <w:t>,</w:t>
      </w:r>
      <w:r w:rsidRPr="00263F66">
        <w:t xml:space="preserve"> and contrast in tone or colour. In writing, salience can occur through placing what is important at the beginning or at the end of a sentence or paragraph</w:t>
      </w:r>
      <w:r>
        <w:t>,</w:t>
      </w:r>
      <w:r w:rsidRPr="00263F66">
        <w:t xml:space="preserve"> or through devices such as underlining or italics. </w:t>
      </w:r>
    </w:p>
    <w:p w14:paraId="5F8C47DA" w14:textId="77777777" w:rsidR="006801BC" w:rsidRPr="00263F66" w:rsidRDefault="006801BC" w:rsidP="00DA0372">
      <w:pPr>
        <w:pStyle w:val="GlossaryTerm"/>
      </w:pPr>
      <w:bookmarkStart w:id="269" w:name="_Toc146269341"/>
      <w:bookmarkStart w:id="270" w:name="_Toc146723101"/>
      <w:r w:rsidRPr="00263F66">
        <w:t>Scan or scanning</w:t>
      </w:r>
      <w:bookmarkEnd w:id="269"/>
      <w:bookmarkEnd w:id="270"/>
    </w:p>
    <w:p w14:paraId="23AD5B93" w14:textId="77777777" w:rsidR="006801BC" w:rsidRPr="00263F66" w:rsidRDefault="006801BC" w:rsidP="00DA0372">
      <w:pPr>
        <w:pStyle w:val="VCAAbodytext2"/>
      </w:pPr>
      <w:r w:rsidRPr="00263F66">
        <w:t>When reading, moving the eyes quickly down the page seeking specific words and phrases. Scanning is also used when a reader first finds a resource, to determine whether it will answer their questions.</w:t>
      </w:r>
    </w:p>
    <w:p w14:paraId="4C9EE706" w14:textId="77777777" w:rsidR="006801BC" w:rsidRPr="00263F66" w:rsidRDefault="006801BC" w:rsidP="007424AE">
      <w:pPr>
        <w:pStyle w:val="GlossaryTerm"/>
      </w:pPr>
      <w:bookmarkStart w:id="271" w:name="_Toc146269342"/>
      <w:bookmarkStart w:id="272" w:name="_Toc146723102"/>
      <w:r w:rsidRPr="00263F66">
        <w:lastRenderedPageBreak/>
        <w:t>Segment</w:t>
      </w:r>
      <w:bookmarkEnd w:id="271"/>
      <w:bookmarkEnd w:id="272"/>
    </w:p>
    <w:p w14:paraId="0711BC1B" w14:textId="77777777" w:rsidR="006801BC" w:rsidRPr="00263F66" w:rsidRDefault="006801BC" w:rsidP="00DA0372">
      <w:pPr>
        <w:pStyle w:val="VCAAbodytext2"/>
        <w:rPr>
          <w:rFonts w:cstheme="minorHAnsi"/>
          <w:b/>
          <w:bCs/>
          <w:szCs w:val="22"/>
        </w:rPr>
      </w:pPr>
      <w:r w:rsidRPr="00263F66">
        <w:rPr>
          <w:szCs w:val="22"/>
        </w:rPr>
        <w:t xml:space="preserve">To recognise and separate phonemes in a word. Speakers may say each sound as they tap it out. For example, </w:t>
      </w:r>
      <w:r>
        <w:rPr>
          <w:szCs w:val="22"/>
        </w:rPr>
        <w:t xml:space="preserve">for the word ‘man’ they may </w:t>
      </w:r>
      <w:r w:rsidRPr="00263F66">
        <w:rPr>
          <w:szCs w:val="22"/>
        </w:rPr>
        <w:t xml:space="preserve">stretch (e.g. </w:t>
      </w:r>
      <w:r>
        <w:rPr>
          <w:szCs w:val="22"/>
        </w:rPr>
        <w:t>‘</w:t>
      </w:r>
      <w:proofErr w:type="spellStart"/>
      <w:r w:rsidRPr="00263F66">
        <w:rPr>
          <w:szCs w:val="22"/>
        </w:rPr>
        <w:t>mmmaaannn</w:t>
      </w:r>
      <w:proofErr w:type="spellEnd"/>
      <w:r>
        <w:rPr>
          <w:szCs w:val="22"/>
        </w:rPr>
        <w:t>’</w:t>
      </w:r>
      <w:r w:rsidRPr="00263F66">
        <w:rPr>
          <w:szCs w:val="22"/>
        </w:rPr>
        <w:t>) and paus</w:t>
      </w:r>
      <w:r>
        <w:rPr>
          <w:szCs w:val="22"/>
        </w:rPr>
        <w:t>e</w:t>
      </w:r>
      <w:r w:rsidRPr="00263F66">
        <w:rPr>
          <w:szCs w:val="22"/>
        </w:rPr>
        <w:t xml:space="preserve"> between each phoneme (e.g. /m/-/a/-/n/).</w:t>
      </w:r>
    </w:p>
    <w:p w14:paraId="4E6A1300" w14:textId="77777777" w:rsidR="006801BC" w:rsidRPr="00263F66" w:rsidRDefault="006801BC" w:rsidP="00DA0372">
      <w:pPr>
        <w:pStyle w:val="GlossaryTerm"/>
      </w:pPr>
      <w:bookmarkStart w:id="273" w:name="_Toc146269343"/>
      <w:bookmarkStart w:id="274" w:name="_Toc146723103"/>
      <w:r w:rsidRPr="00263F66">
        <w:t>Semantics</w:t>
      </w:r>
      <w:bookmarkEnd w:id="273"/>
      <w:bookmarkEnd w:id="274"/>
    </w:p>
    <w:p w14:paraId="5667D3DF" w14:textId="7C783C08" w:rsidR="006801BC" w:rsidRPr="00263F66" w:rsidRDefault="006801BC" w:rsidP="00DA0372">
      <w:pPr>
        <w:pStyle w:val="VCAAbodytext2"/>
      </w:pPr>
      <w:r>
        <w:t xml:space="preserve">Information related to meanings used when reading. Semantic information includes a reader’s own prior knowledge and the meanings embedded in a text. </w:t>
      </w:r>
    </w:p>
    <w:p w14:paraId="6837E8ED" w14:textId="77777777" w:rsidR="006801BC" w:rsidRPr="00263F66" w:rsidRDefault="006801BC" w:rsidP="00DA0372">
      <w:pPr>
        <w:pStyle w:val="GlossaryTerm"/>
      </w:pPr>
      <w:bookmarkStart w:id="275" w:name="_Toc146269344"/>
      <w:bookmarkStart w:id="276" w:name="_Toc146723104"/>
      <w:r>
        <w:t>Semicolon</w:t>
      </w:r>
      <w:bookmarkEnd w:id="275"/>
      <w:bookmarkEnd w:id="276"/>
    </w:p>
    <w:p w14:paraId="43EFC0E9" w14:textId="4C41EB96" w:rsidR="006801BC" w:rsidRPr="00263F66" w:rsidRDefault="006801BC" w:rsidP="00DA0372">
      <w:pPr>
        <w:pStyle w:val="VCAAbodytext2"/>
      </w:pPr>
      <w:r>
        <w:t>A punctuation mark</w:t>
      </w:r>
      <w:r w:rsidR="004B28A8">
        <w:t xml:space="preserve"> (;)</w:t>
      </w:r>
      <w:r>
        <w:t xml:space="preserve"> used to join clauses that could stand alone as sentences. In this way, clauses that have a close relationship with one another may be linked together in a single sentence. </w:t>
      </w:r>
      <w:r w:rsidR="004B28A8">
        <w:t xml:space="preserve">Can also be used to separate items on a long list. </w:t>
      </w:r>
    </w:p>
    <w:p w14:paraId="5FC88B4D" w14:textId="77777777" w:rsidR="006801BC" w:rsidRPr="00263F66" w:rsidRDefault="006801BC" w:rsidP="00DA0372">
      <w:pPr>
        <w:pStyle w:val="GlossaryTerm"/>
      </w:pPr>
      <w:bookmarkStart w:id="277" w:name="_Toc146269345"/>
      <w:bookmarkStart w:id="278" w:name="_Toc146723105"/>
      <w:r>
        <w:t>Sentence</w:t>
      </w:r>
      <w:bookmarkEnd w:id="277"/>
      <w:bookmarkEnd w:id="278"/>
    </w:p>
    <w:p w14:paraId="2B94EEF4" w14:textId="1A0C91FF" w:rsidR="006801BC" w:rsidRPr="00263F66" w:rsidRDefault="004B28A8" w:rsidP="00DA0372">
      <w:pPr>
        <w:pStyle w:val="VCAAbodytext2"/>
      </w:pPr>
      <w:r>
        <w:t>The largest grammatic</w:t>
      </w:r>
      <w:r w:rsidR="00BB0206">
        <w:t>al</w:t>
      </w:r>
      <w:r>
        <w:t xml:space="preserve"> construction; a complete expression of a statement, question, command or exclamation. A sentence consists</w:t>
      </w:r>
      <w:r w:rsidR="006801BC" w:rsidRPr="00263F66">
        <w:t xml:space="preserve"> of one or more clauses that are grammatically linked. A written sentence begins with a capital letter and ends with a full stop, question mark or exclamation mark. There are different types of sentences:</w:t>
      </w:r>
    </w:p>
    <w:p w14:paraId="0B9FC249" w14:textId="48CA461B" w:rsidR="006801BC" w:rsidRPr="00263F66" w:rsidRDefault="00D12160" w:rsidP="006B23D0">
      <w:pPr>
        <w:pStyle w:val="VCAAbullet"/>
        <w:rPr>
          <w:lang w:val="en-AU"/>
        </w:rPr>
      </w:pPr>
      <w:r>
        <w:rPr>
          <w:lang w:val="en-AU"/>
        </w:rPr>
        <w:t>s</w:t>
      </w:r>
      <w:r w:rsidR="006801BC" w:rsidRPr="00263F66">
        <w:rPr>
          <w:lang w:val="en-AU"/>
        </w:rPr>
        <w:t>imple sentence</w:t>
      </w:r>
      <w:r w:rsidR="006801BC">
        <w:rPr>
          <w:lang w:val="en-AU"/>
        </w:rPr>
        <w:t xml:space="preserve">: </w:t>
      </w:r>
      <w:r w:rsidR="006801BC" w:rsidRPr="00263F66">
        <w:rPr>
          <w:lang w:val="en-AU"/>
        </w:rPr>
        <w:t>has the form of a single independent clause (e.g. ‘Mary is beautiful.’</w:t>
      </w:r>
      <w:r w:rsidR="006801BC">
        <w:rPr>
          <w:lang w:val="en-AU"/>
        </w:rPr>
        <w:t>,</w:t>
      </w:r>
      <w:r w:rsidR="006801BC" w:rsidRPr="00263F66">
        <w:rPr>
          <w:lang w:val="en-AU"/>
        </w:rPr>
        <w:t xml:space="preserve"> ‘The ground shook.’</w:t>
      </w:r>
      <w:r w:rsidR="006801BC">
        <w:rPr>
          <w:lang w:val="en-AU"/>
        </w:rPr>
        <w:t xml:space="preserve"> or</w:t>
      </w:r>
      <w:r w:rsidR="006801BC" w:rsidRPr="00263F66">
        <w:rPr>
          <w:lang w:val="en-AU"/>
        </w:rPr>
        <w:t xml:space="preserve"> ‘Take a seat.’)</w:t>
      </w:r>
    </w:p>
    <w:p w14:paraId="0AED347A" w14:textId="12F052AD" w:rsidR="006801BC" w:rsidRPr="00263F66" w:rsidRDefault="00D12160" w:rsidP="006B23D0">
      <w:pPr>
        <w:pStyle w:val="VCAAbullet"/>
        <w:rPr>
          <w:lang w:val="en-AU"/>
        </w:rPr>
      </w:pPr>
      <w:r>
        <w:rPr>
          <w:lang w:val="en-AU"/>
        </w:rPr>
        <w:t>c</w:t>
      </w:r>
      <w:r w:rsidR="006801BC" w:rsidRPr="00263F66">
        <w:rPr>
          <w:lang w:val="en-AU"/>
        </w:rPr>
        <w:t>ompound sentence</w:t>
      </w:r>
      <w:r w:rsidR="006801BC">
        <w:rPr>
          <w:lang w:val="en-AU"/>
        </w:rPr>
        <w:t xml:space="preserve">: </w:t>
      </w:r>
      <w:r w:rsidR="006801BC" w:rsidRPr="00263F66">
        <w:rPr>
          <w:lang w:val="en-AU"/>
        </w:rPr>
        <w:t>contains 2 or more clauses that are coordinated or linked in such a way as to give each clause equal status. In the following example, ‘and’ is the coordinating conjunction: ‘We went to the movies and bought an ice cream.’</w:t>
      </w:r>
    </w:p>
    <w:p w14:paraId="4902EA83" w14:textId="28A07AA9" w:rsidR="006801BC" w:rsidRDefault="00D12160" w:rsidP="006B23D0">
      <w:pPr>
        <w:pStyle w:val="VCAAbullet"/>
        <w:rPr>
          <w:lang w:val="en-AU"/>
        </w:rPr>
      </w:pPr>
      <w:r w:rsidRPr="492BEE01">
        <w:rPr>
          <w:lang w:val="en-AU"/>
        </w:rPr>
        <w:t>c</w:t>
      </w:r>
      <w:r w:rsidR="006801BC" w:rsidRPr="492BEE01">
        <w:rPr>
          <w:lang w:val="en-AU"/>
        </w:rPr>
        <w:t>omplex sentence: contains an independent (or main) clause and one or more dependent (or subordinate) clauses. The dependent clause is joined to the independent clause through subordinating conjunctions like ‘when’, ‘while’ and ‘before’, as in the following examples: ‘We all went outside when the sun came out.’ and ‘Because I am reading Shakespeare, my time is limited.’</w:t>
      </w:r>
    </w:p>
    <w:p w14:paraId="6618AAA6" w14:textId="4D64468F" w:rsidR="004B28A8" w:rsidRPr="00263F66" w:rsidRDefault="004B28A8" w:rsidP="006B23D0">
      <w:pPr>
        <w:pStyle w:val="VCAAbullet"/>
        <w:rPr>
          <w:lang w:val="en-AU"/>
        </w:rPr>
      </w:pPr>
      <w:r w:rsidRPr="492BEE01">
        <w:rPr>
          <w:lang w:val="en-AU"/>
        </w:rPr>
        <w:t xml:space="preserve">compound-complex sentence: </w:t>
      </w:r>
      <w:r w:rsidR="006943CF" w:rsidRPr="492BEE01">
        <w:rPr>
          <w:lang w:val="en-AU"/>
        </w:rPr>
        <w:t xml:space="preserve">contains at least </w:t>
      </w:r>
      <w:r w:rsidR="00BB0206" w:rsidRPr="492BEE01">
        <w:rPr>
          <w:lang w:val="en-AU"/>
        </w:rPr>
        <w:t>2</w:t>
      </w:r>
      <w:r w:rsidR="006943CF" w:rsidRPr="492BEE01">
        <w:rPr>
          <w:lang w:val="en-AU"/>
        </w:rPr>
        <w:t xml:space="preserve"> independent clauses and at least one dependent clause. A compound-complex sentence can express longer and more complex thoughts and/or ideas (e</w:t>
      </w:r>
      <w:r w:rsidR="00BB0206" w:rsidRPr="492BEE01">
        <w:rPr>
          <w:lang w:val="en-AU"/>
        </w:rPr>
        <w:t>.</w:t>
      </w:r>
      <w:r w:rsidR="006943CF" w:rsidRPr="492BEE01">
        <w:rPr>
          <w:lang w:val="en-AU"/>
        </w:rPr>
        <w:t>g</w:t>
      </w:r>
      <w:r w:rsidR="00BB0206" w:rsidRPr="492BEE01">
        <w:rPr>
          <w:lang w:val="en-AU"/>
        </w:rPr>
        <w:t>.</w:t>
      </w:r>
      <w:r w:rsidR="006943CF" w:rsidRPr="492BEE01">
        <w:rPr>
          <w:lang w:val="en-AU"/>
        </w:rPr>
        <w:t xml:space="preserve"> ‘At 6 o’clock this morning, I went to feed the animals but I realised I had run out of hay.’)</w:t>
      </w:r>
    </w:p>
    <w:p w14:paraId="0FEB744A" w14:textId="77777777" w:rsidR="006801BC" w:rsidRPr="00263F66" w:rsidRDefault="006801BC" w:rsidP="007424AE">
      <w:pPr>
        <w:pStyle w:val="GlossaryTerm"/>
      </w:pPr>
      <w:bookmarkStart w:id="279" w:name="_Toc146269346"/>
      <w:bookmarkStart w:id="280" w:name="_Toc146723106"/>
      <w:r w:rsidRPr="00263F66">
        <w:t>Silent letter</w:t>
      </w:r>
      <w:bookmarkEnd w:id="279"/>
      <w:bookmarkEnd w:id="280"/>
    </w:p>
    <w:p w14:paraId="56D90669" w14:textId="77777777" w:rsidR="006801BC" w:rsidRPr="00263F66" w:rsidRDefault="006801BC" w:rsidP="0008537B">
      <w:pPr>
        <w:pStyle w:val="VCAAbodytext2"/>
        <w:rPr>
          <w:szCs w:val="22"/>
        </w:rPr>
      </w:pPr>
      <w:r w:rsidRPr="00263F66">
        <w:rPr>
          <w:szCs w:val="22"/>
        </w:rPr>
        <w:t>A letter that is in the written form of a word but is not pronounced in the spoken form (e.g. ‘t’ in the word ‘listen’</w:t>
      </w:r>
      <w:r>
        <w:rPr>
          <w:szCs w:val="22"/>
        </w:rPr>
        <w:t xml:space="preserve"> or </w:t>
      </w:r>
      <w:r w:rsidRPr="00263F66">
        <w:rPr>
          <w:szCs w:val="22"/>
        </w:rPr>
        <w:t>‘k’ in the word ‘knew’).</w:t>
      </w:r>
    </w:p>
    <w:p w14:paraId="5ED7C794" w14:textId="77777777" w:rsidR="006801BC" w:rsidRPr="00263F66" w:rsidRDefault="006801BC" w:rsidP="007424AE">
      <w:pPr>
        <w:pStyle w:val="GlossaryTerm"/>
      </w:pPr>
      <w:bookmarkStart w:id="281" w:name="_Toc146269347"/>
      <w:bookmarkStart w:id="282" w:name="_Toc146723107"/>
      <w:r w:rsidRPr="00263F66">
        <w:t>Simile</w:t>
      </w:r>
      <w:bookmarkEnd w:id="281"/>
      <w:bookmarkEnd w:id="282"/>
    </w:p>
    <w:p w14:paraId="17106604" w14:textId="77777777" w:rsidR="006801BC" w:rsidRPr="00263F66" w:rsidRDefault="006801BC" w:rsidP="0008537B">
      <w:pPr>
        <w:pStyle w:val="VCAAbodytext2"/>
        <w:rPr>
          <w:rFonts w:cstheme="minorHAnsi"/>
          <w:b/>
          <w:bCs/>
          <w:szCs w:val="22"/>
        </w:rPr>
      </w:pPr>
      <w:r w:rsidRPr="00263F66">
        <w:rPr>
          <w:szCs w:val="22"/>
        </w:rPr>
        <w:t>A device comparing 2 things that are not alike. Similes use ‘like’, ‘as’ or ‘than’ to make the comparison (e.g. ‘The cake was as light as air’).</w:t>
      </w:r>
    </w:p>
    <w:p w14:paraId="6B26547C" w14:textId="77777777" w:rsidR="006801BC" w:rsidRPr="00263F66" w:rsidRDefault="006801BC" w:rsidP="00DA0372">
      <w:pPr>
        <w:pStyle w:val="GlossaryTerm"/>
      </w:pPr>
      <w:bookmarkStart w:id="283" w:name="_Toc146269348"/>
      <w:bookmarkStart w:id="284" w:name="_Toc146723108"/>
      <w:r w:rsidRPr="00263F66">
        <w:lastRenderedPageBreak/>
        <w:t>Simple sentence</w:t>
      </w:r>
      <w:bookmarkEnd w:id="283"/>
      <w:bookmarkEnd w:id="284"/>
    </w:p>
    <w:p w14:paraId="3883F941" w14:textId="77777777" w:rsidR="006801BC" w:rsidRPr="00263F66" w:rsidRDefault="006801BC" w:rsidP="00DA0372">
      <w:pPr>
        <w:pStyle w:val="VCAAbodytext2"/>
      </w:pPr>
      <w:r>
        <w:t>A sentence that c</w:t>
      </w:r>
      <w:r w:rsidRPr="00263F66">
        <w:t>ontains one clause and expresses a complete thought. It has a subject and a verb and may also have an object or complement.</w:t>
      </w:r>
    </w:p>
    <w:p w14:paraId="39FE1525" w14:textId="77777777" w:rsidR="006801BC" w:rsidRPr="00263F66" w:rsidRDefault="006801BC" w:rsidP="007424AE">
      <w:pPr>
        <w:pStyle w:val="GlossaryTerm"/>
      </w:pPr>
      <w:bookmarkStart w:id="285" w:name="_Toc146269349"/>
      <w:bookmarkStart w:id="286" w:name="_Toc146723109"/>
      <w:r w:rsidRPr="00263F66">
        <w:t>Skim</w:t>
      </w:r>
      <w:bookmarkEnd w:id="285"/>
      <w:bookmarkEnd w:id="286"/>
    </w:p>
    <w:p w14:paraId="637E00CF" w14:textId="77777777" w:rsidR="006801BC" w:rsidRPr="00263F66" w:rsidRDefault="006801BC" w:rsidP="00DA0372">
      <w:pPr>
        <w:pStyle w:val="VCAAbodytext2"/>
        <w:rPr>
          <w:szCs w:val="22"/>
        </w:rPr>
      </w:pPr>
      <w:r w:rsidRPr="00263F66">
        <w:rPr>
          <w:szCs w:val="22"/>
        </w:rPr>
        <w:t xml:space="preserve">Reading quickly, selecting key words and details </w:t>
      </w:r>
      <w:r>
        <w:rPr>
          <w:szCs w:val="22"/>
        </w:rPr>
        <w:t>in</w:t>
      </w:r>
      <w:r w:rsidRPr="00263F66">
        <w:rPr>
          <w:szCs w:val="22"/>
        </w:rPr>
        <w:t xml:space="preserve"> a text to determine the general meaning or main messages or ideas.</w:t>
      </w:r>
    </w:p>
    <w:p w14:paraId="73F1F344" w14:textId="77777777" w:rsidR="006801BC" w:rsidRPr="00263F66" w:rsidRDefault="006801BC" w:rsidP="004315F5">
      <w:pPr>
        <w:pStyle w:val="GlossaryTerm"/>
      </w:pPr>
      <w:bookmarkStart w:id="287" w:name="_Toc146269350"/>
      <w:bookmarkStart w:id="288" w:name="_Toc146723110"/>
      <w:r w:rsidRPr="00263F66">
        <w:t>Sound</w:t>
      </w:r>
      <w:bookmarkEnd w:id="287"/>
      <w:bookmarkEnd w:id="288"/>
    </w:p>
    <w:p w14:paraId="240E7164" w14:textId="77777777" w:rsidR="006801BC" w:rsidRPr="00263F66" w:rsidRDefault="006801BC" w:rsidP="004315F5">
      <w:pPr>
        <w:pStyle w:val="VCAAbodytext2"/>
      </w:pPr>
      <w:r w:rsidRPr="00263F66">
        <w:t>Any sound, other than speech and language, used to create an effect in a text.</w:t>
      </w:r>
    </w:p>
    <w:p w14:paraId="5920BC34" w14:textId="77777777" w:rsidR="006801BC" w:rsidRPr="00263F66" w:rsidRDefault="006801BC" w:rsidP="007424AE">
      <w:pPr>
        <w:pStyle w:val="GlossaryTerm"/>
      </w:pPr>
      <w:bookmarkStart w:id="289" w:name="_Toc146269351"/>
      <w:bookmarkStart w:id="290" w:name="_Toc146723111"/>
      <w:r w:rsidRPr="00263F66">
        <w:t>Sound devices</w:t>
      </w:r>
      <w:bookmarkEnd w:id="289"/>
      <w:bookmarkEnd w:id="290"/>
    </w:p>
    <w:p w14:paraId="57E0FD8B" w14:textId="77777777" w:rsidR="006801BC" w:rsidRPr="00263F66" w:rsidRDefault="006801BC" w:rsidP="00DA0372">
      <w:pPr>
        <w:pStyle w:val="VCAAbodytext2"/>
        <w:rPr>
          <w:rFonts w:cstheme="minorHAnsi"/>
          <w:b/>
          <w:bCs/>
          <w:szCs w:val="22"/>
        </w:rPr>
      </w:pPr>
      <w:r w:rsidRPr="00263F66">
        <w:rPr>
          <w:szCs w:val="22"/>
        </w:rPr>
        <w:t>Resources used by poets to convey and reinforce the meaning or experience of poetry through the skilful use of sound (e.g. alliteration, onomatopoeia, rhythm</w:t>
      </w:r>
      <w:r>
        <w:rPr>
          <w:szCs w:val="22"/>
        </w:rPr>
        <w:t xml:space="preserve"> and </w:t>
      </w:r>
      <w:r w:rsidRPr="00263F66">
        <w:rPr>
          <w:szCs w:val="22"/>
        </w:rPr>
        <w:t>rhyme).</w:t>
      </w:r>
    </w:p>
    <w:p w14:paraId="6D6B917D" w14:textId="77777777" w:rsidR="006801BC" w:rsidRPr="00263F66" w:rsidRDefault="006801BC" w:rsidP="00DA0372">
      <w:pPr>
        <w:pStyle w:val="GlossaryTerm"/>
      </w:pPr>
      <w:bookmarkStart w:id="291" w:name="_Toc146269352"/>
      <w:bookmarkStart w:id="292" w:name="_Toc146723112"/>
      <w:r w:rsidRPr="00263F66">
        <w:t>Speaking</w:t>
      </w:r>
      <w:bookmarkEnd w:id="291"/>
      <w:bookmarkEnd w:id="292"/>
    </w:p>
    <w:p w14:paraId="52B95A00" w14:textId="63EEFE69" w:rsidR="006801BC" w:rsidRPr="00263F66" w:rsidRDefault="00B65934" w:rsidP="00DA0372">
      <w:pPr>
        <w:pStyle w:val="VCAAbodytext2"/>
      </w:pPr>
      <w:r>
        <w:t>Orally</w:t>
      </w:r>
      <w:r w:rsidR="00BB0206">
        <w:t xml:space="preserve"> c</w:t>
      </w:r>
      <w:r w:rsidR="006801BC">
        <w:t>onvey</w:t>
      </w:r>
      <w:r w:rsidR="00BB0206">
        <w:t xml:space="preserve">ing </w:t>
      </w:r>
      <w:r w:rsidR="006801BC">
        <w:t>meaning and communicat</w:t>
      </w:r>
      <w:r w:rsidR="00BB0206">
        <w:t>ing</w:t>
      </w:r>
      <w:r w:rsidR="006801BC">
        <w:t xml:space="preserve"> with purpose. Some students participate in speaking activities using communication systems and assistive technologies</w:t>
      </w:r>
      <w:r>
        <w:t>.</w:t>
      </w:r>
    </w:p>
    <w:p w14:paraId="2BBE99ED" w14:textId="77777777" w:rsidR="006801BC" w:rsidRPr="00263F66" w:rsidRDefault="006801BC" w:rsidP="007424AE">
      <w:pPr>
        <w:pStyle w:val="GlossaryTerm"/>
      </w:pPr>
      <w:bookmarkStart w:id="293" w:name="_Toc146269353"/>
      <w:bookmarkStart w:id="294" w:name="_Toc146723113"/>
      <w:r w:rsidRPr="00263F66">
        <w:t>Spelling generalisations</w:t>
      </w:r>
      <w:bookmarkEnd w:id="293"/>
      <w:bookmarkEnd w:id="294"/>
    </w:p>
    <w:p w14:paraId="4A23F077" w14:textId="77777777" w:rsidR="006801BC" w:rsidRDefault="006801BC" w:rsidP="00DA0372">
      <w:pPr>
        <w:pStyle w:val="VCAAbodytext2"/>
        <w:rPr>
          <w:szCs w:val="22"/>
        </w:rPr>
      </w:pPr>
      <w:r w:rsidRPr="00263F66">
        <w:rPr>
          <w:szCs w:val="22"/>
        </w:rPr>
        <w:t>Principles that can be applied when trying to spell an unfamiliar word (e.g. words ending in ‘-f’ or ‘-</w:t>
      </w:r>
      <w:proofErr w:type="spellStart"/>
      <w:r w:rsidRPr="00263F66">
        <w:rPr>
          <w:szCs w:val="22"/>
        </w:rPr>
        <w:t>fe</w:t>
      </w:r>
      <w:proofErr w:type="spellEnd"/>
      <w:r w:rsidRPr="00263F66">
        <w:rPr>
          <w:szCs w:val="22"/>
        </w:rPr>
        <w:t xml:space="preserve">’ </w:t>
      </w:r>
      <w:r>
        <w:rPr>
          <w:szCs w:val="22"/>
        </w:rPr>
        <w:t xml:space="preserve">that </w:t>
      </w:r>
      <w:r w:rsidRPr="00263F66">
        <w:rPr>
          <w:szCs w:val="22"/>
        </w:rPr>
        <w:t>form a plural using ‘</w:t>
      </w:r>
      <w:proofErr w:type="spellStart"/>
      <w:r w:rsidRPr="00263F66">
        <w:rPr>
          <w:szCs w:val="22"/>
        </w:rPr>
        <w:t>ves</w:t>
      </w:r>
      <w:proofErr w:type="spellEnd"/>
      <w:r w:rsidRPr="00263F66">
        <w:rPr>
          <w:szCs w:val="22"/>
        </w:rPr>
        <w:t xml:space="preserve">’: </w:t>
      </w:r>
      <w:r>
        <w:rPr>
          <w:szCs w:val="22"/>
        </w:rPr>
        <w:t>‘</w:t>
      </w:r>
      <w:r w:rsidRPr="00263F66">
        <w:rPr>
          <w:szCs w:val="22"/>
        </w:rPr>
        <w:t>calf</w:t>
      </w:r>
      <w:r>
        <w:rPr>
          <w:szCs w:val="22"/>
        </w:rPr>
        <w:t>’ becomes ‘</w:t>
      </w:r>
      <w:r w:rsidRPr="00263F66">
        <w:rPr>
          <w:szCs w:val="22"/>
        </w:rPr>
        <w:t>calves</w:t>
      </w:r>
      <w:r>
        <w:rPr>
          <w:szCs w:val="22"/>
        </w:rPr>
        <w:t>’ and ‘</w:t>
      </w:r>
      <w:r w:rsidRPr="00263F66">
        <w:rPr>
          <w:szCs w:val="22"/>
        </w:rPr>
        <w:t>knife</w:t>
      </w:r>
      <w:r>
        <w:rPr>
          <w:szCs w:val="22"/>
        </w:rPr>
        <w:t>’ becomes ‘</w:t>
      </w:r>
      <w:r w:rsidRPr="00263F66">
        <w:rPr>
          <w:szCs w:val="22"/>
        </w:rPr>
        <w:t>knives</w:t>
      </w:r>
      <w:r>
        <w:rPr>
          <w:szCs w:val="22"/>
        </w:rPr>
        <w:t>’; although t</w:t>
      </w:r>
      <w:r w:rsidRPr="00263F66">
        <w:rPr>
          <w:szCs w:val="22"/>
        </w:rPr>
        <w:t>here are exceptions</w:t>
      </w:r>
      <w:r>
        <w:rPr>
          <w:szCs w:val="22"/>
        </w:rPr>
        <w:t>, such as ‘</w:t>
      </w:r>
      <w:r w:rsidRPr="00263F66">
        <w:rPr>
          <w:szCs w:val="22"/>
        </w:rPr>
        <w:t>chief</w:t>
      </w:r>
      <w:r>
        <w:rPr>
          <w:szCs w:val="22"/>
        </w:rPr>
        <w:t>’</w:t>
      </w:r>
      <w:r w:rsidRPr="00263F66">
        <w:rPr>
          <w:szCs w:val="22"/>
        </w:rPr>
        <w:t xml:space="preserve"> </w:t>
      </w:r>
      <w:r>
        <w:rPr>
          <w:szCs w:val="22"/>
        </w:rPr>
        <w:t>becomes ‘</w:t>
      </w:r>
      <w:r w:rsidRPr="00263F66">
        <w:rPr>
          <w:szCs w:val="22"/>
        </w:rPr>
        <w:t>chiefs</w:t>
      </w:r>
      <w:r>
        <w:rPr>
          <w:szCs w:val="22"/>
        </w:rPr>
        <w:t>’</w:t>
      </w:r>
      <w:r w:rsidRPr="00263F66">
        <w:rPr>
          <w:szCs w:val="22"/>
        </w:rPr>
        <w:t>).</w:t>
      </w:r>
    </w:p>
    <w:p w14:paraId="0D8C392C" w14:textId="699A9142" w:rsidR="00EA1765" w:rsidRPr="00BB0206" w:rsidRDefault="00EA1765" w:rsidP="00D76E25">
      <w:pPr>
        <w:pStyle w:val="GlossaryTerm"/>
      </w:pPr>
      <w:r>
        <w:t>Spelling patterns</w:t>
      </w:r>
    </w:p>
    <w:p w14:paraId="082B7E69" w14:textId="47142FC7" w:rsidR="00EA1765" w:rsidRPr="00263F66" w:rsidRDefault="00EA1765" w:rsidP="492BEE01">
      <w:pPr>
        <w:pStyle w:val="VCAAbodytext2"/>
        <w:rPr>
          <w:rFonts w:cstheme="minorBidi"/>
          <w:b/>
          <w:bCs/>
        </w:rPr>
      </w:pPr>
      <w:r w:rsidRPr="492BEE01">
        <w:t>Regular through to irregular print patterns/representations that can be based on sounds (phonemes), letters or meaning units (morphemes).</w:t>
      </w:r>
    </w:p>
    <w:p w14:paraId="5FCCD720" w14:textId="3BF491CB" w:rsidR="006801BC" w:rsidRPr="00263F66" w:rsidRDefault="006801BC" w:rsidP="007424AE">
      <w:pPr>
        <w:pStyle w:val="GlossaryTerm"/>
      </w:pPr>
      <w:bookmarkStart w:id="295" w:name="_Toc146269354"/>
      <w:bookmarkStart w:id="296" w:name="_Toc146723114"/>
      <w:r w:rsidRPr="00263F66">
        <w:t>Stage</w:t>
      </w:r>
      <w:bookmarkEnd w:id="295"/>
      <w:bookmarkEnd w:id="296"/>
      <w:r w:rsidR="00D12160">
        <w:t>s</w:t>
      </w:r>
    </w:p>
    <w:p w14:paraId="5065D4EB" w14:textId="77777777" w:rsidR="006801BC" w:rsidRPr="00263F66" w:rsidRDefault="006801BC" w:rsidP="00DA0372">
      <w:pPr>
        <w:pStyle w:val="VCAAbodytext2"/>
        <w:rPr>
          <w:rFonts w:cstheme="minorHAnsi"/>
          <w:b/>
          <w:bCs/>
          <w:szCs w:val="22"/>
        </w:rPr>
      </w:pPr>
      <w:r w:rsidRPr="00263F66">
        <w:rPr>
          <w:szCs w:val="22"/>
        </w:rPr>
        <w:t>The stable pattern of the organisation of a genre such as the orientation, complication and resolution of a story or the introduction, body and conclusion of an argument. Stages are broken into phases.</w:t>
      </w:r>
    </w:p>
    <w:p w14:paraId="6DA62398" w14:textId="77777777" w:rsidR="006801BC" w:rsidRPr="00263F66" w:rsidRDefault="006801BC" w:rsidP="00DA0372">
      <w:pPr>
        <w:pStyle w:val="GlossaryTerm"/>
      </w:pPr>
      <w:bookmarkStart w:id="297" w:name="_Toc146269355"/>
      <w:bookmarkStart w:id="298" w:name="_Toc146723115"/>
      <w:r w:rsidRPr="00263F66">
        <w:t>Standard Australian English</w:t>
      </w:r>
      <w:bookmarkEnd w:id="297"/>
      <w:bookmarkEnd w:id="298"/>
    </w:p>
    <w:p w14:paraId="19B07176" w14:textId="77777777" w:rsidR="006801BC" w:rsidRPr="00263F66" w:rsidRDefault="006801BC" w:rsidP="00DA0372">
      <w:pPr>
        <w:pStyle w:val="VCAAbodytext2"/>
      </w:pPr>
      <w:r w:rsidRPr="00263F66">
        <w:t xml:space="preserve">The variety of spoken and written English language in Australia used in more formal settings, such as for official or public purposes, and recorded in dictionaries, style guides and grammars. While </w:t>
      </w:r>
      <w:r>
        <w:t xml:space="preserve">Standard Australian English </w:t>
      </w:r>
      <w:r w:rsidRPr="00263F66">
        <w:t>is always dynamic and evolving, it is recognised as the ‘common language’ of Australians.</w:t>
      </w:r>
    </w:p>
    <w:p w14:paraId="20FD7D6F" w14:textId="77777777" w:rsidR="006801BC" w:rsidRPr="00263F66" w:rsidRDefault="006801BC" w:rsidP="00DA0372">
      <w:pPr>
        <w:pStyle w:val="GlossaryTerm"/>
      </w:pPr>
      <w:bookmarkStart w:id="299" w:name="_Toc146269356"/>
      <w:bookmarkStart w:id="300" w:name="_Toc146723116"/>
      <w:r w:rsidRPr="00263F66">
        <w:lastRenderedPageBreak/>
        <w:t>Stereotype</w:t>
      </w:r>
      <w:bookmarkEnd w:id="299"/>
      <w:bookmarkEnd w:id="300"/>
    </w:p>
    <w:p w14:paraId="37C1BC54" w14:textId="77777777" w:rsidR="006801BC" w:rsidRPr="00263F66" w:rsidRDefault="006801BC" w:rsidP="00DD2110">
      <w:pPr>
        <w:pStyle w:val="VCAAbodytext2"/>
      </w:pPr>
      <w:r w:rsidRPr="00263F66">
        <w:t xml:space="preserve">When a person or thing is judged to be the same as all others of its type. Stereotypes are usually formulaic and oversimplified. </w:t>
      </w:r>
    </w:p>
    <w:p w14:paraId="1E62B46A" w14:textId="77777777" w:rsidR="006801BC" w:rsidRPr="00263F66" w:rsidRDefault="006801BC" w:rsidP="007424AE">
      <w:pPr>
        <w:pStyle w:val="GlossaryTerm"/>
      </w:pPr>
      <w:bookmarkStart w:id="301" w:name="_Toc146269357"/>
      <w:bookmarkStart w:id="302" w:name="_Toc146723117"/>
      <w:r w:rsidRPr="00263F66">
        <w:t>Story</w:t>
      </w:r>
      <w:bookmarkEnd w:id="301"/>
      <w:bookmarkEnd w:id="302"/>
    </w:p>
    <w:p w14:paraId="4BB00E70" w14:textId="77777777" w:rsidR="006801BC" w:rsidRPr="00263F66" w:rsidRDefault="006801BC" w:rsidP="00DD2110">
      <w:pPr>
        <w:pStyle w:val="VCAAbodytext2"/>
      </w:pPr>
      <w:r w:rsidRPr="00263F66">
        <w:t>The telling and relating of characters and events, real or imagined.</w:t>
      </w:r>
    </w:p>
    <w:p w14:paraId="3C26C6EA" w14:textId="77777777" w:rsidR="006801BC" w:rsidRPr="00263F66" w:rsidRDefault="006801BC" w:rsidP="007424AE">
      <w:pPr>
        <w:pStyle w:val="GlossaryTerm"/>
      </w:pPr>
      <w:bookmarkStart w:id="303" w:name="_Toc146269358"/>
      <w:bookmarkStart w:id="304" w:name="_Toc146723118"/>
      <w:r w:rsidRPr="00263F66">
        <w:t>Style or stylistic features</w:t>
      </w:r>
      <w:bookmarkEnd w:id="303"/>
      <w:bookmarkEnd w:id="304"/>
    </w:p>
    <w:p w14:paraId="36A9CBE3" w14:textId="77777777" w:rsidR="006801BC" w:rsidRPr="00263F66" w:rsidRDefault="006801BC" w:rsidP="00DA0372">
      <w:pPr>
        <w:pStyle w:val="VCAAbodytext2"/>
      </w:pPr>
      <w:r w:rsidRPr="00263F66">
        <w:t>The ways aspects of texts (such as words, sentences</w:t>
      </w:r>
      <w:r>
        <w:t xml:space="preserve"> and </w:t>
      </w:r>
      <w:r w:rsidRPr="00263F66">
        <w:t>images) are arranged and how they affect meaning. Style can distinguish the work of individual authors (e.g. Jennings’ stories</w:t>
      </w:r>
      <w:r>
        <w:t xml:space="preserve"> or</w:t>
      </w:r>
      <w:r w:rsidRPr="00263F66">
        <w:t xml:space="preserve"> Lawson’s poems) as well as the work of a particular period (e.g. Elizabethan drama</w:t>
      </w:r>
      <w:r>
        <w:t xml:space="preserve"> or</w:t>
      </w:r>
      <w:r w:rsidRPr="00263F66">
        <w:t xml:space="preserve"> </w:t>
      </w:r>
      <w:r>
        <w:t>19th</w:t>
      </w:r>
      <w:r w:rsidRPr="00263F66">
        <w:t xml:space="preserve">-century novels). Examples of stylistic features </w:t>
      </w:r>
      <w:r>
        <w:t>include</w:t>
      </w:r>
      <w:r w:rsidRPr="00263F66">
        <w:t xml:space="preserve"> narrative viewpoint, structure of stanzas,</w:t>
      </w:r>
      <w:r>
        <w:t xml:space="preserve"> and </w:t>
      </w:r>
      <w:r w:rsidRPr="00263F66">
        <w:t xml:space="preserve">juxtaposition. </w:t>
      </w:r>
    </w:p>
    <w:p w14:paraId="2AFF84E1" w14:textId="77777777" w:rsidR="006801BC" w:rsidRPr="00263F66" w:rsidRDefault="006801BC" w:rsidP="00DA0372">
      <w:pPr>
        <w:pStyle w:val="GlossaryTerm"/>
      </w:pPr>
      <w:bookmarkStart w:id="305" w:name="_Toc146269359"/>
      <w:bookmarkStart w:id="306" w:name="_Toc146723119"/>
      <w:r w:rsidRPr="00263F66">
        <w:t>Subject</w:t>
      </w:r>
      <w:bookmarkEnd w:id="305"/>
      <w:bookmarkEnd w:id="306"/>
    </w:p>
    <w:p w14:paraId="2799752B" w14:textId="77777777" w:rsidR="006801BC" w:rsidRPr="00263F66" w:rsidRDefault="006801BC" w:rsidP="00DA0372">
      <w:pPr>
        <w:pStyle w:val="VCAAbodytext2"/>
      </w:pPr>
      <w:r w:rsidRPr="00263F66">
        <w:t>An element in the structure of a clause, usually filled by a</w:t>
      </w:r>
      <w:r>
        <w:t xml:space="preserve"> noun or</w:t>
      </w:r>
      <w:r w:rsidRPr="00263F66">
        <w:t xml:space="preserve"> noun group, that is enacting the verb</w:t>
      </w:r>
      <w:r>
        <w:t xml:space="preserve">, </w:t>
      </w:r>
      <w:r w:rsidRPr="00263F66">
        <w:t>for example</w:t>
      </w:r>
      <w:r>
        <w:t xml:space="preserve"> </w:t>
      </w:r>
      <w:r w:rsidRPr="00263F66">
        <w:t>‘</w:t>
      </w:r>
      <w:r>
        <w:t>T</w:t>
      </w:r>
      <w:r w:rsidRPr="00263F66">
        <w:t>he dog (subject) was barking’. The normal position of the subject is before the verb</w:t>
      </w:r>
      <w:r>
        <w:t xml:space="preserve"> or verb</w:t>
      </w:r>
      <w:r w:rsidRPr="00263F66">
        <w:t xml:space="preserve"> group, but in most kinds of interrogative it follows the first auxiliary verb</w:t>
      </w:r>
      <w:r>
        <w:t xml:space="preserve">, </w:t>
      </w:r>
      <w:r w:rsidRPr="00263F66">
        <w:t>for example</w:t>
      </w:r>
      <w:r>
        <w:t xml:space="preserve"> </w:t>
      </w:r>
      <w:r w:rsidRPr="00263F66">
        <w:t>‘Was the dog barking?’</w:t>
      </w:r>
      <w:r>
        <w:t xml:space="preserve"> or</w:t>
      </w:r>
      <w:r w:rsidRPr="00263F66">
        <w:t xml:space="preserve"> ‘Why was the dog barking?’</w:t>
      </w:r>
      <w:r>
        <w:t>.</w:t>
      </w:r>
    </w:p>
    <w:p w14:paraId="4530CCC3" w14:textId="77777777" w:rsidR="006801BC" w:rsidRPr="00263F66" w:rsidRDefault="006801BC" w:rsidP="00DA0372">
      <w:pPr>
        <w:pStyle w:val="VCAAbodytext2"/>
      </w:pPr>
      <w:r w:rsidRPr="00263F66">
        <w:t>In independent clauses the subject is an obligatory element, except in imperative clauses and casual style</w:t>
      </w:r>
      <w:r>
        <w:t>,</w:t>
      </w:r>
      <w:r w:rsidRPr="00263F66">
        <w:t xml:space="preserve"> for example ‘There will be no milk left.’</w:t>
      </w:r>
    </w:p>
    <w:p w14:paraId="7C2C1C05" w14:textId="49C5736D" w:rsidR="006801BC" w:rsidRPr="00263F66" w:rsidRDefault="006801BC" w:rsidP="00DA0372">
      <w:pPr>
        <w:pStyle w:val="VCAAbodytext2"/>
      </w:pPr>
      <w:r w:rsidRPr="00263F66">
        <w:t>Most personal pronouns have a different form when they are the subject of a finite clause (‘I’, ‘he’, ‘she’, etc.) than when they are the object (‘me’, ‘him’</w:t>
      </w:r>
      <w:r w:rsidR="00D12160">
        <w:t>,</w:t>
      </w:r>
      <w:r w:rsidRPr="00263F66">
        <w:t xml:space="preserve"> ‘her’)</w:t>
      </w:r>
      <w:r>
        <w:t>,</w:t>
      </w:r>
      <w:r w:rsidRPr="00263F66">
        <w:t xml:space="preserve"> for example</w:t>
      </w:r>
      <w:r>
        <w:t xml:space="preserve"> </w:t>
      </w:r>
      <w:r w:rsidRPr="00263F66">
        <w:t>‘She won the race’, not ‘Her won the race’. In the present tense, and the past tense with the verb ‘be’, the verb agrees with the subject in person and number</w:t>
      </w:r>
      <w:r>
        <w:t xml:space="preserve">, </w:t>
      </w:r>
      <w:r w:rsidRPr="00263F66">
        <w:t>for example</w:t>
      </w:r>
      <w:r>
        <w:t xml:space="preserve"> </w:t>
      </w:r>
      <w:r w:rsidRPr="00263F66">
        <w:t>‘Her son lives with her’ and ‘Her sons live with her’</w:t>
      </w:r>
      <w:r w:rsidR="00D12160">
        <w:t>.</w:t>
      </w:r>
    </w:p>
    <w:p w14:paraId="433BDB16" w14:textId="77777777" w:rsidR="006801BC" w:rsidRPr="00263F66" w:rsidRDefault="006801BC" w:rsidP="007424AE">
      <w:pPr>
        <w:pStyle w:val="GlossaryTerm"/>
      </w:pPr>
      <w:bookmarkStart w:id="307" w:name="_Toc146269360"/>
      <w:bookmarkStart w:id="308" w:name="_Toc146723120"/>
      <w:r w:rsidRPr="00263F66">
        <w:t>Subjective language</w:t>
      </w:r>
      <w:bookmarkEnd w:id="307"/>
      <w:bookmarkEnd w:id="308"/>
    </w:p>
    <w:p w14:paraId="6A50AACA" w14:textId="77777777" w:rsidR="006801BC" w:rsidRPr="00263F66" w:rsidRDefault="006801BC" w:rsidP="008436CA">
      <w:pPr>
        <w:pStyle w:val="VCAAbodytext2"/>
        <w:rPr>
          <w:rFonts w:cstheme="minorHAnsi"/>
          <w:b/>
          <w:bCs/>
          <w:szCs w:val="22"/>
        </w:rPr>
      </w:pPr>
      <w:r w:rsidRPr="00263F66">
        <w:rPr>
          <w:szCs w:val="22"/>
        </w:rPr>
        <w:t>Use of language that reflects the opinions, interpretations, emotions and judgement of the writer or speaker.</w:t>
      </w:r>
    </w:p>
    <w:p w14:paraId="33B4F262" w14:textId="77777777" w:rsidR="006801BC" w:rsidRPr="00263F66" w:rsidRDefault="006801BC" w:rsidP="001532B8">
      <w:pPr>
        <w:pStyle w:val="GlossaryTerm"/>
      </w:pPr>
      <w:bookmarkStart w:id="309" w:name="_Toc146269361"/>
      <w:bookmarkStart w:id="310" w:name="_Toc146723121"/>
      <w:r w:rsidRPr="00263F66">
        <w:t>Subject matter</w:t>
      </w:r>
      <w:bookmarkEnd w:id="309"/>
      <w:bookmarkEnd w:id="310"/>
    </w:p>
    <w:p w14:paraId="3FC35BC3" w14:textId="77777777" w:rsidR="006801BC" w:rsidRPr="00263F66" w:rsidRDefault="006801BC" w:rsidP="001532B8">
      <w:pPr>
        <w:pStyle w:val="VCAAbodytext2"/>
        <w:rPr>
          <w:szCs w:val="22"/>
        </w:rPr>
      </w:pPr>
      <w:r w:rsidRPr="00263F66">
        <w:rPr>
          <w:szCs w:val="22"/>
        </w:rPr>
        <w:t>The topic or theme under consideration.</w:t>
      </w:r>
    </w:p>
    <w:p w14:paraId="44A43097" w14:textId="77777777" w:rsidR="006801BC" w:rsidRPr="00263F66" w:rsidRDefault="006801BC" w:rsidP="00DA0372">
      <w:pPr>
        <w:pStyle w:val="GlossaryTerm"/>
      </w:pPr>
      <w:bookmarkStart w:id="311" w:name="_Toc146269362"/>
      <w:bookmarkStart w:id="312" w:name="_Toc146723122"/>
      <w:r w:rsidRPr="00263F66">
        <w:t>Subordinating conjunction</w:t>
      </w:r>
      <w:bookmarkEnd w:id="311"/>
      <w:bookmarkEnd w:id="312"/>
    </w:p>
    <w:p w14:paraId="69E8E825" w14:textId="77777777" w:rsidR="006801BC" w:rsidRPr="00263F66" w:rsidRDefault="006801BC" w:rsidP="00174DCE">
      <w:pPr>
        <w:pStyle w:val="VCAAbodytext2"/>
      </w:pPr>
      <w:r w:rsidRPr="00263F66">
        <w:t>Links a dependent clause to an independent (main) clause in a sentence. Examples include conjunctions like ‘when’ in the sentence</w:t>
      </w:r>
      <w:r>
        <w:t xml:space="preserve"> </w:t>
      </w:r>
      <w:r w:rsidRPr="00263F66">
        <w:t>‘When I went to Sydney, I met my aunt.’</w:t>
      </w:r>
      <w:r>
        <w:t xml:space="preserve">, </w:t>
      </w:r>
      <w:r w:rsidRPr="00263F66">
        <w:t xml:space="preserve">‘while’ in ‘While waiting for my dinner, I fell asleep.’ </w:t>
      </w:r>
      <w:r>
        <w:t>a</w:t>
      </w:r>
      <w:r w:rsidRPr="00263F66">
        <w:t>nd ‘although’ in ‘Although I left my coat behind in the car, I continued on my way.’</w:t>
      </w:r>
    </w:p>
    <w:p w14:paraId="271EC4BC" w14:textId="77777777" w:rsidR="006801BC" w:rsidRPr="00263F66" w:rsidRDefault="006801BC" w:rsidP="00DA0372">
      <w:pPr>
        <w:pStyle w:val="GlossaryTerm"/>
      </w:pPr>
      <w:bookmarkStart w:id="313" w:name="_Toc146269363"/>
      <w:bookmarkStart w:id="314" w:name="_Toc146723123"/>
      <w:r>
        <w:t>Suffix</w:t>
      </w:r>
      <w:bookmarkEnd w:id="313"/>
      <w:bookmarkEnd w:id="314"/>
    </w:p>
    <w:p w14:paraId="626E2C59" w14:textId="14F51BA7" w:rsidR="006801BC" w:rsidRPr="00263F66" w:rsidRDefault="006801BC" w:rsidP="00DA0372">
      <w:pPr>
        <w:pStyle w:val="VCAAbodytext2"/>
      </w:pPr>
      <w:r>
        <w:t>A meaningful element added to the end of a</w:t>
      </w:r>
      <w:r w:rsidR="002E5134">
        <w:t xml:space="preserve"> base</w:t>
      </w:r>
      <w:r>
        <w:t xml:space="preserve"> word to change its meaning</w:t>
      </w:r>
      <w:r w:rsidR="00B65934">
        <w:t xml:space="preserve"> (e</w:t>
      </w:r>
      <w:r w:rsidR="00FD1450">
        <w:t>.</w:t>
      </w:r>
      <w:r w:rsidR="00B65934">
        <w:t>g</w:t>
      </w:r>
      <w:r w:rsidR="00FD1450">
        <w:t>.</w:t>
      </w:r>
      <w:r w:rsidR="00B65934">
        <w:t xml:space="preserve"> to form past tense: ‘-ed’; to show a smaller amount or degree: ‘-less’; to form an adverb: ‘-</w:t>
      </w:r>
      <w:proofErr w:type="spellStart"/>
      <w:r w:rsidR="00B65934">
        <w:t>ly</w:t>
      </w:r>
      <w:proofErr w:type="spellEnd"/>
      <w:r w:rsidR="00B65934">
        <w:t>’)</w:t>
      </w:r>
      <w:r w:rsidR="00FD1450">
        <w:t>.</w:t>
      </w:r>
    </w:p>
    <w:p w14:paraId="37A83A2F" w14:textId="77777777" w:rsidR="006801BC" w:rsidRPr="00263F66" w:rsidRDefault="006801BC" w:rsidP="00DA0372">
      <w:pPr>
        <w:pStyle w:val="GlossaryTerm"/>
      </w:pPr>
      <w:bookmarkStart w:id="315" w:name="_Toc146269364"/>
      <w:bookmarkStart w:id="316" w:name="_Toc146723124"/>
      <w:r w:rsidRPr="00263F66">
        <w:lastRenderedPageBreak/>
        <w:t>Syllabification</w:t>
      </w:r>
      <w:bookmarkEnd w:id="315"/>
      <w:bookmarkEnd w:id="316"/>
    </w:p>
    <w:p w14:paraId="4BCCED79" w14:textId="77777777" w:rsidR="006801BC" w:rsidRPr="00263F66" w:rsidRDefault="006801BC" w:rsidP="00DA0372">
      <w:pPr>
        <w:pStyle w:val="VCAAbodytext2"/>
      </w:pPr>
      <w:r w:rsidRPr="00263F66">
        <w:t>The process of dividing words into syllables.</w:t>
      </w:r>
    </w:p>
    <w:p w14:paraId="0FBF10FA" w14:textId="77777777" w:rsidR="006801BC" w:rsidRPr="00263F66" w:rsidRDefault="006801BC" w:rsidP="00DA0372">
      <w:pPr>
        <w:pStyle w:val="GlossaryTerm"/>
      </w:pPr>
      <w:bookmarkStart w:id="317" w:name="_Toc146269365"/>
      <w:bookmarkStart w:id="318" w:name="_Toc146723125"/>
      <w:r>
        <w:t>Syllable</w:t>
      </w:r>
      <w:bookmarkEnd w:id="317"/>
      <w:bookmarkEnd w:id="318"/>
    </w:p>
    <w:p w14:paraId="69098E5F" w14:textId="43EDAD79" w:rsidR="00D76E25" w:rsidRPr="00263F66" w:rsidRDefault="00D76E25" w:rsidP="00D76E25">
      <w:pPr>
        <w:pStyle w:val="VCAAbodytext2"/>
      </w:pPr>
      <w:r w:rsidRPr="303BDC17">
        <w:t xml:space="preserve">A </w:t>
      </w:r>
      <w:r w:rsidRPr="00D76E25">
        <w:t>word</w:t>
      </w:r>
      <w:r w:rsidRPr="303BDC17">
        <w:t>, or part of a word, pronounced as a unit usually consisting of a vowel alone or a vowel with one or more consonants (e.g. ‘bat’ has one syllable; ‘</w:t>
      </w:r>
      <w:proofErr w:type="gramStart"/>
      <w:r w:rsidRPr="303BDC17">
        <w:t>bat-ting</w:t>
      </w:r>
      <w:proofErr w:type="gramEnd"/>
      <w:r w:rsidRPr="303BDC17">
        <w:t>’ has 2 syllables).</w:t>
      </w:r>
    </w:p>
    <w:p w14:paraId="4D63649F" w14:textId="77777777" w:rsidR="006801BC" w:rsidRPr="00263F66" w:rsidRDefault="006801BC" w:rsidP="007424AE">
      <w:pPr>
        <w:pStyle w:val="GlossaryTerm"/>
      </w:pPr>
      <w:bookmarkStart w:id="319" w:name="_Toc146269366"/>
      <w:bookmarkStart w:id="320" w:name="_Toc146723126"/>
      <w:r w:rsidRPr="00263F66">
        <w:t>Symbolism</w:t>
      </w:r>
      <w:bookmarkEnd w:id="319"/>
      <w:bookmarkEnd w:id="320"/>
    </w:p>
    <w:p w14:paraId="7918093E" w14:textId="77777777" w:rsidR="006801BC" w:rsidRPr="00263F66" w:rsidRDefault="006801BC" w:rsidP="007424AE">
      <w:pPr>
        <w:pStyle w:val="VCAAbodytext2"/>
        <w:rPr>
          <w:b/>
          <w:bCs/>
          <w:iCs/>
        </w:rPr>
      </w:pPr>
      <w:r w:rsidRPr="00263F66">
        <w:t>The use of one object, person or situation to signify or represent another, by giving them meanings that are different from their literal sense (e.g. a dove is a symbol of peace).</w:t>
      </w:r>
    </w:p>
    <w:p w14:paraId="2A27756D" w14:textId="77777777" w:rsidR="006801BC" w:rsidRPr="00263F66" w:rsidRDefault="006801BC" w:rsidP="007424AE">
      <w:pPr>
        <w:pStyle w:val="GlossaryTerm"/>
      </w:pPr>
      <w:bookmarkStart w:id="321" w:name="_Toc146269367"/>
      <w:bookmarkStart w:id="322" w:name="_Toc146723127"/>
      <w:r w:rsidRPr="00263F66">
        <w:t>Synonym</w:t>
      </w:r>
      <w:bookmarkEnd w:id="321"/>
      <w:bookmarkEnd w:id="322"/>
      <w:r w:rsidRPr="00263F66">
        <w:t xml:space="preserve"> </w:t>
      </w:r>
    </w:p>
    <w:p w14:paraId="46D0B1A3" w14:textId="77777777" w:rsidR="006801BC" w:rsidRPr="00263F66" w:rsidRDefault="006801BC" w:rsidP="00DA0372">
      <w:pPr>
        <w:pStyle w:val="VCAAbodytext2"/>
        <w:rPr>
          <w:rFonts w:cstheme="minorHAnsi"/>
          <w:b/>
          <w:bCs/>
          <w:szCs w:val="22"/>
        </w:rPr>
      </w:pPr>
      <w:r w:rsidRPr="00263F66">
        <w:rPr>
          <w:szCs w:val="22"/>
        </w:rPr>
        <w:t>A word having nearly the same meaning as others (e.g. synonyms for ‘old’ include ‘aged’, ‘venerable’</w:t>
      </w:r>
      <w:r>
        <w:rPr>
          <w:szCs w:val="22"/>
        </w:rPr>
        <w:t xml:space="preserve"> and</w:t>
      </w:r>
      <w:r w:rsidRPr="00263F66">
        <w:rPr>
          <w:szCs w:val="22"/>
        </w:rPr>
        <w:t xml:space="preserve"> ‘antiquated’).</w:t>
      </w:r>
    </w:p>
    <w:p w14:paraId="4F3B884A" w14:textId="77777777" w:rsidR="006801BC" w:rsidRPr="00263F66" w:rsidRDefault="006801BC" w:rsidP="00890280">
      <w:pPr>
        <w:pStyle w:val="GlossaryTerm"/>
      </w:pPr>
      <w:bookmarkStart w:id="323" w:name="_Toc146269368"/>
      <w:bookmarkStart w:id="324" w:name="_Toc146723128"/>
      <w:r w:rsidRPr="00263F66">
        <w:t>Syntax</w:t>
      </w:r>
      <w:bookmarkEnd w:id="323"/>
      <w:bookmarkEnd w:id="324"/>
    </w:p>
    <w:p w14:paraId="39E86310" w14:textId="5BC6C459" w:rsidR="006801BC" w:rsidRPr="00263F66" w:rsidRDefault="006801BC" w:rsidP="00890280">
      <w:pPr>
        <w:pStyle w:val="VCAAbodytext2"/>
      </w:pPr>
      <w:r>
        <w:t xml:space="preserve">The ways words, phrases and clauses are structured in sentences. In some </w:t>
      </w:r>
      <w:r w:rsidR="00B65934">
        <w:t>educational settings</w:t>
      </w:r>
      <w:r>
        <w:t xml:space="preserve"> ‘syntax’ and ‘grammar’ are used interchangeably.</w:t>
      </w:r>
    </w:p>
    <w:p w14:paraId="7993B737" w14:textId="284566AF" w:rsidR="006801BC" w:rsidRDefault="006801BC" w:rsidP="006801BC">
      <w:pPr>
        <w:pStyle w:val="Heading2"/>
      </w:pPr>
      <w:bookmarkStart w:id="325" w:name="_Toc146269369"/>
      <w:bookmarkStart w:id="326" w:name="_Toc146723129"/>
      <w:r>
        <w:t>T</w:t>
      </w:r>
    </w:p>
    <w:p w14:paraId="232D3109" w14:textId="77777777" w:rsidR="006801BC" w:rsidRPr="00263F66" w:rsidRDefault="006801BC" w:rsidP="00DA0372">
      <w:pPr>
        <w:pStyle w:val="GlossaryTerm"/>
      </w:pPr>
      <w:r w:rsidRPr="00263F66">
        <w:t>Tense</w:t>
      </w:r>
      <w:bookmarkEnd w:id="325"/>
      <w:bookmarkEnd w:id="326"/>
    </w:p>
    <w:p w14:paraId="17BEE00B" w14:textId="1DCF3320" w:rsidR="006801BC" w:rsidRPr="00263F66" w:rsidRDefault="00B65934" w:rsidP="00DA0372">
      <w:pPr>
        <w:pStyle w:val="VCAAbodytext2"/>
      </w:pPr>
      <w:r>
        <w:t xml:space="preserve">The form a verb takes to signal the location of a clause in time </w:t>
      </w:r>
      <w:r w:rsidR="006801BC">
        <w:t>(e.g. ‘Luca laughs’ is present tense, and ‘Luca laughed’ is past tense).</w:t>
      </w:r>
    </w:p>
    <w:p w14:paraId="10A5BB33" w14:textId="77777777" w:rsidR="006801BC" w:rsidRPr="00263F66" w:rsidRDefault="006801BC" w:rsidP="00DA0372">
      <w:pPr>
        <w:pStyle w:val="GlossaryTerm"/>
      </w:pPr>
      <w:bookmarkStart w:id="327" w:name="_Toc146269370"/>
      <w:bookmarkStart w:id="328" w:name="_Toc146723130"/>
      <w:r>
        <w:t>Text</w:t>
      </w:r>
      <w:bookmarkEnd w:id="327"/>
      <w:bookmarkEnd w:id="328"/>
    </w:p>
    <w:p w14:paraId="7E63FC41" w14:textId="77777777" w:rsidR="00FA637F" w:rsidRDefault="006801BC" w:rsidP="00DA0372">
      <w:pPr>
        <w:pStyle w:val="VCAAbodytext2"/>
      </w:pPr>
      <w:r>
        <w:t>A</w:t>
      </w:r>
      <w:r w:rsidRPr="00263F66">
        <w:t xml:space="preserve"> means for communication. The forms and conventions of text have developed to help us communicate effectively with a variety of audiences for a range of purposes. </w:t>
      </w:r>
    </w:p>
    <w:p w14:paraId="410B45A8" w14:textId="2AAB7C06" w:rsidR="006801BC" w:rsidRPr="00263F66" w:rsidRDefault="006801BC" w:rsidP="00DA0372">
      <w:pPr>
        <w:pStyle w:val="VCAAbodytext2"/>
      </w:pPr>
      <w:r w:rsidRPr="00263F66">
        <w:t xml:space="preserve">Texts can be </w:t>
      </w:r>
      <w:r w:rsidR="00FA637F">
        <w:t xml:space="preserve">expressions of meaning in </w:t>
      </w:r>
      <w:r w:rsidRPr="00263F66">
        <w:t>written, spoken</w:t>
      </w:r>
      <w:r w:rsidR="00FA637F">
        <w:t>, visual</w:t>
      </w:r>
      <w:r w:rsidRPr="00263F66">
        <w:t xml:space="preserve"> </w:t>
      </w:r>
      <w:r w:rsidR="00FA637F">
        <w:t>and</w:t>
      </w:r>
      <w:r w:rsidRPr="00263F66">
        <w:t xml:space="preserve"> multimodal</w:t>
      </w:r>
      <w:r w:rsidR="00FA637F">
        <w:t xml:space="preserve"> forms</w:t>
      </w:r>
      <w:r w:rsidRPr="00263F66">
        <w:t xml:space="preserve"> and </w:t>
      </w:r>
      <w:r w:rsidR="00FA637F">
        <w:t>can incorporate language, sound, print, film, electronic and multimodal representations</w:t>
      </w:r>
      <w:r w:rsidRPr="00263F66">
        <w:t xml:space="preserve">. </w:t>
      </w:r>
    </w:p>
    <w:p w14:paraId="687C055C" w14:textId="77777777" w:rsidR="006801BC" w:rsidRPr="00263F66" w:rsidRDefault="006801BC" w:rsidP="00DA0372">
      <w:pPr>
        <w:pStyle w:val="GlossaryTerm"/>
      </w:pPr>
      <w:bookmarkStart w:id="329" w:name="_Toc146269371"/>
      <w:bookmarkStart w:id="330" w:name="_Toc146723131"/>
      <w:r w:rsidRPr="00263F66">
        <w:t>Text navigation</w:t>
      </w:r>
      <w:bookmarkEnd w:id="329"/>
      <w:bookmarkEnd w:id="330"/>
    </w:p>
    <w:p w14:paraId="78E697A0" w14:textId="77777777" w:rsidR="006801BC" w:rsidRPr="00263F66" w:rsidRDefault="006801BC" w:rsidP="00DA0372">
      <w:pPr>
        <w:pStyle w:val="VCAAbodytext2"/>
      </w:pPr>
      <w:r w:rsidRPr="00263F66">
        <w:t xml:space="preserve">The way </w:t>
      </w:r>
      <w:r>
        <w:t xml:space="preserve">in which </w:t>
      </w:r>
      <w:r w:rsidRPr="00263F66">
        <w:t xml:space="preserve">readers move through text. Readers generally read novels in a linear fashion from the beginning to the end; readers of non-fiction books often use the contents page and index and move between chapters according to the information </w:t>
      </w:r>
      <w:r>
        <w:t>they are seeking</w:t>
      </w:r>
      <w:r w:rsidRPr="00263F66">
        <w:t>. Readers often read digital texts more flexibly, according to interest and purpose, using hyperlinks to move between pages and digital objects, such as videos or animations, making quick judgements about relevance of material.</w:t>
      </w:r>
    </w:p>
    <w:p w14:paraId="4153C2F8" w14:textId="77777777" w:rsidR="006801BC" w:rsidRPr="00263F66" w:rsidRDefault="006801BC" w:rsidP="00DA0372">
      <w:pPr>
        <w:pStyle w:val="GlossaryTerm"/>
      </w:pPr>
      <w:bookmarkStart w:id="331" w:name="_Toc146269372"/>
      <w:bookmarkStart w:id="332" w:name="_Toc146723132"/>
      <w:r w:rsidRPr="00263F66">
        <w:lastRenderedPageBreak/>
        <w:t>Text structure</w:t>
      </w:r>
      <w:bookmarkEnd w:id="331"/>
      <w:bookmarkEnd w:id="332"/>
    </w:p>
    <w:p w14:paraId="456B8906" w14:textId="1F5DE38A" w:rsidR="006801BC" w:rsidRPr="00263F66" w:rsidRDefault="006801BC" w:rsidP="00DA0372">
      <w:pPr>
        <w:pStyle w:val="VCAAbodytext2"/>
      </w:pPr>
      <w:r>
        <w:t xml:space="preserve">The ways information is organised in different types of texts, for example chapter headings, subheadings, tables of contents, indexes and glossaries, overviews, introductory and concluding paragraphs, sequencing, topic sentences, taxonomies, and cause and effect. Choices in text structures and language features together define a text type and shape its </w:t>
      </w:r>
      <w:r w:rsidR="00010B22">
        <w:t xml:space="preserve">purpose and </w:t>
      </w:r>
      <w:r>
        <w:t>meaning. See</w:t>
      </w:r>
      <w:r w:rsidR="00D12160">
        <w:t xml:space="preserve"> also:</w:t>
      </w:r>
      <w:r>
        <w:t xml:space="preserve"> Language features.</w:t>
      </w:r>
    </w:p>
    <w:p w14:paraId="4974785B" w14:textId="77777777" w:rsidR="006801BC" w:rsidRPr="00263F66" w:rsidRDefault="006801BC" w:rsidP="00DA0372">
      <w:pPr>
        <w:pStyle w:val="GlossaryTerm"/>
      </w:pPr>
      <w:bookmarkStart w:id="333" w:name="_Toc146269373"/>
      <w:bookmarkStart w:id="334" w:name="_Toc146723133"/>
      <w:r w:rsidRPr="00263F66">
        <w:t>Theme</w:t>
      </w:r>
      <w:bookmarkEnd w:id="333"/>
      <w:bookmarkEnd w:id="334"/>
    </w:p>
    <w:p w14:paraId="3EB6B528" w14:textId="77777777" w:rsidR="00187E5B" w:rsidRDefault="006801BC" w:rsidP="00D06381">
      <w:pPr>
        <w:pStyle w:val="VCAAbodytext2"/>
      </w:pPr>
      <w:r>
        <w:t xml:space="preserve">The main idea or message of a text. </w:t>
      </w:r>
    </w:p>
    <w:p w14:paraId="143A1859" w14:textId="79B9710F" w:rsidR="006801BC" w:rsidRDefault="006801BC" w:rsidP="00D06381">
      <w:pPr>
        <w:pStyle w:val="VCAAbodytext2"/>
      </w:pPr>
      <w:r>
        <w:t>Theme is important at different levels of text organisation. The topic sentence serves as the theme for the points raised in a paragraph. A pattern of themes contributes to the method of development for the text as a whole.</w:t>
      </w:r>
    </w:p>
    <w:p w14:paraId="1DA8F8B4" w14:textId="77777777" w:rsidR="005E508B" w:rsidRDefault="005E508B" w:rsidP="005E508B">
      <w:pPr>
        <w:pStyle w:val="VCAAbodytext2"/>
      </w:pPr>
      <w:r w:rsidRPr="00263F66">
        <w:t xml:space="preserve">Grammatical theme indicates importance both within a clause and across a text. In a clause, the theme comes in first position and indicates what the sentence is about. </w:t>
      </w:r>
    </w:p>
    <w:p w14:paraId="13C4C748" w14:textId="77777777" w:rsidR="006801BC" w:rsidRPr="00263F66" w:rsidRDefault="006801BC" w:rsidP="007424AE">
      <w:pPr>
        <w:pStyle w:val="GlossaryTerm"/>
      </w:pPr>
      <w:bookmarkStart w:id="335" w:name="_Toc146269374"/>
      <w:bookmarkStart w:id="336" w:name="_Toc146723134"/>
      <w:r w:rsidRPr="00263F66">
        <w:t>Tone</w:t>
      </w:r>
      <w:bookmarkEnd w:id="335"/>
      <w:bookmarkEnd w:id="336"/>
      <w:r w:rsidRPr="00263F66">
        <w:t xml:space="preserve"> </w:t>
      </w:r>
    </w:p>
    <w:p w14:paraId="7F1DCA6D" w14:textId="77777777" w:rsidR="006801BC" w:rsidRPr="00263F66" w:rsidRDefault="006801BC" w:rsidP="007424AE">
      <w:pPr>
        <w:pStyle w:val="VCAAbodytext2"/>
        <w:rPr>
          <w:b/>
          <w:bCs/>
        </w:rPr>
      </w:pPr>
      <w:r w:rsidRPr="00263F66">
        <w:t>The mood created by the language features used by an author and the way the text makes the reader feel.</w:t>
      </w:r>
    </w:p>
    <w:p w14:paraId="34EBBD6C" w14:textId="77777777" w:rsidR="006801BC" w:rsidRPr="00263F66" w:rsidRDefault="006801BC" w:rsidP="00DA0372">
      <w:pPr>
        <w:pStyle w:val="GlossaryTerm"/>
      </w:pPr>
      <w:bookmarkStart w:id="337" w:name="_Toc146269375"/>
      <w:bookmarkStart w:id="338" w:name="_Toc146723135"/>
      <w:r w:rsidRPr="00263F66">
        <w:t>Types of texts (or text types)</w:t>
      </w:r>
      <w:bookmarkEnd w:id="337"/>
      <w:bookmarkEnd w:id="338"/>
    </w:p>
    <w:p w14:paraId="52CE9B98" w14:textId="0CEC85FA" w:rsidR="006801BC" w:rsidRPr="00263F66" w:rsidRDefault="006801BC" w:rsidP="00DA0372">
      <w:pPr>
        <w:pStyle w:val="VCAAbodytext2"/>
      </w:pPr>
      <w:r w:rsidRPr="00263F66">
        <w:t xml:space="preserve">Classifications according to the particular </w:t>
      </w:r>
      <w:r w:rsidRPr="0027760B">
        <w:t xml:space="preserve">purposes a text is designed to achieve. These purposes influence the characteristic features that texts employ. In general, in the English curriculum, texts </w:t>
      </w:r>
      <w:r w:rsidRPr="00263F66">
        <w:t>can be classified as belonging to one of 3 types</w:t>
      </w:r>
      <w:r w:rsidR="00857D8D">
        <w:t xml:space="preserve"> –</w:t>
      </w:r>
      <w:r w:rsidRPr="00263F66">
        <w:t xml:space="preserve"> narrative, informative or persuasive</w:t>
      </w:r>
      <w:r w:rsidR="00857D8D">
        <w:t xml:space="preserve"> –</w:t>
      </w:r>
      <w:r w:rsidRPr="00263F66">
        <w:t xml:space="preserve"> although it is acknowledged that these distinctions are neither static nor watertight, and </w:t>
      </w:r>
      <w:r>
        <w:t xml:space="preserve">that </w:t>
      </w:r>
      <w:r w:rsidRPr="00263F66">
        <w:t>particular texts can belong to more than one category</w:t>
      </w:r>
      <w:r>
        <w:t>:</w:t>
      </w:r>
    </w:p>
    <w:p w14:paraId="5B33FB5F" w14:textId="68DC77B3" w:rsidR="006801BC" w:rsidRPr="00263F66" w:rsidRDefault="00187E5B" w:rsidP="00FC152F">
      <w:pPr>
        <w:pStyle w:val="VCAAbullet"/>
        <w:rPr>
          <w:lang w:val="en-AU"/>
        </w:rPr>
      </w:pPr>
      <w:r>
        <w:rPr>
          <w:lang w:val="en-AU"/>
        </w:rPr>
        <w:t>n</w:t>
      </w:r>
      <w:r w:rsidR="006801BC" w:rsidRPr="00263F66">
        <w:rPr>
          <w:lang w:val="en-AU"/>
        </w:rPr>
        <w:t>arrative texts</w:t>
      </w:r>
      <w:r w:rsidR="006801BC">
        <w:rPr>
          <w:lang w:val="en-AU"/>
        </w:rPr>
        <w:t>:</w:t>
      </w:r>
      <w:r w:rsidR="006801BC" w:rsidRPr="00263F66">
        <w:rPr>
          <w:lang w:val="en-AU"/>
        </w:rPr>
        <w:t xml:space="preserve"> texts whose primary purpose is to entertain through their imaginative use of literary elements. They are recognised for their form, style and artistic or aesthetic value. These texts include novels, traditional tales, poetry, stories, plays, fiction for young adults and children </w:t>
      </w:r>
      <w:r w:rsidR="006801BC">
        <w:rPr>
          <w:lang w:val="en-AU"/>
        </w:rPr>
        <w:t>(</w:t>
      </w:r>
      <w:r w:rsidR="006801BC" w:rsidRPr="00263F66">
        <w:rPr>
          <w:lang w:val="en-AU"/>
        </w:rPr>
        <w:t>including picture books</w:t>
      </w:r>
      <w:r w:rsidR="006801BC">
        <w:rPr>
          <w:lang w:val="en-AU"/>
        </w:rPr>
        <w:t>)</w:t>
      </w:r>
      <w:r w:rsidR="006801BC" w:rsidRPr="00263F66">
        <w:rPr>
          <w:lang w:val="en-AU"/>
        </w:rPr>
        <w:t>, and multimodal texts such as film.</w:t>
      </w:r>
    </w:p>
    <w:p w14:paraId="743F4D97" w14:textId="6CE8EA7D" w:rsidR="006801BC" w:rsidRPr="00263F66" w:rsidRDefault="00187E5B" w:rsidP="00FC152F">
      <w:pPr>
        <w:pStyle w:val="VCAAbullet"/>
        <w:rPr>
          <w:lang w:val="en-AU"/>
        </w:rPr>
      </w:pPr>
      <w:r>
        <w:rPr>
          <w:lang w:val="en-AU"/>
        </w:rPr>
        <w:t>i</w:t>
      </w:r>
      <w:r w:rsidR="006801BC" w:rsidRPr="00263F66">
        <w:rPr>
          <w:lang w:val="en-AU"/>
        </w:rPr>
        <w:t>nformative texts</w:t>
      </w:r>
      <w:r w:rsidR="006801BC">
        <w:rPr>
          <w:lang w:val="en-AU"/>
        </w:rPr>
        <w:t>:</w:t>
      </w:r>
      <w:r w:rsidR="006801BC" w:rsidRPr="00263F66">
        <w:rPr>
          <w:lang w:val="en-AU"/>
        </w:rPr>
        <w:t xml:space="preserve"> texts whose primary purpose is to provide information. They include texts that are culturally important in society and are valued for their informative content, as a store of knowledge and for their value as part of everyday life. These texts include explanations and descriptions of natural phenomena, recounts of events, instructions and directions, rules and laws, and news bulletins.</w:t>
      </w:r>
    </w:p>
    <w:p w14:paraId="051853A9" w14:textId="18C08E7F" w:rsidR="002E5134" w:rsidRDefault="00187E5B" w:rsidP="002E5134">
      <w:pPr>
        <w:pStyle w:val="VCAAbullet"/>
        <w:rPr>
          <w:lang w:val="en-AU"/>
        </w:rPr>
      </w:pPr>
      <w:r>
        <w:rPr>
          <w:lang w:val="en-AU"/>
        </w:rPr>
        <w:t>p</w:t>
      </w:r>
      <w:r w:rsidR="006801BC" w:rsidRPr="00263F66">
        <w:rPr>
          <w:lang w:val="en-AU"/>
        </w:rPr>
        <w:t>ersuasive texts</w:t>
      </w:r>
      <w:r w:rsidR="006801BC">
        <w:rPr>
          <w:lang w:val="en-AU"/>
        </w:rPr>
        <w:t>:</w:t>
      </w:r>
      <w:r w:rsidR="006801BC" w:rsidRPr="00263F66">
        <w:rPr>
          <w:lang w:val="en-AU"/>
        </w:rPr>
        <w:t xml:space="preserve"> texts whose primary purpose is to put forward a point of view and persuade a reader, viewer or listener. They form a significant part of modern communication in both print and digital environments. These texts include advertising, debates, arguments, discussions, polemics and influential essays and articles.</w:t>
      </w:r>
    </w:p>
    <w:p w14:paraId="1DFCF71C" w14:textId="51969B6D" w:rsidR="002E5134" w:rsidRPr="002E5134" w:rsidRDefault="002E5134" w:rsidP="00D76E25">
      <w:pPr>
        <w:pStyle w:val="VCAAbullet"/>
        <w:numPr>
          <w:ilvl w:val="0"/>
          <w:numId w:val="0"/>
        </w:numPr>
        <w:rPr>
          <w:lang w:val="en-AU"/>
        </w:rPr>
      </w:pPr>
      <w:r>
        <w:rPr>
          <w:lang w:val="en-AU"/>
        </w:rPr>
        <w:t>See also</w:t>
      </w:r>
      <w:r w:rsidR="0094253B">
        <w:rPr>
          <w:lang w:val="en-AU"/>
        </w:rPr>
        <w:t>:</w:t>
      </w:r>
      <w:r>
        <w:rPr>
          <w:lang w:val="en-AU"/>
        </w:rPr>
        <w:t xml:space="preserve"> Genre</w:t>
      </w:r>
      <w:r w:rsidR="0094253B">
        <w:rPr>
          <w:lang w:val="en-AU"/>
        </w:rPr>
        <w:t>.</w:t>
      </w:r>
    </w:p>
    <w:p w14:paraId="09811A39" w14:textId="432C62B6" w:rsidR="006801BC" w:rsidRDefault="006801BC" w:rsidP="006801BC">
      <w:pPr>
        <w:pStyle w:val="Heading2"/>
      </w:pPr>
      <w:bookmarkStart w:id="339" w:name="_Toc146269376"/>
      <w:bookmarkStart w:id="340" w:name="_Toc146723136"/>
      <w:r>
        <w:t>V</w:t>
      </w:r>
    </w:p>
    <w:p w14:paraId="341CF283" w14:textId="77777777" w:rsidR="006801BC" w:rsidRPr="00263F66" w:rsidRDefault="006801BC" w:rsidP="007424AE">
      <w:pPr>
        <w:pStyle w:val="GlossaryTerm"/>
      </w:pPr>
      <w:r w:rsidRPr="00263F66">
        <w:t>Values</w:t>
      </w:r>
      <w:bookmarkEnd w:id="339"/>
      <w:bookmarkEnd w:id="340"/>
    </w:p>
    <w:p w14:paraId="55905CA9" w14:textId="77777777" w:rsidR="006801BC" w:rsidRPr="00263F66" w:rsidRDefault="006801BC" w:rsidP="00DA0372">
      <w:pPr>
        <w:pStyle w:val="VCAAbodytext2"/>
        <w:rPr>
          <w:rFonts w:cstheme="minorHAnsi"/>
          <w:b/>
          <w:bCs/>
          <w:szCs w:val="22"/>
        </w:rPr>
      </w:pPr>
      <w:r w:rsidRPr="00263F66">
        <w:rPr>
          <w:szCs w:val="22"/>
        </w:rPr>
        <w:t>Ideas and beliefs specific to individuals and groups.</w:t>
      </w:r>
    </w:p>
    <w:p w14:paraId="1E3FADC4" w14:textId="2E583ED8" w:rsidR="006801BC" w:rsidRPr="00263F66" w:rsidRDefault="006801BC" w:rsidP="00DA0372">
      <w:pPr>
        <w:pStyle w:val="GlossaryTerm"/>
      </w:pPr>
      <w:bookmarkStart w:id="341" w:name="_Toc146269377"/>
      <w:bookmarkStart w:id="342" w:name="_Toc146723137"/>
      <w:r w:rsidRPr="00263F66">
        <w:lastRenderedPageBreak/>
        <w:t>Verb</w:t>
      </w:r>
      <w:bookmarkEnd w:id="341"/>
      <w:bookmarkEnd w:id="342"/>
    </w:p>
    <w:p w14:paraId="0BFA0109" w14:textId="77777777" w:rsidR="006801BC" w:rsidRPr="00263F66" w:rsidRDefault="006801BC" w:rsidP="00DA0372">
      <w:pPr>
        <w:pStyle w:val="VCAAbodytext2"/>
      </w:pPr>
      <w:r w:rsidRPr="00263F66">
        <w:t xml:space="preserve">Verbs tell us what kind of situation is described in a clause – in particular, whether it is a happening or a state – but they often need other elements to locate the situation in time, to indicate polarity (positive or negative), aspect (whether the situation is completed or not) or modality (the assessment the speaker </w:t>
      </w:r>
      <w:r>
        <w:t xml:space="preserve">is making </w:t>
      </w:r>
      <w:r w:rsidRPr="00263F66">
        <w:t>about the situation):</w:t>
      </w:r>
    </w:p>
    <w:p w14:paraId="11067F07" w14:textId="77777777" w:rsidR="006801BC" w:rsidRPr="00263F66" w:rsidRDefault="006801BC" w:rsidP="007424AE">
      <w:pPr>
        <w:pStyle w:val="VCAAbullet"/>
        <w:rPr>
          <w:lang w:val="en-AU"/>
        </w:rPr>
      </w:pPr>
      <w:r w:rsidRPr="492BEE01">
        <w:rPr>
          <w:lang w:val="en-AU"/>
        </w:rPr>
        <w:t>doing: for example ‘She climbed the ladder.’</w:t>
      </w:r>
    </w:p>
    <w:p w14:paraId="4143F155" w14:textId="77777777" w:rsidR="006801BC" w:rsidRPr="00263F66" w:rsidRDefault="006801BC" w:rsidP="007424AE">
      <w:pPr>
        <w:pStyle w:val="VCAAbullet"/>
        <w:rPr>
          <w:lang w:val="en-AU"/>
        </w:rPr>
      </w:pPr>
      <w:proofErr w:type="gramStart"/>
      <w:r w:rsidRPr="00263F66">
        <w:rPr>
          <w:lang w:val="en-AU"/>
        </w:rPr>
        <w:t>being</w:t>
      </w:r>
      <w:r>
        <w:rPr>
          <w:lang w:val="en-AU"/>
        </w:rPr>
        <w:t>:</w:t>
      </w:r>
      <w:proofErr w:type="gramEnd"/>
      <w:r>
        <w:rPr>
          <w:lang w:val="en-AU"/>
        </w:rPr>
        <w:t xml:space="preserve"> </w:t>
      </w:r>
      <w:r w:rsidRPr="00263F66">
        <w:rPr>
          <w:lang w:val="en-AU"/>
        </w:rPr>
        <w:t>for example</w:t>
      </w:r>
      <w:r>
        <w:rPr>
          <w:lang w:val="en-AU"/>
        </w:rPr>
        <w:t xml:space="preserve"> </w:t>
      </w:r>
      <w:r w:rsidRPr="00263F66">
        <w:rPr>
          <w:lang w:val="en-AU"/>
        </w:rPr>
        <w:t>‘The koala is an Australian mammal.’</w:t>
      </w:r>
    </w:p>
    <w:p w14:paraId="668E0FC9" w14:textId="77777777" w:rsidR="006801BC" w:rsidRPr="00263F66" w:rsidRDefault="006801BC" w:rsidP="007424AE">
      <w:pPr>
        <w:pStyle w:val="VCAAbullet"/>
        <w:rPr>
          <w:lang w:val="en-AU"/>
        </w:rPr>
      </w:pPr>
      <w:r w:rsidRPr="00263F66">
        <w:rPr>
          <w:lang w:val="en-AU"/>
        </w:rPr>
        <w:t>having</w:t>
      </w:r>
      <w:r>
        <w:rPr>
          <w:lang w:val="en-AU"/>
        </w:rPr>
        <w:t>:</w:t>
      </w:r>
      <w:r w:rsidRPr="00263F66">
        <w:rPr>
          <w:lang w:val="en-AU"/>
        </w:rPr>
        <w:t xml:space="preserve"> for example ‘The house has several rooms.’</w:t>
      </w:r>
    </w:p>
    <w:p w14:paraId="73007DEA" w14:textId="77777777" w:rsidR="006801BC" w:rsidRPr="00263F66" w:rsidRDefault="006801BC" w:rsidP="007424AE">
      <w:pPr>
        <w:pStyle w:val="VCAAbullet"/>
        <w:rPr>
          <w:lang w:val="en-AU"/>
        </w:rPr>
      </w:pPr>
      <w:r w:rsidRPr="00263F66">
        <w:rPr>
          <w:lang w:val="en-AU"/>
        </w:rPr>
        <w:t>thinking</w:t>
      </w:r>
      <w:r>
        <w:rPr>
          <w:lang w:val="en-AU"/>
        </w:rPr>
        <w:t>:</w:t>
      </w:r>
      <w:r w:rsidRPr="00263F66">
        <w:rPr>
          <w:lang w:val="en-AU"/>
        </w:rPr>
        <w:t xml:space="preserve"> for example ‘She believes in her work.’</w:t>
      </w:r>
    </w:p>
    <w:p w14:paraId="74EB696C" w14:textId="77777777" w:rsidR="006801BC" w:rsidRDefault="006801BC" w:rsidP="007424AE">
      <w:pPr>
        <w:pStyle w:val="VCAAbullet"/>
        <w:rPr>
          <w:lang w:val="en-AU"/>
        </w:rPr>
      </w:pPr>
      <w:r w:rsidRPr="492BEE01">
        <w:rPr>
          <w:lang w:val="en-AU"/>
        </w:rPr>
        <w:t>saying: for example ‘The Prime Minister spoke to the media.’</w:t>
      </w:r>
    </w:p>
    <w:p w14:paraId="5A917EFE" w14:textId="1299DB8D" w:rsidR="00B65934" w:rsidRPr="00263F66" w:rsidRDefault="00B65934" w:rsidP="007424AE">
      <w:pPr>
        <w:pStyle w:val="VCAAbullet"/>
        <w:rPr>
          <w:lang w:val="en-AU"/>
        </w:rPr>
      </w:pPr>
      <w:r>
        <w:rPr>
          <w:lang w:val="en-AU"/>
        </w:rPr>
        <w:t xml:space="preserve">relating: </w:t>
      </w:r>
      <w:r w:rsidR="000207C3">
        <w:rPr>
          <w:lang w:val="en-AU"/>
        </w:rPr>
        <w:t>for example ‘I am older than him.’</w:t>
      </w:r>
    </w:p>
    <w:p w14:paraId="06385856" w14:textId="77777777" w:rsidR="006801BC" w:rsidRPr="00263F66" w:rsidRDefault="006801BC" w:rsidP="00DA0372">
      <w:pPr>
        <w:pStyle w:val="VCAAbodytext2"/>
      </w:pPr>
      <w:r w:rsidRPr="00263F66">
        <w:t>Verbs are essential to clause structure and change their form according to tense (present tense or past tense), to person (first, second or third) and to number (singular or plural).</w:t>
      </w:r>
    </w:p>
    <w:p w14:paraId="3AA197B6" w14:textId="77777777" w:rsidR="006801BC" w:rsidRPr="00263F66" w:rsidRDefault="006801BC" w:rsidP="00DA0372">
      <w:pPr>
        <w:pStyle w:val="GlossaryTerm"/>
      </w:pPr>
      <w:bookmarkStart w:id="343" w:name="_Toc146269378"/>
      <w:bookmarkStart w:id="344" w:name="_Toc146723138"/>
      <w:r w:rsidRPr="00263F66">
        <w:t>Verb groups</w:t>
      </w:r>
      <w:bookmarkEnd w:id="343"/>
      <w:bookmarkEnd w:id="344"/>
    </w:p>
    <w:p w14:paraId="6445EAFF" w14:textId="77777777" w:rsidR="006801BC" w:rsidRDefault="006801BC" w:rsidP="00DA0372">
      <w:pPr>
        <w:pStyle w:val="VCAAbodytext2"/>
      </w:pPr>
      <w:r w:rsidRPr="00263F66">
        <w:t xml:space="preserve">Groups of words that are centred on a verb and consist of one or more verbs. The main verb in a verb group often needs auxiliary (or helping) verbs to indicate features like time (past or present), polarity (positive or negative), aspect (whether the action is completed or not) and modality (the assessment of the speaker about the action). </w:t>
      </w:r>
    </w:p>
    <w:p w14:paraId="69551638" w14:textId="7B26BFA7" w:rsidR="006801BC" w:rsidRPr="00263F66" w:rsidRDefault="006801BC" w:rsidP="00DA0372">
      <w:pPr>
        <w:pStyle w:val="VCAAbodytext2"/>
      </w:pPr>
      <w:r w:rsidRPr="00263F66">
        <w:t xml:space="preserve">All </w:t>
      </w:r>
      <w:r>
        <w:t xml:space="preserve">of </w:t>
      </w:r>
      <w:r w:rsidRPr="00263F66">
        <w:t xml:space="preserve">the following verbs contribute to the meaning of the verb group as a whole: ‘the girl </w:t>
      </w:r>
      <w:r w:rsidRPr="008317AD">
        <w:rPr>
          <w:b/>
          <w:bCs/>
        </w:rPr>
        <w:t>played</w:t>
      </w:r>
      <w:r w:rsidRPr="00263F66">
        <w:t xml:space="preserve"> soccer’, ‘the girl </w:t>
      </w:r>
      <w:r w:rsidRPr="008317AD">
        <w:rPr>
          <w:b/>
          <w:bCs/>
        </w:rPr>
        <w:t>was playing/had been playing</w:t>
      </w:r>
      <w:r w:rsidRPr="00263F66">
        <w:t xml:space="preserve"> soccer’, ‘the girl </w:t>
      </w:r>
      <w:r w:rsidRPr="008317AD">
        <w:rPr>
          <w:b/>
          <w:bCs/>
        </w:rPr>
        <w:t>was not playing</w:t>
      </w:r>
      <w:r w:rsidRPr="00263F66">
        <w:t xml:space="preserve"> soccer’</w:t>
      </w:r>
      <w:r>
        <w:t xml:space="preserve"> and</w:t>
      </w:r>
      <w:r w:rsidRPr="00263F66">
        <w:t xml:space="preserve"> ‘the girl </w:t>
      </w:r>
      <w:r w:rsidRPr="008317AD">
        <w:rPr>
          <w:b/>
          <w:bCs/>
        </w:rPr>
        <w:t>could have been playing</w:t>
      </w:r>
      <w:r w:rsidRPr="00263F66">
        <w:t xml:space="preserve"> soccer’.</w:t>
      </w:r>
    </w:p>
    <w:p w14:paraId="00425D88" w14:textId="267F330D" w:rsidR="006801BC" w:rsidRPr="00263F66" w:rsidRDefault="006801BC" w:rsidP="00DA0372">
      <w:pPr>
        <w:pStyle w:val="GlossaryTerm"/>
      </w:pPr>
      <w:bookmarkStart w:id="345" w:name="_Toc146269379"/>
      <w:bookmarkStart w:id="346" w:name="_Toc146723139"/>
      <w:r>
        <w:t>View</w:t>
      </w:r>
      <w:bookmarkEnd w:id="345"/>
      <w:bookmarkEnd w:id="346"/>
      <w:r w:rsidR="005E508B">
        <w:t>ing</w:t>
      </w:r>
    </w:p>
    <w:p w14:paraId="0D0ACF33" w14:textId="27EE4142" w:rsidR="006801BC" w:rsidRDefault="005E508B" w:rsidP="00DA0372">
      <w:pPr>
        <w:pStyle w:val="VCAAbodytext2"/>
      </w:pPr>
      <w:r>
        <w:t>O</w:t>
      </w:r>
      <w:r w:rsidR="006801BC">
        <w:t>bserv</w:t>
      </w:r>
      <w:r>
        <w:t>ing</w:t>
      </w:r>
      <w:r w:rsidR="006801BC">
        <w:t xml:space="preserve"> with purpose, understanding and critical awareness.</w:t>
      </w:r>
      <w:r>
        <w:t xml:space="preserve"> See also: Reading.</w:t>
      </w:r>
      <w:r w:rsidR="006801BC">
        <w:t xml:space="preserve"> </w:t>
      </w:r>
    </w:p>
    <w:p w14:paraId="0F5BBA0B" w14:textId="336E295E" w:rsidR="005E508B" w:rsidRPr="00263F66" w:rsidRDefault="005E508B" w:rsidP="00DA0372">
      <w:pPr>
        <w:pStyle w:val="VCAAbodytext2"/>
      </w:pPr>
      <w:r>
        <w:t xml:space="preserve">Students </w:t>
      </w:r>
      <w:r w:rsidRPr="000C112E">
        <w:t xml:space="preserve">may participate in viewing activities by </w:t>
      </w:r>
      <w:r w:rsidRPr="000E011C">
        <w:t>watching or looking</w:t>
      </w:r>
      <w:r w:rsidR="000C112E" w:rsidRPr="000E011C">
        <w:t xml:space="preserve"> and/or listening to</w:t>
      </w:r>
      <w:r w:rsidRPr="000E011C">
        <w:t xml:space="preserve"> </w:t>
      </w:r>
      <w:r w:rsidR="000C112E" w:rsidRPr="000E011C">
        <w:t>a</w:t>
      </w:r>
      <w:r w:rsidRPr="000E011C">
        <w:t xml:space="preserve"> text</w:t>
      </w:r>
      <w:r w:rsidR="000C112E" w:rsidRPr="000E011C">
        <w:t xml:space="preserve"> (</w:t>
      </w:r>
      <w:r w:rsidR="000C112E" w:rsidRPr="000C112E">
        <w:t xml:space="preserve">such as a film, diagram or picture) </w:t>
      </w:r>
      <w:r w:rsidRPr="000E011C">
        <w:t>or by</w:t>
      </w:r>
      <w:r w:rsidRPr="000C112E">
        <w:t xml:space="preserve"> listening to a speaker describe the visual features of </w:t>
      </w:r>
      <w:r w:rsidR="000C112E">
        <w:t>a</w:t>
      </w:r>
      <w:r w:rsidRPr="000C112E">
        <w:t xml:space="preserve"> text</w:t>
      </w:r>
      <w:r w:rsidR="00513046">
        <w:t xml:space="preserve"> (such as a </w:t>
      </w:r>
      <w:r w:rsidRPr="000C112E">
        <w:t>diagram, picture or multimedia</w:t>
      </w:r>
      <w:r w:rsidR="00513046">
        <w:t>)</w:t>
      </w:r>
      <w:r w:rsidRPr="000C112E">
        <w:t>.</w:t>
      </w:r>
    </w:p>
    <w:p w14:paraId="72BB921F" w14:textId="77777777" w:rsidR="006801BC" w:rsidRPr="00263F66" w:rsidRDefault="006801BC" w:rsidP="00DA0372">
      <w:pPr>
        <w:pStyle w:val="GlossaryTerm"/>
      </w:pPr>
      <w:bookmarkStart w:id="347" w:name="_Toc146269380"/>
      <w:bookmarkStart w:id="348" w:name="_Toc146723140"/>
      <w:r w:rsidRPr="00263F66">
        <w:t>Visual features</w:t>
      </w:r>
      <w:bookmarkEnd w:id="347"/>
      <w:bookmarkEnd w:id="348"/>
    </w:p>
    <w:p w14:paraId="20E19921" w14:textId="77777777" w:rsidR="006801BC" w:rsidRPr="00263F66" w:rsidRDefault="006801BC" w:rsidP="00DA0372">
      <w:pPr>
        <w:pStyle w:val="VCAAbodytext2"/>
      </w:pPr>
      <w:r w:rsidRPr="00263F66">
        <w:t>Visual components of a text such as placement, salience, framing, representation of action or reaction, shot size, social distance and camera angle.</w:t>
      </w:r>
    </w:p>
    <w:p w14:paraId="09BC4482" w14:textId="77777777" w:rsidR="006801BC" w:rsidRPr="00263F66" w:rsidRDefault="006801BC" w:rsidP="00DA0372">
      <w:pPr>
        <w:pStyle w:val="GlossaryTerm"/>
      </w:pPr>
      <w:bookmarkStart w:id="349" w:name="_Toc146269381"/>
      <w:bookmarkStart w:id="350" w:name="_Toc146723141"/>
      <w:r w:rsidRPr="00263F66">
        <w:t>Voice</w:t>
      </w:r>
      <w:bookmarkEnd w:id="349"/>
      <w:bookmarkEnd w:id="350"/>
    </w:p>
    <w:p w14:paraId="169CE793" w14:textId="77777777" w:rsidR="006801BC" w:rsidRPr="00263F66" w:rsidRDefault="006801BC" w:rsidP="00DA0372">
      <w:pPr>
        <w:pStyle w:val="VCAAbodytext2"/>
      </w:pPr>
      <w:r>
        <w:t>In English grammar, voice is used to describe the contrast between such pairs of clauses as ‘The dog bit me’ (active voice) and ‘I was bitten by the dog’ (passive voice). Active and passive clauses differ in the way participant roles are associated with grammatical functions.</w:t>
      </w:r>
    </w:p>
    <w:p w14:paraId="1C6CBCA9" w14:textId="012ACFFB" w:rsidR="006801BC" w:rsidRPr="00263F66" w:rsidRDefault="006801BC" w:rsidP="00DA0372">
      <w:pPr>
        <w:pStyle w:val="VCAAbodytext2"/>
      </w:pPr>
      <w:r w:rsidRPr="00263F66">
        <w:t>In clauses expressing actions, like the above examples, the subject of the active</w:t>
      </w:r>
      <w:r w:rsidR="005C3335">
        <w:t xml:space="preserve"> clause</w:t>
      </w:r>
      <w:r w:rsidRPr="00263F66">
        <w:t xml:space="preserve"> (the dog) has the role of actor, and the object (me) the role of patient, whereas in the passive</w:t>
      </w:r>
      <w:r w:rsidR="005C3335">
        <w:t xml:space="preserve"> clause</w:t>
      </w:r>
      <w:r w:rsidRPr="00263F66">
        <w:t xml:space="preserve"> the subject (I) has the role of patient and the object of the preposition (the dog) the role of actor.</w:t>
      </w:r>
    </w:p>
    <w:p w14:paraId="128E5319" w14:textId="17DE996E" w:rsidR="006801BC" w:rsidRPr="00263F66" w:rsidRDefault="006801BC" w:rsidP="00DA0372">
      <w:pPr>
        <w:pStyle w:val="VCAAbodytext2"/>
      </w:pPr>
      <w:r>
        <w:lastRenderedPageBreak/>
        <w:t xml:space="preserve">In clauses that describe situations other than actions, such as ‘Everyone admired the minister’ and ‘The minister was admired by everyone’, the same grammatical difference is found, so that the object of the active </w:t>
      </w:r>
      <w:r w:rsidR="005C3335">
        <w:t xml:space="preserve">clause </w:t>
      </w:r>
      <w:r>
        <w:t>(the minister) corresponds to the subject of the passive</w:t>
      </w:r>
      <w:r w:rsidR="005C3335">
        <w:t xml:space="preserve"> clause</w:t>
      </w:r>
      <w:r>
        <w:t xml:space="preserve">, and the subject of the active </w:t>
      </w:r>
      <w:r w:rsidR="005C3335">
        <w:t xml:space="preserve">clause </w:t>
      </w:r>
      <w:r>
        <w:t>(everyone) corresponds to the object of the preposition ‘by’.</w:t>
      </w:r>
    </w:p>
    <w:p w14:paraId="7916A64B" w14:textId="0D265B3A" w:rsidR="006801BC" w:rsidRPr="00263F66" w:rsidRDefault="00B65934" w:rsidP="00DA0372">
      <w:pPr>
        <w:pStyle w:val="VCAAbodytext2"/>
      </w:pPr>
      <w:r>
        <w:t>Voice can also mean the distinct personality of a piece of writing</w:t>
      </w:r>
      <w:r w:rsidR="00180429">
        <w:t xml:space="preserve"> or</w:t>
      </w:r>
      <w:r>
        <w:t xml:space="preserve"> the individual writing style of a composer, created through the way they use and mix various language features (e</w:t>
      </w:r>
      <w:r w:rsidR="0094253B">
        <w:t>.</w:t>
      </w:r>
      <w:r>
        <w:t>g</w:t>
      </w:r>
      <w:r w:rsidR="0094253B">
        <w:t>.</w:t>
      </w:r>
      <w:r>
        <w:t xml:space="preserve"> a narrative using a child’s voice).</w:t>
      </w:r>
    </w:p>
    <w:p w14:paraId="74F67EA2" w14:textId="77777777" w:rsidR="006801BC" w:rsidRPr="00263F66" w:rsidRDefault="006801BC" w:rsidP="007424AE">
      <w:pPr>
        <w:pStyle w:val="GlossaryTerm"/>
      </w:pPr>
      <w:bookmarkStart w:id="351" w:name="_Toc146269382"/>
      <w:bookmarkStart w:id="352" w:name="_Toc146723142"/>
      <w:r w:rsidRPr="00263F66">
        <w:t>Vowel</w:t>
      </w:r>
      <w:bookmarkEnd w:id="351"/>
      <w:bookmarkEnd w:id="352"/>
    </w:p>
    <w:p w14:paraId="2F650291" w14:textId="77777777" w:rsidR="006801BC" w:rsidRPr="00263F66" w:rsidRDefault="006801BC" w:rsidP="00DA0372">
      <w:pPr>
        <w:pStyle w:val="VCAAbodytext2"/>
        <w:rPr>
          <w:szCs w:val="22"/>
        </w:rPr>
      </w:pPr>
      <w:r w:rsidRPr="00263F66">
        <w:rPr>
          <w:szCs w:val="22"/>
        </w:rPr>
        <w:t>A letter of the alphabet (a, e, i, o, u, and sometimes y) that represents a speech sound created by the relatively free passage of breath through the larynx and oral cavity.</w:t>
      </w:r>
    </w:p>
    <w:p w14:paraId="512035F0" w14:textId="77777777" w:rsidR="006801BC" w:rsidRPr="00263F66" w:rsidRDefault="006801BC" w:rsidP="007424AE">
      <w:pPr>
        <w:pStyle w:val="GlossaryTerm"/>
      </w:pPr>
      <w:bookmarkStart w:id="353" w:name="_Toc146269383"/>
      <w:bookmarkStart w:id="354" w:name="_Toc146723143"/>
      <w:r w:rsidRPr="00263F66">
        <w:t>Vowel digraph</w:t>
      </w:r>
      <w:bookmarkEnd w:id="353"/>
      <w:bookmarkEnd w:id="354"/>
    </w:p>
    <w:p w14:paraId="5BC21A0B" w14:textId="77777777" w:rsidR="006801BC" w:rsidRPr="00263F66" w:rsidRDefault="006801BC" w:rsidP="00DA0372">
      <w:pPr>
        <w:pStyle w:val="VCAAbodytext2"/>
        <w:rPr>
          <w:szCs w:val="22"/>
        </w:rPr>
      </w:pPr>
      <w:r w:rsidRPr="00263F66">
        <w:rPr>
          <w:szCs w:val="22"/>
        </w:rPr>
        <w:t>Two successive vowels that represent a single phoneme (e.g. /ai/ in the word ‘rain’</w:t>
      </w:r>
      <w:r>
        <w:rPr>
          <w:szCs w:val="22"/>
        </w:rPr>
        <w:t>,</w:t>
      </w:r>
      <w:r w:rsidRPr="00263F66">
        <w:rPr>
          <w:szCs w:val="22"/>
        </w:rPr>
        <w:t xml:space="preserve"> /</w:t>
      </w:r>
      <w:proofErr w:type="spellStart"/>
      <w:r w:rsidRPr="00263F66">
        <w:rPr>
          <w:szCs w:val="22"/>
        </w:rPr>
        <w:t>ea</w:t>
      </w:r>
      <w:proofErr w:type="spellEnd"/>
      <w:r w:rsidRPr="00263F66">
        <w:rPr>
          <w:szCs w:val="22"/>
        </w:rPr>
        <w:t>/ in the word ‘beach’</w:t>
      </w:r>
      <w:r>
        <w:rPr>
          <w:szCs w:val="22"/>
        </w:rPr>
        <w:t xml:space="preserve"> and </w:t>
      </w:r>
      <w:r w:rsidRPr="00263F66">
        <w:rPr>
          <w:szCs w:val="22"/>
        </w:rPr>
        <w:t>/</w:t>
      </w:r>
      <w:proofErr w:type="spellStart"/>
      <w:r w:rsidRPr="00263F66">
        <w:rPr>
          <w:szCs w:val="22"/>
        </w:rPr>
        <w:t>ee</w:t>
      </w:r>
      <w:proofErr w:type="spellEnd"/>
      <w:r w:rsidRPr="00263F66">
        <w:rPr>
          <w:szCs w:val="22"/>
        </w:rPr>
        <w:t>/ in the word ‘free’).</w:t>
      </w:r>
    </w:p>
    <w:p w14:paraId="18D3AF9E" w14:textId="7571190C" w:rsidR="006801BC" w:rsidRDefault="006801BC" w:rsidP="006801BC">
      <w:pPr>
        <w:pStyle w:val="Heading2"/>
      </w:pPr>
      <w:bookmarkStart w:id="355" w:name="_Toc146269384"/>
      <w:bookmarkStart w:id="356" w:name="_Toc146723144"/>
      <w:r>
        <w:t>W</w:t>
      </w:r>
    </w:p>
    <w:p w14:paraId="406DFA61" w14:textId="77777777" w:rsidR="006801BC" w:rsidRPr="00263F66" w:rsidRDefault="006801BC" w:rsidP="007424AE">
      <w:pPr>
        <w:pStyle w:val="GlossaryTerm"/>
      </w:pPr>
      <w:r w:rsidRPr="00263F66">
        <w:t>Word origins</w:t>
      </w:r>
      <w:bookmarkEnd w:id="355"/>
      <w:bookmarkEnd w:id="356"/>
    </w:p>
    <w:p w14:paraId="562B21AB" w14:textId="77777777" w:rsidR="006801BC" w:rsidRPr="00263F66" w:rsidRDefault="006801BC" w:rsidP="00DA0372">
      <w:pPr>
        <w:pStyle w:val="VCAAbodytext2"/>
        <w:rPr>
          <w:rFonts w:cstheme="minorHAnsi"/>
          <w:b/>
          <w:bCs/>
          <w:szCs w:val="22"/>
        </w:rPr>
      </w:pPr>
      <w:r w:rsidRPr="00263F66">
        <w:rPr>
          <w:szCs w:val="22"/>
        </w:rPr>
        <w:t>The historical development of words from their earliest known use. Word origin (etymology) tracks the transfer of words from one language to another.</w:t>
      </w:r>
    </w:p>
    <w:p w14:paraId="4FB7936F" w14:textId="77777777" w:rsidR="006801BC" w:rsidRPr="00263F66" w:rsidRDefault="006801BC" w:rsidP="00DA0372">
      <w:pPr>
        <w:pStyle w:val="GlossaryTerm"/>
      </w:pPr>
      <w:bookmarkStart w:id="357" w:name="_Toc146269385"/>
      <w:bookmarkStart w:id="358" w:name="_Toc146723145"/>
      <w:r w:rsidRPr="00263F66">
        <w:t>Writing</w:t>
      </w:r>
      <w:bookmarkEnd w:id="357"/>
      <w:bookmarkEnd w:id="358"/>
    </w:p>
    <w:p w14:paraId="509FDBE5" w14:textId="77777777" w:rsidR="006801BC" w:rsidRPr="00263F66" w:rsidRDefault="006801BC" w:rsidP="00DA0372">
      <w:pPr>
        <w:pStyle w:val="VCAAbodytext2"/>
      </w:pPr>
      <w:r w:rsidRPr="00263F66">
        <w:t>Planning, composing, editing and publishing texts in print or digital forms. Writing usually involves activities using pencils, pens or word processors, and/or using drawings, models or photos to represent text, and/or using a scribe to record responses or produce recorded responses.</w:t>
      </w:r>
    </w:p>
    <w:sectPr w:rsidR="006801BC" w:rsidRPr="00263F66" w:rsidSect="00184B77">
      <w:headerReference w:type="default" r:id="rId11"/>
      <w:footerReference w:type="default" r:id="rId12"/>
      <w:headerReference w:type="first" r:id="rId13"/>
      <w:footerReference w:type="first" r:id="rId14"/>
      <w:pgSz w:w="11907" w:h="16840" w:code="9"/>
      <w:pgMar w:top="1418" w:right="1134" w:bottom="1134" w:left="1134" w:header="39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73227F" w:rsidRDefault="0073227F" w:rsidP="00304EA1">
      <w:pPr>
        <w:spacing w:after="0" w:line="240" w:lineRule="auto"/>
      </w:pPr>
      <w:r>
        <w:separator/>
      </w:r>
    </w:p>
  </w:endnote>
  <w:endnote w:type="continuationSeparator" w:id="0">
    <w:p w14:paraId="672FC29B" w14:textId="77777777" w:rsidR="0073227F" w:rsidRDefault="0073227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660"/>
      <w:gridCol w:w="2835"/>
    </w:tblGrid>
    <w:tr w:rsidR="007D07CA" w:rsidRPr="00D0381D" w14:paraId="73617FEC" w14:textId="77777777" w:rsidTr="004079E0">
      <w:tc>
        <w:tcPr>
          <w:tcW w:w="3285" w:type="dxa"/>
          <w:tcMar>
            <w:left w:w="0" w:type="dxa"/>
            <w:right w:w="0" w:type="dxa"/>
          </w:tcMar>
        </w:tcPr>
        <w:p w14:paraId="3B90D1A9" w14:textId="168CCFCD" w:rsidR="007D07CA" w:rsidRPr="00D0381D" w:rsidRDefault="007D07CA" w:rsidP="004079E0">
          <w:pPr>
            <w:pStyle w:val="VCAAbody"/>
            <w:tabs>
              <w:tab w:val="right" w:pos="9639"/>
            </w:tabs>
            <w:spacing w:after="0"/>
            <w:ind w:firstLine="426"/>
            <w:rPr>
              <w:color w:val="999999" w:themeColor="accent2"/>
              <w:sz w:val="18"/>
              <w:szCs w:val="18"/>
            </w:rPr>
          </w:pPr>
          <w:r w:rsidRPr="007B0B3C">
            <w:rPr>
              <w:color w:val="FFFFFF" w:themeColor="background1"/>
              <w:sz w:val="18"/>
              <w:szCs w:val="18"/>
            </w:rPr>
            <w:t xml:space="preserve">© </w:t>
          </w:r>
          <w:hyperlink r:id="rId1" w:history="1">
            <w:r w:rsidRPr="007B0B3C">
              <w:rPr>
                <w:rStyle w:val="Hyperlink"/>
                <w:color w:val="FFFFFF" w:themeColor="background1"/>
                <w:sz w:val="18"/>
                <w:szCs w:val="18"/>
              </w:rPr>
              <w:t>VCAA</w:t>
            </w:r>
          </w:hyperlink>
        </w:p>
      </w:tc>
      <w:tc>
        <w:tcPr>
          <w:tcW w:w="3285" w:type="dxa"/>
        </w:tcPr>
        <w:p w14:paraId="7E8F0589" w14:textId="77777777" w:rsidR="007D07CA" w:rsidRPr="00D0381D" w:rsidRDefault="007D07CA" w:rsidP="00D0381D">
          <w:pPr>
            <w:pStyle w:val="VCAAbody"/>
            <w:tabs>
              <w:tab w:val="right" w:pos="9639"/>
            </w:tabs>
            <w:spacing w:after="0"/>
            <w:rPr>
              <w:color w:val="999999" w:themeColor="accent2"/>
              <w:sz w:val="18"/>
              <w:szCs w:val="18"/>
            </w:rPr>
          </w:pPr>
        </w:p>
      </w:tc>
      <w:tc>
        <w:tcPr>
          <w:tcW w:w="660" w:type="dxa"/>
          <w:tcMar>
            <w:left w:w="0" w:type="dxa"/>
            <w:right w:w="0" w:type="dxa"/>
          </w:tcMar>
        </w:tcPr>
        <w:p w14:paraId="3DC82121" w14:textId="5322F147" w:rsidR="007D07CA" w:rsidRPr="00D0381D" w:rsidRDefault="007D07CA" w:rsidP="00D0381D">
          <w:pPr>
            <w:pStyle w:val="VCAAbody"/>
            <w:tabs>
              <w:tab w:val="right" w:pos="9639"/>
            </w:tabs>
            <w:spacing w:after="0"/>
            <w:rPr>
              <w:color w:val="999999" w:themeColor="accent2"/>
              <w:sz w:val="18"/>
              <w:szCs w:val="18"/>
            </w:rPr>
          </w:pPr>
        </w:p>
      </w:tc>
      <w:tc>
        <w:tcPr>
          <w:tcW w:w="2835" w:type="dxa"/>
          <w:tcMar>
            <w:left w:w="0" w:type="dxa"/>
            <w:right w:w="0" w:type="dxa"/>
          </w:tcMar>
        </w:tcPr>
        <w:p w14:paraId="41ABB592" w14:textId="2E0F325E" w:rsidR="007D07CA" w:rsidRPr="00D0381D" w:rsidRDefault="007D07CA" w:rsidP="00DE6E14">
          <w:pPr>
            <w:pStyle w:val="VCAAbody"/>
            <w:tabs>
              <w:tab w:val="right" w:pos="9639"/>
            </w:tabs>
            <w:spacing w:after="0"/>
            <w:ind w:left="-432"/>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Pr>
              <w:noProof/>
              <w:color w:val="999999" w:themeColor="accent2"/>
              <w:sz w:val="18"/>
              <w:szCs w:val="18"/>
            </w:rPr>
            <w:t>3</w:t>
          </w:r>
          <w:r w:rsidRPr="00D0381D">
            <w:rPr>
              <w:color w:val="999999" w:themeColor="accent2"/>
              <w:sz w:val="18"/>
              <w:szCs w:val="18"/>
            </w:rPr>
            <w:fldChar w:fldCharType="end"/>
          </w:r>
        </w:p>
      </w:tc>
    </w:tr>
  </w:tbl>
  <w:p w14:paraId="7E75716C" w14:textId="3E053584" w:rsidR="0073227F" w:rsidRPr="00534253" w:rsidRDefault="004079E0" w:rsidP="00881105">
    <w:pPr>
      <w:pStyle w:val="VCAAcaptionsandfootnotes"/>
      <w:spacing w:before="0" w:after="0" w:line="20" w:lineRule="exact"/>
      <w:ind w:left="851"/>
      <w:rPr>
        <w:sz w:val="16"/>
        <w:szCs w:val="16"/>
      </w:rPr>
    </w:pPr>
    <w:r>
      <w:rPr>
        <w:noProof/>
      </w:rPr>
      <w:drawing>
        <wp:anchor distT="0" distB="0" distL="114300" distR="114300" simplePos="0" relativeHeight="251660800" behindDoc="1" locked="0" layoutInCell="1" allowOverlap="1" wp14:anchorId="139D23B6" wp14:editId="560D67F4">
          <wp:simplePos x="0" y="0"/>
          <wp:positionH relativeFrom="page">
            <wp:posOffset>8255</wp:posOffset>
          </wp:positionH>
          <wp:positionV relativeFrom="paragraph">
            <wp:posOffset>-374236</wp:posOffset>
          </wp:positionV>
          <wp:extent cx="7671600" cy="543600"/>
          <wp:effectExtent l="0" t="0" r="5715" b="8890"/>
          <wp:wrapNone/>
          <wp:docPr id="3139" name="Picture 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671600" cy="543600"/>
                  </a:xfrm>
                  <a:prstGeom prst="rect">
                    <a:avLst/>
                  </a:prstGeom>
                </pic:spPr>
              </pic:pic>
            </a:graphicData>
          </a:graphic>
          <wp14:sizeRelH relativeFrom="margin">
            <wp14:pctWidth>0</wp14:pctWidth>
          </wp14:sizeRelH>
          <wp14:sizeRelV relativeFrom="margin">
            <wp14:pctHeight>0</wp14:pctHeight>
          </wp14:sizeRelV>
        </wp:anchor>
      </w:drawing>
    </w:r>
    <w:r w:rsidR="00DE6E14" w:rsidRPr="00DE6E14">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660"/>
      <w:gridCol w:w="1559"/>
    </w:tblGrid>
    <w:tr w:rsidR="004079E0" w:rsidRPr="00D0381D" w14:paraId="03204FE7" w14:textId="77777777" w:rsidTr="005F7C29">
      <w:tc>
        <w:tcPr>
          <w:tcW w:w="3285" w:type="dxa"/>
          <w:tcMar>
            <w:left w:w="0" w:type="dxa"/>
            <w:right w:w="0" w:type="dxa"/>
          </w:tcMar>
        </w:tcPr>
        <w:p w14:paraId="7CB2C00F" w14:textId="28632C55" w:rsidR="004079E0" w:rsidRPr="00D0381D" w:rsidRDefault="004079E0" w:rsidP="004079E0">
          <w:pPr>
            <w:pStyle w:val="VCAAbody"/>
            <w:tabs>
              <w:tab w:val="right" w:pos="9639"/>
            </w:tabs>
            <w:spacing w:after="0"/>
            <w:ind w:firstLine="284"/>
            <w:rPr>
              <w:color w:val="999999" w:themeColor="accent2"/>
              <w:sz w:val="18"/>
              <w:szCs w:val="18"/>
            </w:rPr>
          </w:pPr>
          <w:r w:rsidRPr="007B0B3C">
            <w:rPr>
              <w:color w:val="FFFFFF" w:themeColor="background1"/>
              <w:sz w:val="18"/>
              <w:szCs w:val="18"/>
            </w:rPr>
            <w:t xml:space="preserve">© </w:t>
          </w:r>
          <w:hyperlink r:id="rId1" w:history="1">
            <w:r w:rsidRPr="007B0B3C">
              <w:rPr>
                <w:rStyle w:val="Hyperlink"/>
                <w:color w:val="FFFFFF" w:themeColor="background1"/>
                <w:sz w:val="18"/>
                <w:szCs w:val="18"/>
              </w:rPr>
              <w:t>VCAA</w:t>
            </w:r>
          </w:hyperlink>
        </w:p>
      </w:tc>
      <w:tc>
        <w:tcPr>
          <w:tcW w:w="3285" w:type="dxa"/>
        </w:tcPr>
        <w:p w14:paraId="707F0724" w14:textId="77777777" w:rsidR="004079E0" w:rsidRPr="00D0381D" w:rsidRDefault="004079E0" w:rsidP="004079E0">
          <w:pPr>
            <w:pStyle w:val="VCAAbody"/>
            <w:tabs>
              <w:tab w:val="right" w:pos="9639"/>
            </w:tabs>
            <w:spacing w:after="0"/>
            <w:rPr>
              <w:color w:val="999999" w:themeColor="accent2"/>
              <w:sz w:val="18"/>
              <w:szCs w:val="18"/>
            </w:rPr>
          </w:pPr>
        </w:p>
      </w:tc>
      <w:tc>
        <w:tcPr>
          <w:tcW w:w="660" w:type="dxa"/>
          <w:tcMar>
            <w:left w:w="0" w:type="dxa"/>
            <w:right w:w="0" w:type="dxa"/>
          </w:tcMar>
        </w:tcPr>
        <w:p w14:paraId="5441EE7B" w14:textId="77777777" w:rsidR="004079E0" w:rsidRPr="00D0381D" w:rsidRDefault="004079E0" w:rsidP="004079E0">
          <w:pPr>
            <w:pStyle w:val="VCAAbody"/>
            <w:tabs>
              <w:tab w:val="right" w:pos="9639"/>
            </w:tabs>
            <w:spacing w:after="0"/>
            <w:rPr>
              <w:color w:val="999999" w:themeColor="accent2"/>
              <w:sz w:val="18"/>
              <w:szCs w:val="18"/>
            </w:rPr>
          </w:pPr>
        </w:p>
      </w:tc>
      <w:tc>
        <w:tcPr>
          <w:tcW w:w="1559" w:type="dxa"/>
          <w:tcMar>
            <w:left w:w="0" w:type="dxa"/>
            <w:right w:w="0" w:type="dxa"/>
          </w:tcMar>
        </w:tcPr>
        <w:p w14:paraId="0066CF03" w14:textId="7D08AD25" w:rsidR="004079E0" w:rsidRPr="00D0381D" w:rsidRDefault="004079E0" w:rsidP="004079E0">
          <w:pPr>
            <w:pStyle w:val="VCAAbody"/>
            <w:tabs>
              <w:tab w:val="center" w:pos="563"/>
              <w:tab w:val="right" w:pos="1559"/>
              <w:tab w:val="right" w:pos="9639"/>
            </w:tabs>
            <w:spacing w:after="0"/>
            <w:ind w:left="-432"/>
            <w:rPr>
              <w:color w:val="999999" w:themeColor="accent2"/>
              <w:sz w:val="18"/>
              <w:szCs w:val="18"/>
            </w:rPr>
          </w:pPr>
        </w:p>
      </w:tc>
    </w:tr>
  </w:tbl>
  <w:p w14:paraId="49CEDEE7" w14:textId="73A5D798" w:rsidR="004079E0" w:rsidRPr="004079E0" w:rsidRDefault="00080DB0" w:rsidP="0085504B">
    <w:pPr>
      <w:pStyle w:val="VCAAcaptionsandfootnotes"/>
      <w:spacing w:before="0" w:after="0" w:line="20" w:lineRule="exact"/>
      <w:ind w:left="851"/>
    </w:pPr>
    <w:r>
      <w:rPr>
        <w:noProof/>
      </w:rPr>
      <w:drawing>
        <wp:anchor distT="0" distB="0" distL="114300" distR="114300" simplePos="0" relativeHeight="251664896" behindDoc="1" locked="0" layoutInCell="1" allowOverlap="1" wp14:anchorId="02B01A58" wp14:editId="5974A91C">
          <wp:simplePos x="0" y="0"/>
          <wp:positionH relativeFrom="page">
            <wp:align>right</wp:align>
          </wp:positionH>
          <wp:positionV relativeFrom="paragraph">
            <wp:posOffset>-361207</wp:posOffset>
          </wp:positionV>
          <wp:extent cx="7671600" cy="543600"/>
          <wp:effectExtent l="0" t="0" r="571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671600" cy="543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848" behindDoc="1" locked="0" layoutInCell="1" allowOverlap="1" wp14:anchorId="430E9F33" wp14:editId="63AFEA88">
          <wp:simplePos x="0" y="0"/>
          <wp:positionH relativeFrom="page">
            <wp:posOffset>-116205</wp:posOffset>
          </wp:positionH>
          <wp:positionV relativeFrom="paragraph">
            <wp:posOffset>-205295</wp:posOffset>
          </wp:positionV>
          <wp:extent cx="7671600" cy="543600"/>
          <wp:effectExtent l="0" t="0" r="5715" b="8890"/>
          <wp:wrapNone/>
          <wp:docPr id="3143" name="Picture 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671600" cy="543600"/>
                  </a:xfrm>
                  <a:prstGeom prst="rect">
                    <a:avLst/>
                  </a:prstGeom>
                </pic:spPr>
              </pic:pic>
            </a:graphicData>
          </a:graphic>
          <wp14:sizeRelH relativeFrom="margin">
            <wp14:pctWidth>0</wp14:pctWidth>
          </wp14:sizeRelH>
          <wp14:sizeRelV relativeFrom="margin">
            <wp14:pctHeight>0</wp14:pctHeight>
          </wp14:sizeRelV>
        </wp:anchor>
      </w:drawing>
    </w:r>
    <w:r w:rsidR="004079E0" w:rsidRPr="00DE6E1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73227F" w:rsidRDefault="0073227F" w:rsidP="00304EA1">
      <w:pPr>
        <w:spacing w:after="0" w:line="240" w:lineRule="auto"/>
      </w:pPr>
      <w:r>
        <w:separator/>
      </w:r>
    </w:p>
  </w:footnote>
  <w:footnote w:type="continuationSeparator" w:id="0">
    <w:p w14:paraId="50882BCF" w14:textId="77777777" w:rsidR="0073227F" w:rsidRDefault="0073227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4E6B62CA" w:rsidR="0073227F" w:rsidRPr="00322123" w:rsidRDefault="004300CB" w:rsidP="00881105">
    <w:pPr>
      <w:pStyle w:val="VCAAbody"/>
      <w:tabs>
        <w:tab w:val="left" w:pos="3820"/>
      </w:tabs>
    </w:pPr>
    <w:r>
      <w:rPr>
        <w:noProof/>
      </w:rPr>
      <w:drawing>
        <wp:anchor distT="0" distB="0" distL="114300" distR="114300" simplePos="0" relativeHeight="251659776" behindDoc="1" locked="0" layoutInCell="1" allowOverlap="1" wp14:anchorId="63DEE797" wp14:editId="1D09EB47">
          <wp:simplePos x="0" y="0"/>
          <wp:positionH relativeFrom="page">
            <wp:align>right</wp:align>
          </wp:positionH>
          <wp:positionV relativeFrom="page">
            <wp:posOffset>-129540</wp:posOffset>
          </wp:positionV>
          <wp:extent cx="7537219" cy="720000"/>
          <wp:effectExtent l="0" t="0" r="0" b="444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a:fillRect/>
                  </a:stretch>
                </pic:blipFill>
                <pic:spPr>
                  <a:xfrm>
                    <a:off x="0" y="0"/>
                    <a:ext cx="7537219" cy="720000"/>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346356563"/>
        <w:placeholder>
          <w:docPart w:val="E0C86AFD3F944928A9A1A11F3EEAA4CC"/>
        </w:placeholder>
        <w:dataBinding w:prefixMappings="xmlns:ns0='http://purl.org/dc/elements/1.1/' xmlns:ns1='http://schemas.openxmlformats.org/package/2006/metadata/core-properties' " w:xpath="/ns1:coreProperties[1]/ns0:title[1]" w:storeItemID="{6C3C8BC8-F283-45AE-878A-BAB7291924A1}"/>
        <w:text/>
      </w:sdtPr>
      <w:sdtEndPr/>
      <w:sdtContent>
        <w:r w:rsidR="009F12C6">
          <w:t>English glossary – Victorian Curriculum F–10 Version 2.0</w:t>
        </w:r>
      </w:sdtContent>
    </w:sdt>
    <w:r w:rsidR="0073227F">
      <w:tab/>
    </w:r>
    <w:r w:rsidR="003E15D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C25D" w14:textId="19235728" w:rsidR="00906FB5" w:rsidRPr="00906FB5" w:rsidRDefault="00906FB5" w:rsidP="00906FB5">
    <w:pPr>
      <w:pStyle w:val="Header"/>
    </w:pPr>
    <w:r>
      <w:rPr>
        <w:noProof/>
      </w:rPr>
      <w:drawing>
        <wp:anchor distT="0" distB="0" distL="114300" distR="114300" simplePos="0" relativeHeight="251658752" behindDoc="0" locked="0" layoutInCell="1" allowOverlap="1" wp14:anchorId="7BD356E5" wp14:editId="41C71B10">
          <wp:simplePos x="0" y="0"/>
          <wp:positionH relativeFrom="page">
            <wp:align>right</wp:align>
          </wp:positionH>
          <wp:positionV relativeFrom="paragraph">
            <wp:posOffset>-236855</wp:posOffset>
          </wp:positionV>
          <wp:extent cx="7574905" cy="723600"/>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stretch>
                    <a:fillRect/>
                  </a:stretch>
                </pic:blipFill>
                <pic:spPr>
                  <a:xfrm>
                    <a:off x="0" y="0"/>
                    <a:ext cx="7574905"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CE49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94BF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1420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0AEF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943D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040A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20C0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72DF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90DF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DA91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D4B25"/>
    <w:multiLevelType w:val="multilevel"/>
    <w:tmpl w:val="76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CB3BA7"/>
    <w:multiLevelType w:val="hybridMultilevel"/>
    <w:tmpl w:val="6BEC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8805CD"/>
    <w:multiLevelType w:val="hybridMultilevel"/>
    <w:tmpl w:val="CD605C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A3E2A3B"/>
    <w:multiLevelType w:val="hybridMultilevel"/>
    <w:tmpl w:val="873ED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B4A578D"/>
    <w:multiLevelType w:val="multilevel"/>
    <w:tmpl w:val="EECC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4F1560"/>
    <w:multiLevelType w:val="multilevel"/>
    <w:tmpl w:val="4B5A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CCC7568"/>
    <w:multiLevelType w:val="hybridMultilevel"/>
    <w:tmpl w:val="CB2C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400CF"/>
    <w:multiLevelType w:val="hybridMultilevel"/>
    <w:tmpl w:val="75BE9500"/>
    <w:lvl w:ilvl="0" w:tplc="BB647768">
      <w:start w:val="1"/>
      <w:numFmt w:val="bullet"/>
      <w:pStyle w:val="VCAAtablecondensed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0D240FD"/>
    <w:multiLevelType w:val="hybridMultilevel"/>
    <w:tmpl w:val="E480C46A"/>
    <w:lvl w:ilvl="0" w:tplc="AEA47C08">
      <w:start w:val="1"/>
      <w:numFmt w:val="bullet"/>
      <w:lvlText w:val=""/>
      <w:lvlJc w:val="left"/>
      <w:pPr>
        <w:ind w:left="1080" w:hanging="360"/>
      </w:pPr>
      <w:rPr>
        <w:rFonts w:ascii="Symbol" w:hAnsi="Symbol"/>
      </w:rPr>
    </w:lvl>
    <w:lvl w:ilvl="1" w:tplc="9D60FB22">
      <w:start w:val="1"/>
      <w:numFmt w:val="bullet"/>
      <w:lvlText w:val=""/>
      <w:lvlJc w:val="left"/>
      <w:pPr>
        <w:ind w:left="1080" w:hanging="360"/>
      </w:pPr>
      <w:rPr>
        <w:rFonts w:ascii="Symbol" w:hAnsi="Symbol"/>
      </w:rPr>
    </w:lvl>
    <w:lvl w:ilvl="2" w:tplc="FB36F77A">
      <w:start w:val="1"/>
      <w:numFmt w:val="bullet"/>
      <w:lvlText w:val=""/>
      <w:lvlJc w:val="left"/>
      <w:pPr>
        <w:ind w:left="1080" w:hanging="360"/>
      </w:pPr>
      <w:rPr>
        <w:rFonts w:ascii="Symbol" w:hAnsi="Symbol"/>
      </w:rPr>
    </w:lvl>
    <w:lvl w:ilvl="3" w:tplc="ACE08C78">
      <w:start w:val="1"/>
      <w:numFmt w:val="bullet"/>
      <w:lvlText w:val=""/>
      <w:lvlJc w:val="left"/>
      <w:pPr>
        <w:ind w:left="1080" w:hanging="360"/>
      </w:pPr>
      <w:rPr>
        <w:rFonts w:ascii="Symbol" w:hAnsi="Symbol"/>
      </w:rPr>
    </w:lvl>
    <w:lvl w:ilvl="4" w:tplc="6AB2B50A">
      <w:start w:val="1"/>
      <w:numFmt w:val="bullet"/>
      <w:lvlText w:val=""/>
      <w:lvlJc w:val="left"/>
      <w:pPr>
        <w:ind w:left="1080" w:hanging="360"/>
      </w:pPr>
      <w:rPr>
        <w:rFonts w:ascii="Symbol" w:hAnsi="Symbol"/>
      </w:rPr>
    </w:lvl>
    <w:lvl w:ilvl="5" w:tplc="F7E6D0A0">
      <w:start w:val="1"/>
      <w:numFmt w:val="bullet"/>
      <w:lvlText w:val=""/>
      <w:lvlJc w:val="left"/>
      <w:pPr>
        <w:ind w:left="1080" w:hanging="360"/>
      </w:pPr>
      <w:rPr>
        <w:rFonts w:ascii="Symbol" w:hAnsi="Symbol"/>
      </w:rPr>
    </w:lvl>
    <w:lvl w:ilvl="6" w:tplc="2188D7E6">
      <w:start w:val="1"/>
      <w:numFmt w:val="bullet"/>
      <w:lvlText w:val=""/>
      <w:lvlJc w:val="left"/>
      <w:pPr>
        <w:ind w:left="1080" w:hanging="360"/>
      </w:pPr>
      <w:rPr>
        <w:rFonts w:ascii="Symbol" w:hAnsi="Symbol"/>
      </w:rPr>
    </w:lvl>
    <w:lvl w:ilvl="7" w:tplc="2E503710">
      <w:start w:val="1"/>
      <w:numFmt w:val="bullet"/>
      <w:lvlText w:val=""/>
      <w:lvlJc w:val="left"/>
      <w:pPr>
        <w:ind w:left="1080" w:hanging="360"/>
      </w:pPr>
      <w:rPr>
        <w:rFonts w:ascii="Symbol" w:hAnsi="Symbol"/>
      </w:rPr>
    </w:lvl>
    <w:lvl w:ilvl="8" w:tplc="BA2CE038">
      <w:start w:val="1"/>
      <w:numFmt w:val="bullet"/>
      <w:lvlText w:val=""/>
      <w:lvlJc w:val="left"/>
      <w:pPr>
        <w:ind w:left="1080" w:hanging="360"/>
      </w:pPr>
      <w:rPr>
        <w:rFonts w:ascii="Symbol" w:hAnsi="Symbol"/>
      </w:rPr>
    </w:lvl>
  </w:abstractNum>
  <w:abstractNum w:abstractNumId="22" w15:restartNumberingAfterBreak="0">
    <w:nsid w:val="246D1928"/>
    <w:multiLevelType w:val="hybridMultilevel"/>
    <w:tmpl w:val="A840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88411E5"/>
    <w:multiLevelType w:val="multilevel"/>
    <w:tmpl w:val="4B5A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3B5277"/>
    <w:multiLevelType w:val="hybridMultilevel"/>
    <w:tmpl w:val="A912C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0E75784"/>
    <w:multiLevelType w:val="multilevel"/>
    <w:tmpl w:val="4B5A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5C7D3A"/>
    <w:multiLevelType w:val="multilevel"/>
    <w:tmpl w:val="4B5A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605916"/>
    <w:multiLevelType w:val="hybridMultilevel"/>
    <w:tmpl w:val="B8B4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26C1"/>
    <w:multiLevelType w:val="hybridMultilevel"/>
    <w:tmpl w:val="ED22C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C305A8"/>
    <w:multiLevelType w:val="hybridMultilevel"/>
    <w:tmpl w:val="E6AE53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E2F42E2"/>
    <w:multiLevelType w:val="hybridMultilevel"/>
    <w:tmpl w:val="5BCACD62"/>
    <w:lvl w:ilvl="0" w:tplc="DBEEF3BA">
      <w:start w:val="1"/>
      <w:numFmt w:val="bullet"/>
      <w:pStyle w:val="ACARA-elaboration"/>
      <w:lvlText w:val=""/>
      <w:lvlJc w:val="left"/>
      <w:pPr>
        <w:ind w:left="720" w:hanging="360"/>
      </w:pPr>
      <w:rPr>
        <w:rFonts w:ascii="Symbol" w:hAnsi="Symbol" w:hint="default"/>
        <w:color w:val="8DC63F"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EF50337"/>
    <w:multiLevelType w:val="hybridMultilevel"/>
    <w:tmpl w:val="D3F27A4C"/>
    <w:lvl w:ilvl="0" w:tplc="4FFE5416">
      <w:start w:val="1"/>
      <w:numFmt w:val="bullet"/>
      <w:pStyle w:val="ACARA-bod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4" w15:restartNumberingAfterBreak="0">
    <w:nsid w:val="44A8282A"/>
    <w:multiLevelType w:val="hybridMultilevel"/>
    <w:tmpl w:val="0CC2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A46398"/>
    <w:multiLevelType w:val="hybridMultilevel"/>
    <w:tmpl w:val="34F4D59E"/>
    <w:lvl w:ilvl="0" w:tplc="B2982134">
      <w:start w:val="1"/>
      <w:numFmt w:val="bullet"/>
      <w:pStyle w:val="GlossaryDefinition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01C10F7"/>
    <w:multiLevelType w:val="hybridMultilevel"/>
    <w:tmpl w:val="DCEE28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A75C6E"/>
    <w:multiLevelType w:val="hybridMultilevel"/>
    <w:tmpl w:val="43441074"/>
    <w:lvl w:ilvl="0" w:tplc="9C20E880">
      <w:start w:val="1"/>
      <w:numFmt w:val="bullet"/>
      <w:lvlText w:val=""/>
      <w:lvlJc w:val="left"/>
      <w:pPr>
        <w:ind w:left="720" w:hanging="360"/>
      </w:pPr>
      <w:rPr>
        <w:rFonts w:ascii="Symbol" w:hAnsi="Symbol"/>
      </w:rPr>
    </w:lvl>
    <w:lvl w:ilvl="1" w:tplc="2F761538">
      <w:start w:val="1"/>
      <w:numFmt w:val="bullet"/>
      <w:lvlText w:val=""/>
      <w:lvlJc w:val="left"/>
      <w:pPr>
        <w:ind w:left="720" w:hanging="360"/>
      </w:pPr>
      <w:rPr>
        <w:rFonts w:ascii="Symbol" w:hAnsi="Symbol"/>
      </w:rPr>
    </w:lvl>
    <w:lvl w:ilvl="2" w:tplc="8ABCBA4E">
      <w:start w:val="1"/>
      <w:numFmt w:val="bullet"/>
      <w:lvlText w:val=""/>
      <w:lvlJc w:val="left"/>
      <w:pPr>
        <w:ind w:left="720" w:hanging="360"/>
      </w:pPr>
      <w:rPr>
        <w:rFonts w:ascii="Symbol" w:hAnsi="Symbol"/>
      </w:rPr>
    </w:lvl>
    <w:lvl w:ilvl="3" w:tplc="BD60B0C6">
      <w:start w:val="1"/>
      <w:numFmt w:val="bullet"/>
      <w:lvlText w:val=""/>
      <w:lvlJc w:val="left"/>
      <w:pPr>
        <w:ind w:left="720" w:hanging="360"/>
      </w:pPr>
      <w:rPr>
        <w:rFonts w:ascii="Symbol" w:hAnsi="Symbol"/>
      </w:rPr>
    </w:lvl>
    <w:lvl w:ilvl="4" w:tplc="36BC3C62">
      <w:start w:val="1"/>
      <w:numFmt w:val="bullet"/>
      <w:lvlText w:val=""/>
      <w:lvlJc w:val="left"/>
      <w:pPr>
        <w:ind w:left="720" w:hanging="360"/>
      </w:pPr>
      <w:rPr>
        <w:rFonts w:ascii="Symbol" w:hAnsi="Symbol"/>
      </w:rPr>
    </w:lvl>
    <w:lvl w:ilvl="5" w:tplc="C9648EB8">
      <w:start w:val="1"/>
      <w:numFmt w:val="bullet"/>
      <w:lvlText w:val=""/>
      <w:lvlJc w:val="left"/>
      <w:pPr>
        <w:ind w:left="720" w:hanging="360"/>
      </w:pPr>
      <w:rPr>
        <w:rFonts w:ascii="Symbol" w:hAnsi="Symbol"/>
      </w:rPr>
    </w:lvl>
    <w:lvl w:ilvl="6" w:tplc="C32A96B4">
      <w:start w:val="1"/>
      <w:numFmt w:val="bullet"/>
      <w:lvlText w:val=""/>
      <w:lvlJc w:val="left"/>
      <w:pPr>
        <w:ind w:left="720" w:hanging="360"/>
      </w:pPr>
      <w:rPr>
        <w:rFonts w:ascii="Symbol" w:hAnsi="Symbol"/>
      </w:rPr>
    </w:lvl>
    <w:lvl w:ilvl="7" w:tplc="E85CC1F4">
      <w:start w:val="1"/>
      <w:numFmt w:val="bullet"/>
      <w:lvlText w:val=""/>
      <w:lvlJc w:val="left"/>
      <w:pPr>
        <w:ind w:left="720" w:hanging="360"/>
      </w:pPr>
      <w:rPr>
        <w:rFonts w:ascii="Symbol" w:hAnsi="Symbol"/>
      </w:rPr>
    </w:lvl>
    <w:lvl w:ilvl="8" w:tplc="25A4657E">
      <w:start w:val="1"/>
      <w:numFmt w:val="bullet"/>
      <w:lvlText w:val=""/>
      <w:lvlJc w:val="left"/>
      <w:pPr>
        <w:ind w:left="720" w:hanging="360"/>
      </w:pPr>
      <w:rPr>
        <w:rFonts w:ascii="Symbol" w:hAnsi="Symbol"/>
      </w:rPr>
    </w:lvl>
  </w:abstractNum>
  <w:abstractNum w:abstractNumId="38" w15:restartNumberingAfterBreak="0">
    <w:nsid w:val="51F97F97"/>
    <w:multiLevelType w:val="hybridMultilevel"/>
    <w:tmpl w:val="78FCE846"/>
    <w:lvl w:ilvl="0" w:tplc="565686C8">
      <w:start w:val="1"/>
      <w:numFmt w:val="bullet"/>
      <w:pStyle w:val="ACARA-table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72A237C"/>
    <w:multiLevelType w:val="hybridMultilevel"/>
    <w:tmpl w:val="FF76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59AF4715"/>
    <w:multiLevelType w:val="multilevel"/>
    <w:tmpl w:val="4B5A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513F7F"/>
    <w:multiLevelType w:val="hybridMultilevel"/>
    <w:tmpl w:val="7D325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875F4C"/>
    <w:multiLevelType w:val="multilevel"/>
    <w:tmpl w:val="4B5A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6"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7" w15:restartNumberingAfterBreak="0">
    <w:nsid w:val="63E06155"/>
    <w:multiLevelType w:val="hybridMultilevel"/>
    <w:tmpl w:val="F3B8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27461F"/>
    <w:multiLevelType w:val="hybridMultilevel"/>
    <w:tmpl w:val="8B5A902C"/>
    <w:lvl w:ilvl="0" w:tplc="8C4E2AC4">
      <w:start w:val="1"/>
      <w:numFmt w:val="bullet"/>
      <w:lvlText w:val=""/>
      <w:lvlJc w:val="left"/>
      <w:pPr>
        <w:ind w:left="880" w:hanging="360"/>
      </w:pPr>
      <w:rPr>
        <w:rFonts w:ascii="Symbol" w:hAnsi="Symbol"/>
      </w:rPr>
    </w:lvl>
    <w:lvl w:ilvl="1" w:tplc="149AA47A">
      <w:start w:val="1"/>
      <w:numFmt w:val="bullet"/>
      <w:lvlText w:val=""/>
      <w:lvlJc w:val="left"/>
      <w:pPr>
        <w:ind w:left="880" w:hanging="360"/>
      </w:pPr>
      <w:rPr>
        <w:rFonts w:ascii="Symbol" w:hAnsi="Symbol"/>
      </w:rPr>
    </w:lvl>
    <w:lvl w:ilvl="2" w:tplc="8B2A652C">
      <w:start w:val="1"/>
      <w:numFmt w:val="bullet"/>
      <w:lvlText w:val=""/>
      <w:lvlJc w:val="left"/>
      <w:pPr>
        <w:ind w:left="880" w:hanging="360"/>
      </w:pPr>
      <w:rPr>
        <w:rFonts w:ascii="Symbol" w:hAnsi="Symbol"/>
      </w:rPr>
    </w:lvl>
    <w:lvl w:ilvl="3" w:tplc="A28EA9E0">
      <w:start w:val="1"/>
      <w:numFmt w:val="bullet"/>
      <w:lvlText w:val=""/>
      <w:lvlJc w:val="left"/>
      <w:pPr>
        <w:ind w:left="880" w:hanging="360"/>
      </w:pPr>
      <w:rPr>
        <w:rFonts w:ascii="Symbol" w:hAnsi="Symbol"/>
      </w:rPr>
    </w:lvl>
    <w:lvl w:ilvl="4" w:tplc="6F3CCB32">
      <w:start w:val="1"/>
      <w:numFmt w:val="bullet"/>
      <w:lvlText w:val=""/>
      <w:lvlJc w:val="left"/>
      <w:pPr>
        <w:ind w:left="880" w:hanging="360"/>
      </w:pPr>
      <w:rPr>
        <w:rFonts w:ascii="Symbol" w:hAnsi="Symbol"/>
      </w:rPr>
    </w:lvl>
    <w:lvl w:ilvl="5" w:tplc="D8A275F2">
      <w:start w:val="1"/>
      <w:numFmt w:val="bullet"/>
      <w:lvlText w:val=""/>
      <w:lvlJc w:val="left"/>
      <w:pPr>
        <w:ind w:left="880" w:hanging="360"/>
      </w:pPr>
      <w:rPr>
        <w:rFonts w:ascii="Symbol" w:hAnsi="Symbol"/>
      </w:rPr>
    </w:lvl>
    <w:lvl w:ilvl="6" w:tplc="24F89B5E">
      <w:start w:val="1"/>
      <w:numFmt w:val="bullet"/>
      <w:lvlText w:val=""/>
      <w:lvlJc w:val="left"/>
      <w:pPr>
        <w:ind w:left="880" w:hanging="360"/>
      </w:pPr>
      <w:rPr>
        <w:rFonts w:ascii="Symbol" w:hAnsi="Symbol"/>
      </w:rPr>
    </w:lvl>
    <w:lvl w:ilvl="7" w:tplc="05A29726">
      <w:start w:val="1"/>
      <w:numFmt w:val="bullet"/>
      <w:lvlText w:val=""/>
      <w:lvlJc w:val="left"/>
      <w:pPr>
        <w:ind w:left="880" w:hanging="360"/>
      </w:pPr>
      <w:rPr>
        <w:rFonts w:ascii="Symbol" w:hAnsi="Symbol"/>
      </w:rPr>
    </w:lvl>
    <w:lvl w:ilvl="8" w:tplc="1660BE1A">
      <w:start w:val="1"/>
      <w:numFmt w:val="bullet"/>
      <w:lvlText w:val=""/>
      <w:lvlJc w:val="left"/>
      <w:pPr>
        <w:ind w:left="880" w:hanging="360"/>
      </w:pPr>
      <w:rPr>
        <w:rFonts w:ascii="Symbol" w:hAnsi="Symbol"/>
      </w:rPr>
    </w:lvl>
  </w:abstractNum>
  <w:abstractNum w:abstractNumId="49" w15:restartNumberingAfterBreak="0">
    <w:nsid w:val="6900628E"/>
    <w:multiLevelType w:val="hybridMultilevel"/>
    <w:tmpl w:val="2DC4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C03B0C"/>
    <w:multiLevelType w:val="hybridMultilevel"/>
    <w:tmpl w:val="A7665C96"/>
    <w:lvl w:ilvl="0" w:tplc="36F25B8C">
      <w:numFmt w:val="bullet"/>
      <w:lvlText w:val="-"/>
      <w:lvlJc w:val="left"/>
      <w:pPr>
        <w:ind w:left="420" w:hanging="360"/>
      </w:pPr>
      <w:rPr>
        <w:rFonts w:ascii="Times New Roman" w:eastAsia="Times New Roman" w:hAnsi="Times New Roman" w:cs="Times New Roman" w:hint="default"/>
        <w:b w:val="0"/>
        <w:i/>
        <w:color w:val="auto"/>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16cid:durableId="498279291">
    <w:abstractNumId w:val="46"/>
  </w:num>
  <w:num w:numId="2" w16cid:durableId="606082634">
    <w:abstractNumId w:val="41"/>
  </w:num>
  <w:num w:numId="3" w16cid:durableId="1150556541">
    <w:abstractNumId w:val="33"/>
  </w:num>
  <w:num w:numId="4" w16cid:durableId="219170331">
    <w:abstractNumId w:val="16"/>
  </w:num>
  <w:num w:numId="5" w16cid:durableId="1124273416">
    <w:abstractNumId w:val="45"/>
  </w:num>
  <w:num w:numId="6" w16cid:durableId="1491629551">
    <w:abstractNumId w:val="18"/>
  </w:num>
  <w:num w:numId="7" w16cid:durableId="1043867599">
    <w:abstractNumId w:val="15"/>
  </w:num>
  <w:num w:numId="8" w16cid:durableId="1759017445">
    <w:abstractNumId w:val="23"/>
  </w:num>
  <w:num w:numId="9" w16cid:durableId="2039773158">
    <w:abstractNumId w:val="39"/>
  </w:num>
  <w:num w:numId="10" w16cid:durableId="177431834">
    <w:abstractNumId w:val="14"/>
  </w:num>
  <w:num w:numId="11" w16cid:durableId="1900751703">
    <w:abstractNumId w:val="9"/>
  </w:num>
  <w:num w:numId="12" w16cid:durableId="104692111">
    <w:abstractNumId w:val="7"/>
  </w:num>
  <w:num w:numId="13" w16cid:durableId="361635908">
    <w:abstractNumId w:val="6"/>
  </w:num>
  <w:num w:numId="14" w16cid:durableId="101920714">
    <w:abstractNumId w:val="5"/>
  </w:num>
  <w:num w:numId="15" w16cid:durableId="2072607780">
    <w:abstractNumId w:val="4"/>
  </w:num>
  <w:num w:numId="16" w16cid:durableId="2053848150">
    <w:abstractNumId w:val="8"/>
  </w:num>
  <w:num w:numId="17" w16cid:durableId="204752352">
    <w:abstractNumId w:val="3"/>
  </w:num>
  <w:num w:numId="18" w16cid:durableId="216283017">
    <w:abstractNumId w:val="2"/>
  </w:num>
  <w:num w:numId="19" w16cid:durableId="1082872659">
    <w:abstractNumId w:val="1"/>
  </w:num>
  <w:num w:numId="20" w16cid:durableId="685644283">
    <w:abstractNumId w:val="0"/>
  </w:num>
  <w:num w:numId="21" w16cid:durableId="1644693864">
    <w:abstractNumId w:val="13"/>
  </w:num>
  <w:num w:numId="22" w16cid:durableId="1924023560">
    <w:abstractNumId w:val="38"/>
  </w:num>
  <w:num w:numId="23" w16cid:durableId="1949434191">
    <w:abstractNumId w:val="20"/>
  </w:num>
  <w:num w:numId="24" w16cid:durableId="170461859">
    <w:abstractNumId w:val="35"/>
  </w:num>
  <w:num w:numId="25" w16cid:durableId="1330132259">
    <w:abstractNumId w:val="47"/>
  </w:num>
  <w:num w:numId="26" w16cid:durableId="1031221131">
    <w:abstractNumId w:val="49"/>
  </w:num>
  <w:num w:numId="27" w16cid:durableId="345132465">
    <w:abstractNumId w:val="34"/>
  </w:num>
  <w:num w:numId="28" w16cid:durableId="1010642585">
    <w:abstractNumId w:val="22"/>
  </w:num>
  <w:num w:numId="29" w16cid:durableId="1299451724">
    <w:abstractNumId w:val="29"/>
  </w:num>
  <w:num w:numId="30" w16cid:durableId="2024014621">
    <w:abstractNumId w:val="10"/>
  </w:num>
  <w:num w:numId="31" w16cid:durableId="443382077">
    <w:abstractNumId w:val="28"/>
  </w:num>
  <w:num w:numId="32" w16cid:durableId="1638801174">
    <w:abstractNumId w:val="36"/>
  </w:num>
  <w:num w:numId="33" w16cid:durableId="1072656231">
    <w:abstractNumId w:val="19"/>
  </w:num>
  <w:num w:numId="34" w16cid:durableId="255096365">
    <w:abstractNumId w:val="40"/>
  </w:num>
  <w:num w:numId="35" w16cid:durableId="1766075153">
    <w:abstractNumId w:val="42"/>
  </w:num>
  <w:num w:numId="36" w16cid:durableId="1859463089">
    <w:abstractNumId w:val="17"/>
  </w:num>
  <w:num w:numId="37" w16cid:durableId="1647853319">
    <w:abstractNumId w:val="24"/>
  </w:num>
  <w:num w:numId="38" w16cid:durableId="852106069">
    <w:abstractNumId w:val="44"/>
  </w:num>
  <w:num w:numId="39" w16cid:durableId="885261072">
    <w:abstractNumId w:val="27"/>
  </w:num>
  <w:num w:numId="40" w16cid:durableId="549265976">
    <w:abstractNumId w:val="26"/>
  </w:num>
  <w:num w:numId="41" w16cid:durableId="1968774239">
    <w:abstractNumId w:val="11"/>
  </w:num>
  <w:num w:numId="42" w16cid:durableId="301926374">
    <w:abstractNumId w:val="43"/>
  </w:num>
  <w:num w:numId="43" w16cid:durableId="590505682">
    <w:abstractNumId w:val="50"/>
  </w:num>
  <w:num w:numId="44" w16cid:durableId="2048330982">
    <w:abstractNumId w:val="32"/>
  </w:num>
  <w:num w:numId="45" w16cid:durableId="330374054">
    <w:abstractNumId w:val="31"/>
  </w:num>
  <w:num w:numId="46" w16cid:durableId="1984314688">
    <w:abstractNumId w:val="25"/>
  </w:num>
  <w:num w:numId="47" w16cid:durableId="2055232970">
    <w:abstractNumId w:val="21"/>
  </w:num>
  <w:num w:numId="48" w16cid:durableId="1729957618">
    <w:abstractNumId w:val="37"/>
  </w:num>
  <w:num w:numId="49" w16cid:durableId="439763214">
    <w:abstractNumId w:val="48"/>
  </w:num>
  <w:num w:numId="50" w16cid:durableId="398213106">
    <w:abstractNumId w:val="12"/>
  </w:num>
  <w:num w:numId="51" w16cid:durableId="1173835627">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displayBackgroundShape/>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29025">
      <o:colormenu v:ext="edit" fillcolor="none [195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912"/>
    <w:rsid w:val="00002D86"/>
    <w:rsid w:val="00010B22"/>
    <w:rsid w:val="00014CF6"/>
    <w:rsid w:val="000207C3"/>
    <w:rsid w:val="0003448F"/>
    <w:rsid w:val="0003575C"/>
    <w:rsid w:val="00035E67"/>
    <w:rsid w:val="00036EB4"/>
    <w:rsid w:val="0004248A"/>
    <w:rsid w:val="00052335"/>
    <w:rsid w:val="00053C09"/>
    <w:rsid w:val="000565E6"/>
    <w:rsid w:val="0005780E"/>
    <w:rsid w:val="000627E9"/>
    <w:rsid w:val="00065A75"/>
    <w:rsid w:val="00066DA9"/>
    <w:rsid w:val="00066F8C"/>
    <w:rsid w:val="0007285B"/>
    <w:rsid w:val="000800BF"/>
    <w:rsid w:val="00080DB0"/>
    <w:rsid w:val="000862FB"/>
    <w:rsid w:val="000874DB"/>
    <w:rsid w:val="00096051"/>
    <w:rsid w:val="000A0974"/>
    <w:rsid w:val="000A264E"/>
    <w:rsid w:val="000A3D72"/>
    <w:rsid w:val="000A71F7"/>
    <w:rsid w:val="000B2124"/>
    <w:rsid w:val="000C04F7"/>
    <w:rsid w:val="000C112E"/>
    <w:rsid w:val="000C1934"/>
    <w:rsid w:val="000E011C"/>
    <w:rsid w:val="000E3BAA"/>
    <w:rsid w:val="000F064F"/>
    <w:rsid w:val="000F09E4"/>
    <w:rsid w:val="000F12C9"/>
    <w:rsid w:val="000F16FD"/>
    <w:rsid w:val="000F1D5C"/>
    <w:rsid w:val="000F3A47"/>
    <w:rsid w:val="000F70C1"/>
    <w:rsid w:val="00100630"/>
    <w:rsid w:val="0010219B"/>
    <w:rsid w:val="00107126"/>
    <w:rsid w:val="00115DC4"/>
    <w:rsid w:val="00123814"/>
    <w:rsid w:val="0012390E"/>
    <w:rsid w:val="00124ADA"/>
    <w:rsid w:val="00131B9A"/>
    <w:rsid w:val="00131D5D"/>
    <w:rsid w:val="00132CE8"/>
    <w:rsid w:val="0013607E"/>
    <w:rsid w:val="001363D1"/>
    <w:rsid w:val="001604D8"/>
    <w:rsid w:val="00163EE0"/>
    <w:rsid w:val="00163FEA"/>
    <w:rsid w:val="00167DF0"/>
    <w:rsid w:val="001726B3"/>
    <w:rsid w:val="00177426"/>
    <w:rsid w:val="00180429"/>
    <w:rsid w:val="001807AA"/>
    <w:rsid w:val="00182B7F"/>
    <w:rsid w:val="00184B77"/>
    <w:rsid w:val="00186452"/>
    <w:rsid w:val="00187E5B"/>
    <w:rsid w:val="001907BA"/>
    <w:rsid w:val="001A31D7"/>
    <w:rsid w:val="001B0B1B"/>
    <w:rsid w:val="001B2142"/>
    <w:rsid w:val="001D70AF"/>
    <w:rsid w:val="001E625C"/>
    <w:rsid w:val="001F3839"/>
    <w:rsid w:val="00205431"/>
    <w:rsid w:val="002061F2"/>
    <w:rsid w:val="00210AB7"/>
    <w:rsid w:val="002208AD"/>
    <w:rsid w:val="002214BA"/>
    <w:rsid w:val="00223B67"/>
    <w:rsid w:val="00224619"/>
    <w:rsid w:val="002279BA"/>
    <w:rsid w:val="00230FC7"/>
    <w:rsid w:val="00231558"/>
    <w:rsid w:val="002329F3"/>
    <w:rsid w:val="002358D1"/>
    <w:rsid w:val="002402F1"/>
    <w:rsid w:val="0024128D"/>
    <w:rsid w:val="00243F0D"/>
    <w:rsid w:val="00244B0A"/>
    <w:rsid w:val="0024682A"/>
    <w:rsid w:val="00253884"/>
    <w:rsid w:val="00256240"/>
    <w:rsid w:val="00256434"/>
    <w:rsid w:val="002639D9"/>
    <w:rsid w:val="00263A66"/>
    <w:rsid w:val="0026436D"/>
    <w:rsid w:val="002647BB"/>
    <w:rsid w:val="0027046A"/>
    <w:rsid w:val="002718B6"/>
    <w:rsid w:val="00273161"/>
    <w:rsid w:val="0027490C"/>
    <w:rsid w:val="002754C1"/>
    <w:rsid w:val="002754E6"/>
    <w:rsid w:val="00277F02"/>
    <w:rsid w:val="00281C3A"/>
    <w:rsid w:val="00283969"/>
    <w:rsid w:val="002841C8"/>
    <w:rsid w:val="0028516B"/>
    <w:rsid w:val="00291C6C"/>
    <w:rsid w:val="00292DCA"/>
    <w:rsid w:val="002A50BC"/>
    <w:rsid w:val="002A7720"/>
    <w:rsid w:val="002B1E9E"/>
    <w:rsid w:val="002B2387"/>
    <w:rsid w:val="002C50D8"/>
    <w:rsid w:val="002C53B2"/>
    <w:rsid w:val="002C6F90"/>
    <w:rsid w:val="002D0A13"/>
    <w:rsid w:val="002E3552"/>
    <w:rsid w:val="002E36B7"/>
    <w:rsid w:val="002E5134"/>
    <w:rsid w:val="002F27EC"/>
    <w:rsid w:val="002F478E"/>
    <w:rsid w:val="00302F27"/>
    <w:rsid w:val="00302FB8"/>
    <w:rsid w:val="00304EA1"/>
    <w:rsid w:val="00310C3B"/>
    <w:rsid w:val="003118E5"/>
    <w:rsid w:val="00314D81"/>
    <w:rsid w:val="0031607E"/>
    <w:rsid w:val="00317FA8"/>
    <w:rsid w:val="00322123"/>
    <w:rsid w:val="00322FC6"/>
    <w:rsid w:val="0033101D"/>
    <w:rsid w:val="00331946"/>
    <w:rsid w:val="0034096C"/>
    <w:rsid w:val="00341463"/>
    <w:rsid w:val="00350E9A"/>
    <w:rsid w:val="0035692D"/>
    <w:rsid w:val="00360094"/>
    <w:rsid w:val="0036365B"/>
    <w:rsid w:val="00365D51"/>
    <w:rsid w:val="00366203"/>
    <w:rsid w:val="00391986"/>
    <w:rsid w:val="00391D3A"/>
    <w:rsid w:val="00393C32"/>
    <w:rsid w:val="0039438C"/>
    <w:rsid w:val="003D421C"/>
    <w:rsid w:val="003D57A7"/>
    <w:rsid w:val="003E15D7"/>
    <w:rsid w:val="003E3A39"/>
    <w:rsid w:val="004034C1"/>
    <w:rsid w:val="004079E0"/>
    <w:rsid w:val="004109E6"/>
    <w:rsid w:val="00410D52"/>
    <w:rsid w:val="00412F60"/>
    <w:rsid w:val="00414011"/>
    <w:rsid w:val="00415161"/>
    <w:rsid w:val="00417AA3"/>
    <w:rsid w:val="00423FD5"/>
    <w:rsid w:val="004267F5"/>
    <w:rsid w:val="004300CB"/>
    <w:rsid w:val="00435D3D"/>
    <w:rsid w:val="00435FDF"/>
    <w:rsid w:val="00440B32"/>
    <w:rsid w:val="00444619"/>
    <w:rsid w:val="0045475D"/>
    <w:rsid w:val="00456971"/>
    <w:rsid w:val="0046078D"/>
    <w:rsid w:val="00462E7D"/>
    <w:rsid w:val="00464CCD"/>
    <w:rsid w:val="0047371B"/>
    <w:rsid w:val="004740B7"/>
    <w:rsid w:val="004744D7"/>
    <w:rsid w:val="004757F0"/>
    <w:rsid w:val="004804F4"/>
    <w:rsid w:val="0048253E"/>
    <w:rsid w:val="00486C2C"/>
    <w:rsid w:val="0048758C"/>
    <w:rsid w:val="00490726"/>
    <w:rsid w:val="004A017D"/>
    <w:rsid w:val="004A22BC"/>
    <w:rsid w:val="004A2D96"/>
    <w:rsid w:val="004A2ED8"/>
    <w:rsid w:val="004B0FF4"/>
    <w:rsid w:val="004B28A8"/>
    <w:rsid w:val="004B571B"/>
    <w:rsid w:val="004B62D1"/>
    <w:rsid w:val="004B7DFF"/>
    <w:rsid w:val="004C205B"/>
    <w:rsid w:val="004C5F19"/>
    <w:rsid w:val="004C70EF"/>
    <w:rsid w:val="004C7AA5"/>
    <w:rsid w:val="004D3C52"/>
    <w:rsid w:val="004D458D"/>
    <w:rsid w:val="004E022E"/>
    <w:rsid w:val="004E1132"/>
    <w:rsid w:val="004E4391"/>
    <w:rsid w:val="004E50EA"/>
    <w:rsid w:val="004F01A5"/>
    <w:rsid w:val="004F5BDA"/>
    <w:rsid w:val="00503CBE"/>
    <w:rsid w:val="00505D53"/>
    <w:rsid w:val="00512D0D"/>
    <w:rsid w:val="00513046"/>
    <w:rsid w:val="00513B05"/>
    <w:rsid w:val="0051631E"/>
    <w:rsid w:val="00517DAC"/>
    <w:rsid w:val="00524D1F"/>
    <w:rsid w:val="00526050"/>
    <w:rsid w:val="00526910"/>
    <w:rsid w:val="00531440"/>
    <w:rsid w:val="00532A04"/>
    <w:rsid w:val="00534253"/>
    <w:rsid w:val="005352B4"/>
    <w:rsid w:val="00537AA8"/>
    <w:rsid w:val="00542659"/>
    <w:rsid w:val="0054275E"/>
    <w:rsid w:val="005505ED"/>
    <w:rsid w:val="00551D02"/>
    <w:rsid w:val="00551F58"/>
    <w:rsid w:val="00555397"/>
    <w:rsid w:val="00555952"/>
    <w:rsid w:val="00555F52"/>
    <w:rsid w:val="0055611A"/>
    <w:rsid w:val="0056009F"/>
    <w:rsid w:val="005606AD"/>
    <w:rsid w:val="00566029"/>
    <w:rsid w:val="00572D58"/>
    <w:rsid w:val="00584AEE"/>
    <w:rsid w:val="00586B33"/>
    <w:rsid w:val="00592079"/>
    <w:rsid w:val="005923CB"/>
    <w:rsid w:val="00595C39"/>
    <w:rsid w:val="005A5B78"/>
    <w:rsid w:val="005B1BB2"/>
    <w:rsid w:val="005B391B"/>
    <w:rsid w:val="005B4651"/>
    <w:rsid w:val="005C3335"/>
    <w:rsid w:val="005C76D0"/>
    <w:rsid w:val="005D13C7"/>
    <w:rsid w:val="005D3D78"/>
    <w:rsid w:val="005D4C51"/>
    <w:rsid w:val="005D7838"/>
    <w:rsid w:val="005D788D"/>
    <w:rsid w:val="005E17AB"/>
    <w:rsid w:val="005E2EF0"/>
    <w:rsid w:val="005E3668"/>
    <w:rsid w:val="005E508B"/>
    <w:rsid w:val="005F06F5"/>
    <w:rsid w:val="005F39A3"/>
    <w:rsid w:val="005F4575"/>
    <w:rsid w:val="005F504C"/>
    <w:rsid w:val="005F5E4D"/>
    <w:rsid w:val="006008CF"/>
    <w:rsid w:val="00605B8D"/>
    <w:rsid w:val="0060681B"/>
    <w:rsid w:val="00606F3A"/>
    <w:rsid w:val="00613DCB"/>
    <w:rsid w:val="00614E1F"/>
    <w:rsid w:val="00621305"/>
    <w:rsid w:val="00622D12"/>
    <w:rsid w:val="0062553D"/>
    <w:rsid w:val="0062670A"/>
    <w:rsid w:val="00632FF9"/>
    <w:rsid w:val="00634764"/>
    <w:rsid w:val="00637FBC"/>
    <w:rsid w:val="006435B9"/>
    <w:rsid w:val="006470A7"/>
    <w:rsid w:val="00650423"/>
    <w:rsid w:val="00654760"/>
    <w:rsid w:val="00665E92"/>
    <w:rsid w:val="00672AFB"/>
    <w:rsid w:val="006801BC"/>
    <w:rsid w:val="006834A4"/>
    <w:rsid w:val="00687F0B"/>
    <w:rsid w:val="00693953"/>
    <w:rsid w:val="00693FFD"/>
    <w:rsid w:val="006943CF"/>
    <w:rsid w:val="006A2E04"/>
    <w:rsid w:val="006A6B99"/>
    <w:rsid w:val="006B63A1"/>
    <w:rsid w:val="006B6A65"/>
    <w:rsid w:val="006C2776"/>
    <w:rsid w:val="006C3CF4"/>
    <w:rsid w:val="006C4D3D"/>
    <w:rsid w:val="006C4DEA"/>
    <w:rsid w:val="006D2159"/>
    <w:rsid w:val="006D297C"/>
    <w:rsid w:val="006D4E2F"/>
    <w:rsid w:val="006D764C"/>
    <w:rsid w:val="006E208F"/>
    <w:rsid w:val="006F120A"/>
    <w:rsid w:val="006F5551"/>
    <w:rsid w:val="006F787C"/>
    <w:rsid w:val="00702636"/>
    <w:rsid w:val="00705C52"/>
    <w:rsid w:val="00707E68"/>
    <w:rsid w:val="007109B0"/>
    <w:rsid w:val="00713904"/>
    <w:rsid w:val="00714643"/>
    <w:rsid w:val="0071657E"/>
    <w:rsid w:val="00724507"/>
    <w:rsid w:val="007270FB"/>
    <w:rsid w:val="00731053"/>
    <w:rsid w:val="0073225E"/>
    <w:rsid w:val="0073227F"/>
    <w:rsid w:val="00742E45"/>
    <w:rsid w:val="00745A80"/>
    <w:rsid w:val="00747608"/>
    <w:rsid w:val="0075055D"/>
    <w:rsid w:val="00750BC0"/>
    <w:rsid w:val="007515F6"/>
    <w:rsid w:val="007535B8"/>
    <w:rsid w:val="007619E0"/>
    <w:rsid w:val="007653BA"/>
    <w:rsid w:val="0077099F"/>
    <w:rsid w:val="007733A9"/>
    <w:rsid w:val="00773E6C"/>
    <w:rsid w:val="00775071"/>
    <w:rsid w:val="0077541E"/>
    <w:rsid w:val="0077735D"/>
    <w:rsid w:val="00777437"/>
    <w:rsid w:val="00782E0E"/>
    <w:rsid w:val="00792412"/>
    <w:rsid w:val="007A502E"/>
    <w:rsid w:val="007A7B3D"/>
    <w:rsid w:val="007B0B3C"/>
    <w:rsid w:val="007B49E1"/>
    <w:rsid w:val="007B4DB9"/>
    <w:rsid w:val="007C1CB2"/>
    <w:rsid w:val="007D07CA"/>
    <w:rsid w:val="007D354E"/>
    <w:rsid w:val="007D4FB6"/>
    <w:rsid w:val="007E0737"/>
    <w:rsid w:val="007E1ED2"/>
    <w:rsid w:val="007E5E88"/>
    <w:rsid w:val="007F32DE"/>
    <w:rsid w:val="0080049E"/>
    <w:rsid w:val="008022F9"/>
    <w:rsid w:val="00813C37"/>
    <w:rsid w:val="008154B5"/>
    <w:rsid w:val="00817A41"/>
    <w:rsid w:val="00823962"/>
    <w:rsid w:val="008267F8"/>
    <w:rsid w:val="008375FE"/>
    <w:rsid w:val="00847467"/>
    <w:rsid w:val="00850219"/>
    <w:rsid w:val="00851757"/>
    <w:rsid w:val="00852719"/>
    <w:rsid w:val="00852E22"/>
    <w:rsid w:val="00853429"/>
    <w:rsid w:val="00853684"/>
    <w:rsid w:val="00853A48"/>
    <w:rsid w:val="0085504B"/>
    <w:rsid w:val="00857D8D"/>
    <w:rsid w:val="00860115"/>
    <w:rsid w:val="00862702"/>
    <w:rsid w:val="00863658"/>
    <w:rsid w:val="008644AA"/>
    <w:rsid w:val="00867B22"/>
    <w:rsid w:val="008715F5"/>
    <w:rsid w:val="00873D03"/>
    <w:rsid w:val="00875535"/>
    <w:rsid w:val="008810CF"/>
    <w:rsid w:val="00881105"/>
    <w:rsid w:val="00883588"/>
    <w:rsid w:val="008855CE"/>
    <w:rsid w:val="008857C4"/>
    <w:rsid w:val="0088783C"/>
    <w:rsid w:val="008955EB"/>
    <w:rsid w:val="0089628D"/>
    <w:rsid w:val="00896ABD"/>
    <w:rsid w:val="008A0128"/>
    <w:rsid w:val="008A5B97"/>
    <w:rsid w:val="008B352E"/>
    <w:rsid w:val="008B7041"/>
    <w:rsid w:val="008B7C8F"/>
    <w:rsid w:val="008C34FB"/>
    <w:rsid w:val="008C463A"/>
    <w:rsid w:val="008D0C67"/>
    <w:rsid w:val="008E031A"/>
    <w:rsid w:val="008E1AD0"/>
    <w:rsid w:val="008E377D"/>
    <w:rsid w:val="00906913"/>
    <w:rsid w:val="00906FB5"/>
    <w:rsid w:val="00907AD1"/>
    <w:rsid w:val="00912334"/>
    <w:rsid w:val="00912C68"/>
    <w:rsid w:val="0091624E"/>
    <w:rsid w:val="00916D5D"/>
    <w:rsid w:val="0092268E"/>
    <w:rsid w:val="009279D3"/>
    <w:rsid w:val="009370BC"/>
    <w:rsid w:val="009405B0"/>
    <w:rsid w:val="0094253B"/>
    <w:rsid w:val="00943BA2"/>
    <w:rsid w:val="00944560"/>
    <w:rsid w:val="0096074C"/>
    <w:rsid w:val="009618FD"/>
    <w:rsid w:val="009660EA"/>
    <w:rsid w:val="0097225A"/>
    <w:rsid w:val="00985329"/>
    <w:rsid w:val="009867C4"/>
    <w:rsid w:val="0098739B"/>
    <w:rsid w:val="00991B93"/>
    <w:rsid w:val="00993E6A"/>
    <w:rsid w:val="0099573C"/>
    <w:rsid w:val="009A2333"/>
    <w:rsid w:val="009A41EA"/>
    <w:rsid w:val="009A629B"/>
    <w:rsid w:val="009B64DA"/>
    <w:rsid w:val="009B7260"/>
    <w:rsid w:val="009C0CF6"/>
    <w:rsid w:val="009C1C16"/>
    <w:rsid w:val="009C57E3"/>
    <w:rsid w:val="009D0114"/>
    <w:rsid w:val="009E01D5"/>
    <w:rsid w:val="009E1E44"/>
    <w:rsid w:val="009E677D"/>
    <w:rsid w:val="009F12C6"/>
    <w:rsid w:val="009F72FE"/>
    <w:rsid w:val="00A02318"/>
    <w:rsid w:val="00A058F5"/>
    <w:rsid w:val="00A065B9"/>
    <w:rsid w:val="00A06B65"/>
    <w:rsid w:val="00A10352"/>
    <w:rsid w:val="00A11696"/>
    <w:rsid w:val="00A17661"/>
    <w:rsid w:val="00A24B2D"/>
    <w:rsid w:val="00A27D90"/>
    <w:rsid w:val="00A379D6"/>
    <w:rsid w:val="00A40966"/>
    <w:rsid w:val="00A446AF"/>
    <w:rsid w:val="00A45BDC"/>
    <w:rsid w:val="00A53336"/>
    <w:rsid w:val="00A5644C"/>
    <w:rsid w:val="00A57E3B"/>
    <w:rsid w:val="00A61386"/>
    <w:rsid w:val="00A62CA5"/>
    <w:rsid w:val="00A70454"/>
    <w:rsid w:val="00A70B5F"/>
    <w:rsid w:val="00A751FF"/>
    <w:rsid w:val="00A76D12"/>
    <w:rsid w:val="00A77F1C"/>
    <w:rsid w:val="00A826A1"/>
    <w:rsid w:val="00A83134"/>
    <w:rsid w:val="00A83A52"/>
    <w:rsid w:val="00A856A8"/>
    <w:rsid w:val="00A87D26"/>
    <w:rsid w:val="00A90BCD"/>
    <w:rsid w:val="00A921E0"/>
    <w:rsid w:val="00A97F27"/>
    <w:rsid w:val="00AB02BC"/>
    <w:rsid w:val="00AB2543"/>
    <w:rsid w:val="00AB4E23"/>
    <w:rsid w:val="00AC0ABF"/>
    <w:rsid w:val="00AC1720"/>
    <w:rsid w:val="00AD70AA"/>
    <w:rsid w:val="00AE7137"/>
    <w:rsid w:val="00AF1517"/>
    <w:rsid w:val="00AF1B9E"/>
    <w:rsid w:val="00AF4B2C"/>
    <w:rsid w:val="00B00901"/>
    <w:rsid w:val="00B0738F"/>
    <w:rsid w:val="00B26601"/>
    <w:rsid w:val="00B275F7"/>
    <w:rsid w:val="00B329CF"/>
    <w:rsid w:val="00B33C80"/>
    <w:rsid w:val="00B352A6"/>
    <w:rsid w:val="00B41951"/>
    <w:rsid w:val="00B45199"/>
    <w:rsid w:val="00B45F66"/>
    <w:rsid w:val="00B465C2"/>
    <w:rsid w:val="00B50D8E"/>
    <w:rsid w:val="00B50E0C"/>
    <w:rsid w:val="00B53229"/>
    <w:rsid w:val="00B55388"/>
    <w:rsid w:val="00B56A88"/>
    <w:rsid w:val="00B60AB6"/>
    <w:rsid w:val="00B61DAE"/>
    <w:rsid w:val="00B62480"/>
    <w:rsid w:val="00B65934"/>
    <w:rsid w:val="00B65CD8"/>
    <w:rsid w:val="00B66915"/>
    <w:rsid w:val="00B67C7B"/>
    <w:rsid w:val="00B70468"/>
    <w:rsid w:val="00B73172"/>
    <w:rsid w:val="00B81B70"/>
    <w:rsid w:val="00B862C8"/>
    <w:rsid w:val="00B86546"/>
    <w:rsid w:val="00BA7709"/>
    <w:rsid w:val="00BB0206"/>
    <w:rsid w:val="00BB238F"/>
    <w:rsid w:val="00BB2D99"/>
    <w:rsid w:val="00BB4AD9"/>
    <w:rsid w:val="00BB671D"/>
    <w:rsid w:val="00BB7A2D"/>
    <w:rsid w:val="00BC53B6"/>
    <w:rsid w:val="00BD0724"/>
    <w:rsid w:val="00BD4472"/>
    <w:rsid w:val="00BE3DEE"/>
    <w:rsid w:val="00BE5521"/>
    <w:rsid w:val="00BF1F76"/>
    <w:rsid w:val="00BF6F4C"/>
    <w:rsid w:val="00C000D6"/>
    <w:rsid w:val="00C01637"/>
    <w:rsid w:val="00C05F0B"/>
    <w:rsid w:val="00C07962"/>
    <w:rsid w:val="00C07D60"/>
    <w:rsid w:val="00C17553"/>
    <w:rsid w:val="00C20AA2"/>
    <w:rsid w:val="00C234F9"/>
    <w:rsid w:val="00C2418C"/>
    <w:rsid w:val="00C26FDF"/>
    <w:rsid w:val="00C274E2"/>
    <w:rsid w:val="00C27F3D"/>
    <w:rsid w:val="00C34684"/>
    <w:rsid w:val="00C3608E"/>
    <w:rsid w:val="00C37B81"/>
    <w:rsid w:val="00C4398D"/>
    <w:rsid w:val="00C43C61"/>
    <w:rsid w:val="00C51A77"/>
    <w:rsid w:val="00C53263"/>
    <w:rsid w:val="00C559A6"/>
    <w:rsid w:val="00C65741"/>
    <w:rsid w:val="00C676C5"/>
    <w:rsid w:val="00C73F9D"/>
    <w:rsid w:val="00C74E29"/>
    <w:rsid w:val="00C756DF"/>
    <w:rsid w:val="00C75BC5"/>
    <w:rsid w:val="00C75F1D"/>
    <w:rsid w:val="00C805B2"/>
    <w:rsid w:val="00C91E8D"/>
    <w:rsid w:val="00C94779"/>
    <w:rsid w:val="00C97D53"/>
    <w:rsid w:val="00CA02DD"/>
    <w:rsid w:val="00CA58AF"/>
    <w:rsid w:val="00CA641C"/>
    <w:rsid w:val="00CC0B70"/>
    <w:rsid w:val="00CC2384"/>
    <w:rsid w:val="00CC53F9"/>
    <w:rsid w:val="00CC7529"/>
    <w:rsid w:val="00CD2220"/>
    <w:rsid w:val="00CD454F"/>
    <w:rsid w:val="00CD6DE3"/>
    <w:rsid w:val="00CE2B38"/>
    <w:rsid w:val="00CE4547"/>
    <w:rsid w:val="00CE65CD"/>
    <w:rsid w:val="00CF04F0"/>
    <w:rsid w:val="00CF447B"/>
    <w:rsid w:val="00D021BF"/>
    <w:rsid w:val="00D0381D"/>
    <w:rsid w:val="00D12160"/>
    <w:rsid w:val="00D12661"/>
    <w:rsid w:val="00D1511A"/>
    <w:rsid w:val="00D21621"/>
    <w:rsid w:val="00D338E4"/>
    <w:rsid w:val="00D35538"/>
    <w:rsid w:val="00D47277"/>
    <w:rsid w:val="00D51947"/>
    <w:rsid w:val="00D51FFC"/>
    <w:rsid w:val="00D532F0"/>
    <w:rsid w:val="00D561B3"/>
    <w:rsid w:val="00D57455"/>
    <w:rsid w:val="00D6056A"/>
    <w:rsid w:val="00D6367B"/>
    <w:rsid w:val="00D652E8"/>
    <w:rsid w:val="00D71958"/>
    <w:rsid w:val="00D76E25"/>
    <w:rsid w:val="00D77413"/>
    <w:rsid w:val="00D82759"/>
    <w:rsid w:val="00D866BB"/>
    <w:rsid w:val="00D86DE4"/>
    <w:rsid w:val="00D903D8"/>
    <w:rsid w:val="00D91CAB"/>
    <w:rsid w:val="00D941C2"/>
    <w:rsid w:val="00D94595"/>
    <w:rsid w:val="00DA2E53"/>
    <w:rsid w:val="00DA503D"/>
    <w:rsid w:val="00DA6DBB"/>
    <w:rsid w:val="00DB1C96"/>
    <w:rsid w:val="00DB375B"/>
    <w:rsid w:val="00DC632A"/>
    <w:rsid w:val="00DD1AF6"/>
    <w:rsid w:val="00DE0E68"/>
    <w:rsid w:val="00DE2DC6"/>
    <w:rsid w:val="00DE6E14"/>
    <w:rsid w:val="00DE796D"/>
    <w:rsid w:val="00DF1AF8"/>
    <w:rsid w:val="00DF2CD3"/>
    <w:rsid w:val="00DF49B0"/>
    <w:rsid w:val="00DF4B17"/>
    <w:rsid w:val="00E0342E"/>
    <w:rsid w:val="00E1259D"/>
    <w:rsid w:val="00E1300D"/>
    <w:rsid w:val="00E139C5"/>
    <w:rsid w:val="00E162D2"/>
    <w:rsid w:val="00E23F1D"/>
    <w:rsid w:val="00E335AD"/>
    <w:rsid w:val="00E34F5D"/>
    <w:rsid w:val="00E36361"/>
    <w:rsid w:val="00E4133C"/>
    <w:rsid w:val="00E415B5"/>
    <w:rsid w:val="00E428C0"/>
    <w:rsid w:val="00E42941"/>
    <w:rsid w:val="00E438E3"/>
    <w:rsid w:val="00E44381"/>
    <w:rsid w:val="00E451FA"/>
    <w:rsid w:val="00E531E6"/>
    <w:rsid w:val="00E55AE9"/>
    <w:rsid w:val="00E565F3"/>
    <w:rsid w:val="00E60F78"/>
    <w:rsid w:val="00E70443"/>
    <w:rsid w:val="00E70755"/>
    <w:rsid w:val="00E71AFF"/>
    <w:rsid w:val="00E73665"/>
    <w:rsid w:val="00E7516A"/>
    <w:rsid w:val="00E76D71"/>
    <w:rsid w:val="00E8036F"/>
    <w:rsid w:val="00E90A60"/>
    <w:rsid w:val="00E94D73"/>
    <w:rsid w:val="00EA01ED"/>
    <w:rsid w:val="00EA1765"/>
    <w:rsid w:val="00EB1CC2"/>
    <w:rsid w:val="00EB2CD5"/>
    <w:rsid w:val="00EB2F81"/>
    <w:rsid w:val="00EB3E4C"/>
    <w:rsid w:val="00EB49CE"/>
    <w:rsid w:val="00ED30AB"/>
    <w:rsid w:val="00ED47BC"/>
    <w:rsid w:val="00EE1A80"/>
    <w:rsid w:val="00EF3893"/>
    <w:rsid w:val="00EF4164"/>
    <w:rsid w:val="00EF74E2"/>
    <w:rsid w:val="00F03735"/>
    <w:rsid w:val="00F04948"/>
    <w:rsid w:val="00F125EF"/>
    <w:rsid w:val="00F1406D"/>
    <w:rsid w:val="00F1520E"/>
    <w:rsid w:val="00F159E1"/>
    <w:rsid w:val="00F162E3"/>
    <w:rsid w:val="00F16A5C"/>
    <w:rsid w:val="00F23EC6"/>
    <w:rsid w:val="00F2446C"/>
    <w:rsid w:val="00F337AC"/>
    <w:rsid w:val="00F33C62"/>
    <w:rsid w:val="00F34509"/>
    <w:rsid w:val="00F40D53"/>
    <w:rsid w:val="00F4525C"/>
    <w:rsid w:val="00F464D8"/>
    <w:rsid w:val="00F47B7F"/>
    <w:rsid w:val="00F51432"/>
    <w:rsid w:val="00F61B8A"/>
    <w:rsid w:val="00F6288B"/>
    <w:rsid w:val="00F70E0B"/>
    <w:rsid w:val="00F711B6"/>
    <w:rsid w:val="00F751AB"/>
    <w:rsid w:val="00F81AA4"/>
    <w:rsid w:val="00F83DB5"/>
    <w:rsid w:val="00F93694"/>
    <w:rsid w:val="00F93FDA"/>
    <w:rsid w:val="00F9544F"/>
    <w:rsid w:val="00F95799"/>
    <w:rsid w:val="00FA080C"/>
    <w:rsid w:val="00FA4438"/>
    <w:rsid w:val="00FA637F"/>
    <w:rsid w:val="00FA6D69"/>
    <w:rsid w:val="00FB36F8"/>
    <w:rsid w:val="00FB56CD"/>
    <w:rsid w:val="00FC2FF6"/>
    <w:rsid w:val="00FC448F"/>
    <w:rsid w:val="00FD1450"/>
    <w:rsid w:val="00FD1C20"/>
    <w:rsid w:val="00FE5C3A"/>
    <w:rsid w:val="00FF1A1D"/>
    <w:rsid w:val="00FF2445"/>
    <w:rsid w:val="00FF3320"/>
    <w:rsid w:val="03EE3F25"/>
    <w:rsid w:val="05123908"/>
    <w:rsid w:val="070D402F"/>
    <w:rsid w:val="07C1384F"/>
    <w:rsid w:val="0879E170"/>
    <w:rsid w:val="092F7306"/>
    <w:rsid w:val="094BCAA2"/>
    <w:rsid w:val="0A0263CC"/>
    <w:rsid w:val="0FC121F9"/>
    <w:rsid w:val="13E60B58"/>
    <w:rsid w:val="15E6D894"/>
    <w:rsid w:val="16722A09"/>
    <w:rsid w:val="175FF5A7"/>
    <w:rsid w:val="18873E29"/>
    <w:rsid w:val="1F213833"/>
    <w:rsid w:val="1FB5265D"/>
    <w:rsid w:val="20DCA786"/>
    <w:rsid w:val="217F2DB6"/>
    <w:rsid w:val="236D7DFF"/>
    <w:rsid w:val="25094E60"/>
    <w:rsid w:val="2633DE92"/>
    <w:rsid w:val="26947656"/>
    <w:rsid w:val="26A51EC1"/>
    <w:rsid w:val="277BBA50"/>
    <w:rsid w:val="29178AB1"/>
    <w:rsid w:val="2AB35B12"/>
    <w:rsid w:val="2C9CE660"/>
    <w:rsid w:val="2DA7FB01"/>
    <w:rsid w:val="2FACA67A"/>
    <w:rsid w:val="30FA991D"/>
    <w:rsid w:val="3296697E"/>
    <w:rsid w:val="337EE678"/>
    <w:rsid w:val="346B71CF"/>
    <w:rsid w:val="35010547"/>
    <w:rsid w:val="35301291"/>
    <w:rsid w:val="35A0A934"/>
    <w:rsid w:val="370409D8"/>
    <w:rsid w:val="39DC42EC"/>
    <w:rsid w:val="3A06EDA2"/>
    <w:rsid w:val="3EE3D971"/>
    <w:rsid w:val="4143DAF7"/>
    <w:rsid w:val="42811463"/>
    <w:rsid w:val="44D410F4"/>
    <w:rsid w:val="467AA80B"/>
    <w:rsid w:val="4737ACBA"/>
    <w:rsid w:val="492BEE01"/>
    <w:rsid w:val="4E12ED4A"/>
    <w:rsid w:val="4ED23E5F"/>
    <w:rsid w:val="5064E09D"/>
    <w:rsid w:val="5291F702"/>
    <w:rsid w:val="52E9EF2D"/>
    <w:rsid w:val="54263C6C"/>
    <w:rsid w:val="5437DDE9"/>
    <w:rsid w:val="5538DE1C"/>
    <w:rsid w:val="55C1725F"/>
    <w:rsid w:val="5629DF0C"/>
    <w:rsid w:val="592D9C78"/>
    <w:rsid w:val="5D1D7EC8"/>
    <w:rsid w:val="5E307FA3"/>
    <w:rsid w:val="619B27E1"/>
    <w:rsid w:val="630C5EE2"/>
    <w:rsid w:val="636DD3B4"/>
    <w:rsid w:val="670A97BA"/>
    <w:rsid w:val="6770DBE2"/>
    <w:rsid w:val="6A2869CE"/>
    <w:rsid w:val="6B20E9D2"/>
    <w:rsid w:val="6BE5D3CB"/>
    <w:rsid w:val="6C11FAB0"/>
    <w:rsid w:val="76745BC2"/>
    <w:rsid w:val="7B68C9AF"/>
    <w:rsid w:val="7C7FE14C"/>
    <w:rsid w:val="7D351588"/>
    <w:rsid w:val="7F4CF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9025">
      <o:colormenu v:ext="edit" fillcolor="none [1951]"/>
    </o:shapedefaults>
    <o:shapelayout v:ext="edit">
      <o:idmap v:ext="edit" data="1"/>
    </o:shapelayout>
  </w:shapeDefaults>
  <w:decimalSymbol w:val="."/>
  <w:listSeparator w:val=","/>
  <w14:docId w14:val="2EEEB151"/>
  <w15:docId w15:val="{0E5D496E-A110-434A-9231-7A960DB0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B2142"/>
  </w:style>
  <w:style w:type="paragraph" w:styleId="Heading1">
    <w:name w:val="heading 1"/>
    <w:basedOn w:val="VCAAHeading1"/>
    <w:next w:val="Normal"/>
    <w:link w:val="Heading1Char"/>
    <w:uiPriority w:val="9"/>
    <w:qFormat/>
    <w:rsid w:val="00853684"/>
    <w:pPr>
      <w:outlineLvl w:val="0"/>
    </w:pPr>
    <w:rPr>
      <w:lang w:val="en-AU" w:eastAsia="en-AU"/>
    </w:rPr>
  </w:style>
  <w:style w:type="paragraph" w:styleId="Heading2">
    <w:name w:val="heading 2"/>
    <w:basedOn w:val="VCAAHeading2"/>
    <w:next w:val="Normal"/>
    <w:link w:val="Heading2Char"/>
    <w:uiPriority w:val="9"/>
    <w:qFormat/>
    <w:rsid w:val="000C1934"/>
    <w:pPr>
      <w:keepNext/>
      <w:outlineLvl w:val="1"/>
    </w:pPr>
    <w:rPr>
      <w:lang w:val="en-AU"/>
    </w:rPr>
  </w:style>
  <w:style w:type="paragraph" w:styleId="Heading3">
    <w:name w:val="heading 3"/>
    <w:basedOn w:val="VCAAHeading3"/>
    <w:next w:val="Normal"/>
    <w:link w:val="Heading3Char"/>
    <w:uiPriority w:val="9"/>
    <w:unhideWhenUsed/>
    <w:qFormat/>
    <w:rsid w:val="000C1934"/>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7535B8"/>
    <w:pPr>
      <w:keepNext/>
      <w:keepLines/>
      <w:spacing w:before="200"/>
      <w:outlineLvl w:val="3"/>
    </w:pPr>
    <w:rPr>
      <w:sz w:val="24"/>
    </w:rPr>
  </w:style>
  <w:style w:type="paragraph" w:styleId="Heading5">
    <w:name w:val="heading 5"/>
    <w:basedOn w:val="Normal"/>
    <w:next w:val="Normal"/>
    <w:link w:val="Heading5Char"/>
    <w:uiPriority w:val="9"/>
    <w:unhideWhenUsed/>
    <w:qFormat/>
    <w:rsid w:val="002358D1"/>
    <w:pPr>
      <w:keepNext/>
      <w:keepLines/>
      <w:spacing w:before="200" w:after="80"/>
      <w:outlineLvl w:val="4"/>
    </w:pPr>
    <w:rPr>
      <w:rFonts w:ascii="Arial Narrow" w:hAnsi="Arial Narrow" w:cs="Arial"/>
      <w:b/>
      <w:bCs/>
      <w:color w:val="000000" w:themeColor="text1"/>
      <w:sz w:val="20"/>
    </w:rPr>
  </w:style>
  <w:style w:type="paragraph" w:styleId="Heading6">
    <w:name w:val="heading 6"/>
    <w:basedOn w:val="Heading5"/>
    <w:next w:val="Normal"/>
    <w:link w:val="Heading6Char"/>
    <w:uiPriority w:val="9"/>
    <w:unhideWhenUsed/>
    <w:qFormat/>
    <w:rsid w:val="006801BC"/>
    <w:pPr>
      <w:outlineLvl w:val="5"/>
    </w:pPr>
    <w:rPr>
      <w:rFonts w:ascii="Arial" w:eastAsiaTheme="minorHAnsi" w:hAnsi="Arial"/>
      <w:color w:val="auto"/>
      <w:szCs w:val="24"/>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A826A1"/>
    <w:pPr>
      <w:spacing w:before="1000" w:after="0" w:line="680" w:lineRule="exact"/>
      <w:outlineLvl w:val="9"/>
    </w:pPr>
    <w:rPr>
      <w:b/>
      <w:noProof/>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513B05"/>
    <w:rPr>
      <w:b/>
      <w:bCs/>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F751AB"/>
    <w:pPr>
      <w:spacing w:before="80" w:after="80"/>
      <w:jc w:val="center"/>
    </w:pPr>
    <w:rPr>
      <w:b/>
      <w:bCs/>
      <w:color w:val="auto"/>
      <w:lang w:val="en-AU" w:eastAsia="en-AU"/>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53684"/>
    <w:rPr>
      <w:rFonts w:ascii="Arial" w:hAnsi="Arial" w:cs="Arial"/>
      <w:color w:val="0F7EB4"/>
      <w:sz w:val="48"/>
      <w:szCs w:val="40"/>
      <w:lang w:val="en-AU" w:eastAsia="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0C1934"/>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1934"/>
    <w:rPr>
      <w:rFonts w:ascii="Arial" w:hAnsi="Arial" w:cs="Arial"/>
      <w:color w:val="0F7EB4"/>
      <w:sz w:val="32"/>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NormalWeb">
    <w:name w:val="Normal (Web)"/>
    <w:basedOn w:val="Normal"/>
    <w:uiPriority w:val="99"/>
    <w:unhideWhenUsed/>
    <w:rsid w:val="00B33C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E70443"/>
    <w:pPr>
      <w:spacing w:before="40" w:after="40" w:line="240" w:lineRule="auto"/>
    </w:pPr>
    <w:rPr>
      <w:lang w:val="en-AU" w:eastAsia="en-AU"/>
    </w:rPr>
  </w:style>
  <w:style w:type="paragraph" w:customStyle="1" w:styleId="VCAAtableheadingnarrow-strand">
    <w:name w:val="VCAA table heading narrow - strand"/>
    <w:basedOn w:val="VCAAtableheadingnarrow"/>
    <w:qFormat/>
    <w:rsid w:val="00E70443"/>
    <w:rPr>
      <w:color w:val="0F7EB4"/>
    </w:rPr>
  </w:style>
  <w:style w:type="paragraph" w:customStyle="1" w:styleId="VCAAtablecondensed-gloss">
    <w:name w:val="VCAA table condensed -gloss"/>
    <w:qFormat/>
    <w:rsid w:val="007109B0"/>
    <w:pPr>
      <w:spacing w:before="80" w:after="80" w:line="240" w:lineRule="exact"/>
    </w:pPr>
    <w:rPr>
      <w:rFonts w:ascii="Arial Narrow" w:hAnsi="Arial Narrow" w:cs="Arial"/>
      <w:sz w:val="20"/>
    </w:rPr>
  </w:style>
  <w:style w:type="character" w:customStyle="1" w:styleId="GlossaryTermChar">
    <w:name w:val="Glossary Term Char"/>
    <w:basedOn w:val="DefaultParagraphFont"/>
    <w:link w:val="GlossaryTerm"/>
    <w:locked/>
    <w:rsid w:val="00F51432"/>
    <w:rPr>
      <w:rFonts w:ascii="Arial" w:eastAsia="MS Gothic" w:hAnsi="Arial" w:cstheme="minorHAnsi"/>
      <w:b/>
      <w:color w:val="0076A3"/>
      <w:sz w:val="20"/>
      <w:szCs w:val="24"/>
      <w:lang w:val="en-AU" w:eastAsia="en-AU"/>
    </w:rPr>
  </w:style>
  <w:style w:type="paragraph" w:customStyle="1" w:styleId="GlossaryTerm">
    <w:name w:val="Glossary Term"/>
    <w:basedOn w:val="Heading3"/>
    <w:link w:val="GlossaryTermChar"/>
    <w:qFormat/>
    <w:rsid w:val="00F51432"/>
    <w:pPr>
      <w:spacing w:before="360"/>
    </w:pPr>
    <w:rPr>
      <w:rFonts w:eastAsia="MS Gothic" w:cstheme="minorHAnsi"/>
      <w:b/>
      <w:color w:val="0076A3"/>
      <w:sz w:val="20"/>
    </w:rPr>
  </w:style>
  <w:style w:type="paragraph" w:customStyle="1" w:styleId="VCAAtableheadingnarrow-sub-strand">
    <w:name w:val="VCAA table heading narrow - sub-strand"/>
    <w:basedOn w:val="VCAAtableheadingnarrow-strand"/>
    <w:qFormat/>
    <w:rsid w:val="00853684"/>
    <w:rPr>
      <w:color w:val="000000" w:themeColor="text1"/>
    </w:rPr>
  </w:style>
  <w:style w:type="character" w:customStyle="1" w:styleId="Heading4Char">
    <w:name w:val="Heading 4 Char"/>
    <w:basedOn w:val="DefaultParagraphFont"/>
    <w:link w:val="Heading4"/>
    <w:uiPriority w:val="9"/>
    <w:rsid w:val="007535B8"/>
    <w:rPr>
      <w:rFonts w:ascii="Arial Narrow" w:hAnsi="Arial Narrow" w:cs="Arial"/>
      <w:b/>
      <w:bCs/>
      <w:color w:val="0F7EB4"/>
      <w:sz w:val="24"/>
    </w:rPr>
  </w:style>
  <w:style w:type="character" w:customStyle="1" w:styleId="Heading5Char">
    <w:name w:val="Heading 5 Char"/>
    <w:basedOn w:val="DefaultParagraphFont"/>
    <w:link w:val="Heading5"/>
    <w:uiPriority w:val="9"/>
    <w:rsid w:val="002358D1"/>
    <w:rPr>
      <w:rFonts w:ascii="Arial Narrow" w:hAnsi="Arial Narrow" w:cs="Arial"/>
      <w:b/>
      <w:bCs/>
      <w:color w:val="000000" w:themeColor="text1"/>
      <w:sz w:val="20"/>
    </w:rPr>
  </w:style>
  <w:style w:type="paragraph" w:customStyle="1" w:styleId="VCAAtablecondensed">
    <w:name w:val="VCAA table condensed"/>
    <w:qFormat/>
    <w:rsid w:val="00A02318"/>
    <w:pPr>
      <w:spacing w:before="80" w:after="80" w:line="240" w:lineRule="exact"/>
    </w:pPr>
    <w:rPr>
      <w:rFonts w:ascii="Arial Narrow" w:hAnsi="Arial Narrow" w:cs="Arial"/>
      <w:sz w:val="20"/>
    </w:rPr>
  </w:style>
  <w:style w:type="paragraph" w:customStyle="1" w:styleId="ACARA-tablebullet">
    <w:name w:val="ACARA - table bullet"/>
    <w:basedOn w:val="BodyText"/>
    <w:qFormat/>
    <w:rsid w:val="00A02318"/>
    <w:pPr>
      <w:numPr>
        <w:numId w:val="22"/>
      </w:numPr>
      <w:spacing w:before="120" w:line="240" w:lineRule="auto"/>
    </w:pPr>
    <w:rPr>
      <w:rFonts w:ascii="Arial" w:eastAsia="Arial" w:hAnsi="Arial" w:cs="Arial"/>
      <w:color w:val="8DC63F" w:themeColor="accent4"/>
      <w:sz w:val="20"/>
      <w:szCs w:val="20"/>
      <w:lang w:val="en-AU"/>
    </w:rPr>
  </w:style>
  <w:style w:type="paragraph" w:customStyle="1" w:styleId="VCAAtablecondensedbullet">
    <w:name w:val="VCAA table condensed bullet"/>
    <w:basedOn w:val="VCAAtablecondensed"/>
    <w:qFormat/>
    <w:rsid w:val="00A02318"/>
    <w:pPr>
      <w:numPr>
        <w:numId w:val="23"/>
      </w:numPr>
    </w:pPr>
  </w:style>
  <w:style w:type="paragraph" w:styleId="BodyText">
    <w:name w:val="Body Text"/>
    <w:basedOn w:val="Normal"/>
    <w:link w:val="BodyTextChar"/>
    <w:uiPriority w:val="99"/>
    <w:semiHidden/>
    <w:unhideWhenUsed/>
    <w:rsid w:val="00A02318"/>
    <w:pPr>
      <w:spacing w:after="120"/>
    </w:pPr>
  </w:style>
  <w:style w:type="character" w:customStyle="1" w:styleId="BodyTextChar">
    <w:name w:val="Body Text Char"/>
    <w:basedOn w:val="DefaultParagraphFont"/>
    <w:link w:val="BodyText"/>
    <w:uiPriority w:val="99"/>
    <w:semiHidden/>
    <w:rsid w:val="00A02318"/>
  </w:style>
  <w:style w:type="character" w:styleId="SubtleEmphasis">
    <w:name w:val="Subtle Emphasis"/>
    <w:aliases w:val="ACARA - Table Text,Table Text"/>
    <w:basedOn w:val="DefaultParagraphFont"/>
    <w:uiPriority w:val="19"/>
    <w:qFormat/>
    <w:rsid w:val="00B862C8"/>
    <w:rPr>
      <w:rFonts w:ascii="Arial" w:hAnsi="Arial"/>
      <w:i w:val="0"/>
      <w:iCs/>
      <w:color w:val="auto"/>
      <w:sz w:val="20"/>
    </w:rPr>
  </w:style>
  <w:style w:type="paragraph" w:styleId="ListParagraph">
    <w:name w:val="List Paragraph"/>
    <w:aliases w:val="ACARA - Body Text,Bullet point,List Paragraph1,List Paragraph11,Recommendation,List Bullet 1,L,List Paragraph Number,Bulleted Para,NFP GP Bulleted List,FooterText,numbered,Paragraphe de liste1,Bulletr List Paragraph,列出段落,列出段落1"/>
    <w:basedOn w:val="Normal"/>
    <w:link w:val="ListParagraphChar"/>
    <w:uiPriority w:val="34"/>
    <w:qFormat/>
    <w:rsid w:val="00B862C8"/>
    <w:pPr>
      <w:ind w:left="720"/>
      <w:contextualSpacing/>
    </w:pPr>
  </w:style>
  <w:style w:type="character" w:customStyle="1" w:styleId="ListParagraphChar">
    <w:name w:val="List Paragraph Char"/>
    <w:aliases w:val="ACARA - Body Text Char,Bullet point Char,List Paragraph1 Char,List Paragraph11 Char,Recommendation Char,List Bullet 1 Char,L Char,List Paragraph Number Char,Bulleted Para Char,NFP GP Bulleted List Char,FooterText Char,numbered Char"/>
    <w:link w:val="ListParagraph"/>
    <w:uiPriority w:val="34"/>
    <w:locked/>
    <w:rsid w:val="00B862C8"/>
  </w:style>
  <w:style w:type="character" w:customStyle="1" w:styleId="cf01">
    <w:name w:val="cf01"/>
    <w:basedOn w:val="DefaultParagraphFont"/>
    <w:rsid w:val="00035E67"/>
    <w:rPr>
      <w:rFonts w:ascii="Segoe UI" w:hAnsi="Segoe UI" w:cs="Segoe UI" w:hint="default"/>
      <w:i/>
      <w:iCs/>
      <w:color w:val="005D93"/>
      <w:sz w:val="18"/>
      <w:szCs w:val="18"/>
    </w:rPr>
  </w:style>
  <w:style w:type="character" w:customStyle="1" w:styleId="normaltextrun">
    <w:name w:val="normaltextrun"/>
    <w:basedOn w:val="DefaultParagraphFont"/>
    <w:rsid w:val="00E60F78"/>
  </w:style>
  <w:style w:type="character" w:customStyle="1" w:styleId="eop">
    <w:name w:val="eop"/>
    <w:basedOn w:val="DefaultParagraphFont"/>
    <w:rsid w:val="00E60F78"/>
  </w:style>
  <w:style w:type="paragraph" w:customStyle="1" w:styleId="DocumentTitle">
    <w:name w:val="Document Title"/>
    <w:basedOn w:val="Normal"/>
    <w:link w:val="DocumentTitleChar"/>
    <w:qFormat/>
    <w:rsid w:val="00331946"/>
    <w:pPr>
      <w:keepNext/>
      <w:keepLines/>
      <w:spacing w:before="240" w:after="240" w:line="240" w:lineRule="auto"/>
      <w:outlineLvl w:val="0"/>
    </w:pPr>
    <w:rPr>
      <w:rFonts w:ascii="Arial" w:eastAsia="Times New Roman" w:hAnsi="Arial" w:cs="Times New Roman"/>
      <w:b/>
      <w:bCs/>
      <w:color w:val="365F91"/>
      <w:sz w:val="28"/>
      <w:szCs w:val="24"/>
      <w:lang w:val="en-AU"/>
    </w:rPr>
  </w:style>
  <w:style w:type="character" w:customStyle="1" w:styleId="DocumentTitleChar">
    <w:name w:val="Document Title Char"/>
    <w:basedOn w:val="DefaultParagraphFont"/>
    <w:link w:val="DocumentTitle"/>
    <w:rsid w:val="00331946"/>
    <w:rPr>
      <w:rFonts w:ascii="Arial" w:eastAsia="Times New Roman" w:hAnsi="Arial" w:cs="Times New Roman"/>
      <w:b/>
      <w:bCs/>
      <w:color w:val="365F91"/>
      <w:sz w:val="28"/>
      <w:szCs w:val="24"/>
      <w:lang w:val="en-AU"/>
    </w:rPr>
  </w:style>
  <w:style w:type="paragraph" w:customStyle="1" w:styleId="GlossaryDefinition">
    <w:name w:val="Glossary Definition"/>
    <w:basedOn w:val="Normal"/>
    <w:link w:val="GlossaryDefinitionChar"/>
    <w:qFormat/>
    <w:rsid w:val="00853429"/>
    <w:pPr>
      <w:spacing w:before="120" w:after="120" w:line="240" w:lineRule="atLeast"/>
    </w:pPr>
    <w:rPr>
      <w:rFonts w:ascii="Arial" w:eastAsia="Calibri" w:hAnsi="Arial" w:cs="Times New Roman"/>
      <w:sz w:val="20"/>
      <w:szCs w:val="24"/>
      <w:lang w:val="en-AU"/>
    </w:rPr>
  </w:style>
  <w:style w:type="character" w:customStyle="1" w:styleId="GlossaryDefinitionChar">
    <w:name w:val="Glossary Definition Char"/>
    <w:basedOn w:val="DefaultParagraphFont"/>
    <w:link w:val="GlossaryDefinition"/>
    <w:rsid w:val="00853429"/>
    <w:rPr>
      <w:rFonts w:ascii="Arial" w:eastAsia="Calibri" w:hAnsi="Arial" w:cs="Times New Roman"/>
      <w:sz w:val="20"/>
      <w:szCs w:val="24"/>
      <w:lang w:val="en-AU"/>
    </w:rPr>
  </w:style>
  <w:style w:type="paragraph" w:customStyle="1" w:styleId="OverviewHeading">
    <w:name w:val="Overview Heading"/>
    <w:basedOn w:val="Normal"/>
    <w:qFormat/>
    <w:rsid w:val="00331946"/>
    <w:pPr>
      <w:spacing w:after="0" w:line="240" w:lineRule="auto"/>
    </w:pPr>
    <w:rPr>
      <w:rFonts w:ascii="Times New Roman" w:eastAsia="Times New Roman" w:hAnsi="Times New Roman" w:cs="Times New Roman"/>
      <w:b/>
      <w:sz w:val="28"/>
      <w:szCs w:val="24"/>
      <w:lang w:val="en-AU"/>
    </w:rPr>
  </w:style>
  <w:style w:type="paragraph" w:customStyle="1" w:styleId="img">
    <w:name w:val="img"/>
    <w:basedOn w:val="Normal"/>
    <w:rsid w:val="00331946"/>
    <w:pPr>
      <w:spacing w:before="100" w:beforeAutospacing="1" w:after="100" w:afterAutospacing="1" w:line="240" w:lineRule="auto"/>
    </w:pPr>
    <w:rPr>
      <w:rFonts w:ascii="Times New Roman" w:eastAsia="Times New Roman" w:hAnsi="Times New Roman" w:cs="Times New Roman"/>
      <w:sz w:val="24"/>
      <w:szCs w:val="24"/>
      <w:lang w:val="en-AU"/>
    </w:rPr>
  </w:style>
  <w:style w:type="character" w:styleId="Strong">
    <w:name w:val="Strong"/>
    <w:basedOn w:val="DefaultParagraphFont"/>
    <w:uiPriority w:val="22"/>
    <w:qFormat/>
    <w:rsid w:val="00331946"/>
    <w:rPr>
      <w:b/>
      <w:bCs/>
    </w:rPr>
  </w:style>
  <w:style w:type="character" w:styleId="Emphasis">
    <w:name w:val="Emphasis"/>
    <w:basedOn w:val="DefaultParagraphFont"/>
    <w:uiPriority w:val="20"/>
    <w:qFormat/>
    <w:rsid w:val="00331946"/>
    <w:rPr>
      <w:i/>
      <w:iCs/>
    </w:rPr>
  </w:style>
  <w:style w:type="character" w:customStyle="1" w:styleId="red">
    <w:name w:val="red"/>
    <w:basedOn w:val="DefaultParagraphFont"/>
    <w:rsid w:val="00331946"/>
  </w:style>
  <w:style w:type="paragraph" w:styleId="Title">
    <w:name w:val="Title"/>
    <w:basedOn w:val="Normal"/>
    <w:next w:val="Normal"/>
    <w:link w:val="TitleChar"/>
    <w:uiPriority w:val="10"/>
    <w:qFormat/>
    <w:rsid w:val="00331946"/>
    <w:pPr>
      <w:pBdr>
        <w:bottom w:val="single" w:sz="8" w:space="4" w:color="0099E3"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AU"/>
    </w:rPr>
  </w:style>
  <w:style w:type="character" w:customStyle="1" w:styleId="TitleChar">
    <w:name w:val="Title Char"/>
    <w:basedOn w:val="DefaultParagraphFont"/>
    <w:link w:val="Title"/>
    <w:uiPriority w:val="10"/>
    <w:rsid w:val="00331946"/>
    <w:rPr>
      <w:rFonts w:asciiTheme="majorHAnsi" w:eastAsiaTheme="majorEastAsia" w:hAnsiTheme="majorHAnsi" w:cstheme="majorBidi"/>
      <w:color w:val="17365D" w:themeColor="text2" w:themeShade="BF"/>
      <w:spacing w:val="5"/>
      <w:kern w:val="28"/>
      <w:sz w:val="52"/>
      <w:szCs w:val="52"/>
      <w:lang w:val="en-AU"/>
    </w:rPr>
  </w:style>
  <w:style w:type="paragraph" w:customStyle="1" w:styleId="ACGlossaryTerm">
    <w:name w:val="AC Glossary Term"/>
    <w:qFormat/>
    <w:rsid w:val="00331946"/>
    <w:pPr>
      <w:pBdr>
        <w:top w:val="single" w:sz="2" w:space="13" w:color="D9D9D9" w:themeColor="background1" w:themeShade="D9"/>
      </w:pBdr>
      <w:spacing w:after="168"/>
      <w:textAlignment w:val="baseline"/>
    </w:pPr>
    <w:rPr>
      <w:rFonts w:ascii="Arial" w:eastAsia="Times New Roman" w:hAnsi="Arial" w:cs="Arial"/>
      <w:b/>
      <w:sz w:val="20"/>
      <w:szCs w:val="18"/>
      <w:lang w:val="en-AU" w:eastAsia="en-AU"/>
    </w:rPr>
  </w:style>
  <w:style w:type="paragraph" w:customStyle="1" w:styleId="ACMathematicsHeading2">
    <w:name w:val="AC Mathematics Heading 2"/>
    <w:basedOn w:val="Heading2"/>
    <w:qFormat/>
    <w:rsid w:val="00331946"/>
    <w:pPr>
      <w:keepLines/>
      <w:spacing w:before="240" w:line="240" w:lineRule="auto"/>
      <w:contextualSpacing w:val="0"/>
    </w:pPr>
    <w:rPr>
      <w:rFonts w:eastAsia="MS Gothic"/>
      <w:bCs/>
      <w:color w:val="DF7004"/>
      <w:sz w:val="36"/>
      <w:szCs w:val="36"/>
    </w:rPr>
  </w:style>
  <w:style w:type="character" w:customStyle="1" w:styleId="above">
    <w:name w:val="above"/>
    <w:basedOn w:val="DefaultParagraphFont"/>
    <w:rsid w:val="00331946"/>
  </w:style>
  <w:style w:type="character" w:customStyle="1" w:styleId="below">
    <w:name w:val="below"/>
    <w:basedOn w:val="DefaultParagraphFont"/>
    <w:rsid w:val="00331946"/>
  </w:style>
  <w:style w:type="character" w:styleId="FollowedHyperlink">
    <w:name w:val="FollowedHyperlink"/>
    <w:basedOn w:val="DefaultParagraphFont"/>
    <w:uiPriority w:val="99"/>
    <w:semiHidden/>
    <w:unhideWhenUsed/>
    <w:rsid w:val="00331946"/>
    <w:rPr>
      <w:color w:val="8DB3E2" w:themeColor="followedHyperlink"/>
      <w:u w:val="single"/>
    </w:rPr>
  </w:style>
  <w:style w:type="character" w:customStyle="1" w:styleId="UnresolvedMention1">
    <w:name w:val="Unresolved Mention1"/>
    <w:basedOn w:val="DefaultParagraphFont"/>
    <w:uiPriority w:val="99"/>
    <w:semiHidden/>
    <w:unhideWhenUsed/>
    <w:rsid w:val="00331946"/>
    <w:rPr>
      <w:color w:val="605E5C"/>
      <w:shd w:val="clear" w:color="auto" w:fill="E1DFDD"/>
    </w:rPr>
  </w:style>
  <w:style w:type="paragraph" w:customStyle="1" w:styleId="center">
    <w:name w:val="center"/>
    <w:basedOn w:val="Normal"/>
    <w:rsid w:val="00331946"/>
    <w:pPr>
      <w:spacing w:before="100" w:beforeAutospacing="1" w:after="100" w:afterAutospacing="1" w:line="240" w:lineRule="auto"/>
    </w:pPr>
    <w:rPr>
      <w:rFonts w:ascii="Times New Roman" w:eastAsia="Times New Roman" w:hAnsi="Times New Roman" w:cs="Times New Roman"/>
      <w:sz w:val="24"/>
      <w:szCs w:val="24"/>
      <w:lang w:val="en-AU"/>
    </w:rPr>
  </w:style>
  <w:style w:type="character" w:customStyle="1" w:styleId="MathematicaFormatTextForm">
    <w:name w:val="MathematicaFormatTextForm"/>
    <w:uiPriority w:val="99"/>
    <w:rsid w:val="00331946"/>
  </w:style>
  <w:style w:type="character" w:customStyle="1" w:styleId="above1">
    <w:name w:val="above1"/>
    <w:basedOn w:val="DefaultParagraphFont"/>
    <w:rsid w:val="00331946"/>
    <w:rPr>
      <w:rFonts w:ascii="Arial" w:hAnsi="Arial" w:cs="Arial" w:hint="default"/>
      <w:sz w:val="17"/>
      <w:szCs w:val="17"/>
    </w:rPr>
  </w:style>
  <w:style w:type="character" w:customStyle="1" w:styleId="below1">
    <w:name w:val="below1"/>
    <w:basedOn w:val="DefaultParagraphFont"/>
    <w:rsid w:val="00331946"/>
    <w:rPr>
      <w:rFonts w:ascii="Arial" w:hAnsi="Arial" w:cs="Arial" w:hint="default"/>
      <w:sz w:val="17"/>
      <w:szCs w:val="17"/>
    </w:rPr>
  </w:style>
  <w:style w:type="paragraph" w:styleId="HTMLPreformatted">
    <w:name w:val="HTML Preformatted"/>
    <w:basedOn w:val="Normal"/>
    <w:link w:val="HTMLPreformattedChar"/>
    <w:uiPriority w:val="99"/>
    <w:semiHidden/>
    <w:unhideWhenUsed/>
    <w:rsid w:val="00331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semiHidden/>
    <w:rsid w:val="00331946"/>
    <w:rPr>
      <w:rFonts w:ascii="Courier New" w:eastAsia="Times New Roman" w:hAnsi="Courier New" w:cs="Courier New"/>
      <w:sz w:val="20"/>
      <w:szCs w:val="20"/>
      <w:lang w:val="en-AU" w:eastAsia="en-AU"/>
    </w:rPr>
  </w:style>
  <w:style w:type="character" w:customStyle="1" w:styleId="overline">
    <w:name w:val="overline"/>
    <w:basedOn w:val="DefaultParagraphFont"/>
    <w:rsid w:val="00331946"/>
  </w:style>
  <w:style w:type="character" w:customStyle="1" w:styleId="UnresolvedMention2">
    <w:name w:val="Unresolved Mention2"/>
    <w:basedOn w:val="DefaultParagraphFont"/>
    <w:uiPriority w:val="99"/>
    <w:semiHidden/>
    <w:unhideWhenUsed/>
    <w:rsid w:val="00331946"/>
    <w:rPr>
      <w:color w:val="605E5C"/>
      <w:shd w:val="clear" w:color="auto" w:fill="E1DFDD"/>
    </w:rPr>
  </w:style>
  <w:style w:type="paragraph" w:customStyle="1" w:styleId="GlossaryBodyCopy">
    <w:name w:val="Glossary Body Copy"/>
    <w:basedOn w:val="BodyText"/>
    <w:link w:val="GlossaryBodyCopyChar"/>
    <w:qFormat/>
    <w:locked/>
    <w:rsid w:val="00331946"/>
    <w:pPr>
      <w:framePr w:hSpace="180" w:wrap="around" w:hAnchor="margin" w:y="456"/>
      <w:spacing w:before="120" w:line="240" w:lineRule="auto"/>
      <w:ind w:left="357" w:right="425"/>
    </w:pPr>
    <w:rPr>
      <w:rFonts w:ascii="Arial" w:eastAsiaTheme="minorHAnsi" w:hAnsi="Arial" w:cs="Arial"/>
      <w:color w:val="8DC63F" w:themeColor="accent4"/>
      <w:sz w:val="20"/>
      <w:szCs w:val="24"/>
      <w:lang w:val="en-IN"/>
    </w:rPr>
  </w:style>
  <w:style w:type="character" w:customStyle="1" w:styleId="GlossaryBodyCopyChar">
    <w:name w:val="Glossary Body Copy Char"/>
    <w:basedOn w:val="DefaultParagraphFont"/>
    <w:link w:val="GlossaryBodyCopy"/>
    <w:rsid w:val="00331946"/>
    <w:rPr>
      <w:rFonts w:ascii="Arial" w:eastAsiaTheme="minorHAnsi" w:hAnsi="Arial" w:cs="Arial"/>
      <w:color w:val="8DC63F" w:themeColor="accent4"/>
      <w:sz w:val="20"/>
      <w:szCs w:val="24"/>
      <w:lang w:val="en-IN"/>
    </w:rPr>
  </w:style>
  <w:style w:type="character" w:customStyle="1" w:styleId="Characteremphasis">
    <w:name w:val="Character emphasis"/>
    <w:basedOn w:val="DefaultParagraphFont"/>
    <w:uiPriority w:val="1"/>
    <w:qFormat/>
    <w:rsid w:val="00F51432"/>
    <w:rPr>
      <w:b/>
      <w:color w:val="auto"/>
    </w:rPr>
  </w:style>
  <w:style w:type="paragraph" w:customStyle="1" w:styleId="GlossaryDefinitionbullets">
    <w:name w:val="Glossary Definition bullets"/>
    <w:basedOn w:val="GlossaryDefinition"/>
    <w:qFormat/>
    <w:rsid w:val="00456971"/>
    <w:pPr>
      <w:numPr>
        <w:numId w:val="24"/>
      </w:numPr>
    </w:pPr>
  </w:style>
  <w:style w:type="paragraph" w:customStyle="1" w:styleId="GlossaryCross-Reference">
    <w:name w:val="Glossary Cross-Reference"/>
    <w:basedOn w:val="GlossaryDefinition"/>
    <w:qFormat/>
    <w:rsid w:val="008A5B97"/>
    <w:rPr>
      <w:i/>
    </w:rPr>
  </w:style>
  <w:style w:type="paragraph" w:styleId="TOC4">
    <w:name w:val="toc 4"/>
    <w:basedOn w:val="Normal"/>
    <w:next w:val="Normal"/>
    <w:autoRedefine/>
    <w:uiPriority w:val="39"/>
    <w:unhideWhenUsed/>
    <w:rsid w:val="0054275E"/>
    <w:pPr>
      <w:spacing w:after="100" w:line="259" w:lineRule="auto"/>
      <w:ind w:left="660"/>
    </w:pPr>
    <w:rPr>
      <w:lang w:val="en-AU" w:eastAsia="en-AU"/>
    </w:rPr>
  </w:style>
  <w:style w:type="paragraph" w:styleId="TOC5">
    <w:name w:val="toc 5"/>
    <w:basedOn w:val="Normal"/>
    <w:next w:val="Normal"/>
    <w:autoRedefine/>
    <w:uiPriority w:val="39"/>
    <w:unhideWhenUsed/>
    <w:rsid w:val="0054275E"/>
    <w:pPr>
      <w:spacing w:after="100" w:line="259" w:lineRule="auto"/>
      <w:ind w:left="880"/>
    </w:pPr>
    <w:rPr>
      <w:lang w:val="en-AU" w:eastAsia="en-AU"/>
    </w:rPr>
  </w:style>
  <w:style w:type="paragraph" w:styleId="TOC6">
    <w:name w:val="toc 6"/>
    <w:basedOn w:val="Normal"/>
    <w:next w:val="Normal"/>
    <w:autoRedefine/>
    <w:uiPriority w:val="39"/>
    <w:unhideWhenUsed/>
    <w:rsid w:val="0054275E"/>
    <w:pPr>
      <w:spacing w:after="100" w:line="259" w:lineRule="auto"/>
      <w:ind w:left="1100"/>
    </w:pPr>
    <w:rPr>
      <w:lang w:val="en-AU" w:eastAsia="en-AU"/>
    </w:rPr>
  </w:style>
  <w:style w:type="paragraph" w:styleId="TOC7">
    <w:name w:val="toc 7"/>
    <w:basedOn w:val="Normal"/>
    <w:next w:val="Normal"/>
    <w:autoRedefine/>
    <w:uiPriority w:val="39"/>
    <w:unhideWhenUsed/>
    <w:rsid w:val="0054275E"/>
    <w:pPr>
      <w:spacing w:after="100" w:line="259" w:lineRule="auto"/>
      <w:ind w:left="1320"/>
    </w:pPr>
    <w:rPr>
      <w:lang w:val="en-AU" w:eastAsia="en-AU"/>
    </w:rPr>
  </w:style>
  <w:style w:type="paragraph" w:styleId="TOC8">
    <w:name w:val="toc 8"/>
    <w:basedOn w:val="Normal"/>
    <w:next w:val="Normal"/>
    <w:autoRedefine/>
    <w:uiPriority w:val="39"/>
    <w:unhideWhenUsed/>
    <w:rsid w:val="0054275E"/>
    <w:pPr>
      <w:spacing w:after="100" w:line="259" w:lineRule="auto"/>
      <w:ind w:left="1540"/>
    </w:pPr>
    <w:rPr>
      <w:lang w:val="en-AU" w:eastAsia="en-AU"/>
    </w:rPr>
  </w:style>
  <w:style w:type="paragraph" w:styleId="TOC9">
    <w:name w:val="toc 9"/>
    <w:basedOn w:val="Normal"/>
    <w:next w:val="Normal"/>
    <w:autoRedefine/>
    <w:uiPriority w:val="39"/>
    <w:unhideWhenUsed/>
    <w:rsid w:val="0054275E"/>
    <w:pPr>
      <w:spacing w:after="100" w:line="259" w:lineRule="auto"/>
      <w:ind w:left="1760"/>
    </w:pPr>
    <w:rPr>
      <w:lang w:val="en-AU" w:eastAsia="en-AU"/>
    </w:rPr>
  </w:style>
  <w:style w:type="character" w:styleId="UnresolvedMention">
    <w:name w:val="Unresolved Mention"/>
    <w:basedOn w:val="DefaultParagraphFont"/>
    <w:uiPriority w:val="99"/>
    <w:unhideWhenUsed/>
    <w:rsid w:val="0054275E"/>
    <w:rPr>
      <w:color w:val="605E5C"/>
      <w:shd w:val="clear" w:color="auto" w:fill="E1DFDD"/>
    </w:rPr>
  </w:style>
  <w:style w:type="character" w:customStyle="1" w:styleId="Characteremphasisitalic">
    <w:name w:val="Character emphasis italic"/>
    <w:basedOn w:val="DefaultParagraphFont"/>
    <w:uiPriority w:val="1"/>
    <w:qFormat/>
    <w:rsid w:val="00E428C0"/>
    <w:rPr>
      <w:i/>
      <w:iCs/>
      <w:color w:val="auto"/>
    </w:rPr>
  </w:style>
  <w:style w:type="paragraph" w:customStyle="1" w:styleId="Diagramcentred">
    <w:name w:val="Diagram centred"/>
    <w:basedOn w:val="Normal"/>
    <w:qFormat/>
    <w:rsid w:val="002B2387"/>
    <w:pPr>
      <w:jc w:val="center"/>
    </w:pPr>
  </w:style>
  <w:style w:type="character" w:customStyle="1" w:styleId="Heading6Char">
    <w:name w:val="Heading 6 Char"/>
    <w:basedOn w:val="DefaultParagraphFont"/>
    <w:link w:val="Heading6"/>
    <w:uiPriority w:val="9"/>
    <w:rsid w:val="006801BC"/>
    <w:rPr>
      <w:rFonts w:ascii="Arial" w:eastAsiaTheme="minorHAnsi" w:hAnsi="Arial" w:cs="Arial"/>
      <w:b/>
      <w:bCs/>
      <w:sz w:val="20"/>
      <w:szCs w:val="24"/>
      <w:lang w:val="en-AU"/>
    </w:rPr>
  </w:style>
  <w:style w:type="paragraph" w:customStyle="1" w:styleId="ACARA-bodybullet">
    <w:name w:val="ACARA - body bullet"/>
    <w:basedOn w:val="Normal"/>
    <w:qFormat/>
    <w:rsid w:val="006801BC"/>
    <w:pPr>
      <w:numPr>
        <w:numId w:val="44"/>
      </w:numPr>
      <w:spacing w:after="120"/>
      <w:textAlignment w:val="baseline"/>
    </w:pPr>
    <w:rPr>
      <w:rFonts w:ascii="Arial" w:eastAsia="Times New Roman" w:hAnsi="Arial" w:cs="Arial"/>
      <w:lang w:val="en-AU" w:eastAsia="en-AU"/>
    </w:rPr>
  </w:style>
  <w:style w:type="paragraph" w:customStyle="1" w:styleId="ACARA-Heading3">
    <w:name w:val="ACARA - Heading 3"/>
    <w:basedOn w:val="Normal"/>
    <w:link w:val="ACARA-Heading3Char"/>
    <w:qFormat/>
    <w:rsid w:val="006801BC"/>
    <w:pPr>
      <w:adjustRightInd w:val="0"/>
      <w:spacing w:before="120"/>
    </w:pPr>
    <w:rPr>
      <w:rFonts w:ascii="Arial Bold" w:eastAsiaTheme="minorHAnsi" w:hAnsi="Arial Bold" w:cs="Arial"/>
      <w:b/>
      <w:bCs/>
      <w:i/>
      <w:iCs/>
      <w:color w:val="005D93"/>
      <w:sz w:val="24"/>
      <w:szCs w:val="24"/>
      <w:lang w:val="en-IN"/>
    </w:rPr>
  </w:style>
  <w:style w:type="character" w:customStyle="1" w:styleId="ACARA-Heading3Char">
    <w:name w:val="ACARA - Heading 3 Char"/>
    <w:basedOn w:val="DefaultParagraphFont"/>
    <w:link w:val="ACARA-Heading3"/>
    <w:rsid w:val="006801BC"/>
    <w:rPr>
      <w:rFonts w:ascii="Arial Bold" w:eastAsiaTheme="minorHAnsi" w:hAnsi="Arial Bold" w:cs="Arial"/>
      <w:b/>
      <w:bCs/>
      <w:i/>
      <w:iCs/>
      <w:color w:val="005D93"/>
      <w:sz w:val="24"/>
      <w:szCs w:val="24"/>
      <w:lang w:val="en-IN"/>
    </w:rPr>
  </w:style>
  <w:style w:type="paragraph" w:customStyle="1" w:styleId="ACARA-elaboration">
    <w:name w:val="ACARA - elaboration"/>
    <w:basedOn w:val="BodyText"/>
    <w:qFormat/>
    <w:rsid w:val="006801BC"/>
    <w:pPr>
      <w:numPr>
        <w:numId w:val="45"/>
      </w:numPr>
      <w:tabs>
        <w:tab w:val="num" w:pos="643"/>
      </w:tabs>
      <w:spacing w:before="120" w:line="240" w:lineRule="auto"/>
      <w:ind w:left="312" w:hanging="284"/>
    </w:pPr>
    <w:rPr>
      <w:rFonts w:ascii="Arial" w:eastAsia="Arial" w:hAnsi="Arial" w:cs="Arial"/>
      <w:iCs/>
      <w:sz w:val="20"/>
      <w:szCs w:val="20"/>
      <w:lang w:val="en-AU"/>
    </w:rPr>
  </w:style>
  <w:style w:type="paragraph" w:customStyle="1" w:styleId="VCAAbodytext2">
    <w:name w:val="VCAA body text 2"/>
    <w:basedOn w:val="VCAAbody"/>
    <w:link w:val="VCAAbodytext2Char"/>
    <w:qFormat/>
    <w:rsid w:val="006801BC"/>
    <w:rPr>
      <w:rFonts w:asciiTheme="minorHAnsi" w:eastAsia="Calibri" w:hAnsiTheme="minorHAnsi"/>
      <w:szCs w:val="24"/>
      <w:lang w:val="en-AU" w:eastAsia="en-AU"/>
    </w:rPr>
  </w:style>
  <w:style w:type="character" w:customStyle="1" w:styleId="VCAAbodytext2Char">
    <w:name w:val="VCAA body text 2 Char"/>
    <w:basedOn w:val="DefaultParagraphFont"/>
    <w:link w:val="VCAAbodytext2"/>
    <w:rsid w:val="006801BC"/>
    <w:rPr>
      <w:rFonts w:eastAsia="Calibri" w:cs="Arial"/>
      <w:color w:val="000000" w:themeColor="text1"/>
      <w:sz w:val="20"/>
      <w:szCs w:val="24"/>
      <w:lang w:val="en-AU" w:eastAsia="en-AU"/>
    </w:rPr>
  </w:style>
  <w:style w:type="paragraph" w:customStyle="1" w:styleId="VCAAVC2curriculumcode">
    <w:name w:val="VCAA VC2 curriculum code"/>
    <w:basedOn w:val="VCAAbody"/>
    <w:qFormat/>
    <w:rsid w:val="006801BC"/>
    <w:rPr>
      <w:rFonts w:ascii="Arial Narrow" w:eastAsiaTheme="minorHAnsi" w:hAnsi="Arial Narrow"/>
      <w:color w:val="auto"/>
    </w:rPr>
  </w:style>
  <w:style w:type="character" w:customStyle="1" w:styleId="VCAAbold">
    <w:name w:val="VCAA bold"/>
    <w:basedOn w:val="DefaultParagraphFont"/>
    <w:uiPriority w:val="1"/>
    <w:qFormat/>
    <w:rsid w:val="006801BC"/>
    <w:rPr>
      <w:b/>
      <w:bCs/>
      <w:lang w:val="en-AU"/>
    </w:rPr>
  </w:style>
  <w:style w:type="character" w:customStyle="1" w:styleId="VCAAunderline">
    <w:name w:val="VCAA underline"/>
    <w:basedOn w:val="DefaultParagraphFont"/>
    <w:uiPriority w:val="1"/>
    <w:qFormat/>
    <w:rsid w:val="006801BC"/>
    <w:rPr>
      <w:u w:val="single"/>
      <w:lang w:val="en-AU"/>
    </w:rPr>
  </w:style>
  <w:style w:type="character" w:customStyle="1" w:styleId="VCAAboldunderline">
    <w:name w:val="VCAA bold underline"/>
    <w:basedOn w:val="VCAAbold"/>
    <w:uiPriority w:val="1"/>
    <w:qFormat/>
    <w:rsid w:val="006801BC"/>
    <w:rPr>
      <w:b/>
      <w:bCs/>
      <w:u w:val="single"/>
      <w:lang w:val="en-AU"/>
    </w:rPr>
  </w:style>
  <w:style w:type="paragraph" w:customStyle="1" w:styleId="xmsonormal">
    <w:name w:val="x_msonormal"/>
    <w:basedOn w:val="Normal"/>
    <w:rsid w:val="006801BC"/>
    <w:pPr>
      <w:spacing w:after="0" w:line="240" w:lineRule="auto"/>
    </w:pPr>
    <w:rPr>
      <w:rFonts w:ascii="Calibri" w:eastAsiaTheme="minorHAnsi" w:hAnsi="Calibri" w:cs="Calibri"/>
      <w:sz w:val="20"/>
      <w:szCs w:val="20"/>
    </w:rPr>
  </w:style>
  <w:style w:type="character" w:customStyle="1" w:styleId="cf11">
    <w:name w:val="cf11"/>
    <w:basedOn w:val="DefaultParagraphFont"/>
    <w:rsid w:val="006801BC"/>
    <w:rPr>
      <w:rFonts w:ascii="Segoe UI" w:hAnsi="Segoe UI" w:cs="Segoe UI" w:hint="default"/>
      <w:sz w:val="18"/>
      <w:szCs w:val="18"/>
      <w:u w:val="single"/>
    </w:rPr>
  </w:style>
  <w:style w:type="paragraph" w:customStyle="1" w:styleId="pf0">
    <w:name w:val="pf0"/>
    <w:basedOn w:val="Normal"/>
    <w:rsid w:val="006801B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customStyle="1" w:styleId="TableGrid19">
    <w:name w:val="Table Grid19"/>
    <w:basedOn w:val="TableNormal"/>
    <w:next w:val="TableGrid"/>
    <w:uiPriority w:val="59"/>
    <w:rsid w:val="00680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801BC"/>
    <w:pPr>
      <w:tabs>
        <w:tab w:val="num" w:pos="360"/>
      </w:tabs>
      <w:ind w:left="360" w:hanging="360"/>
      <w:contextualSpacing/>
    </w:pPr>
    <w:rPr>
      <w:rFonts w:eastAsiaTheme="minorHAnsi"/>
    </w:rPr>
  </w:style>
  <w:style w:type="character" w:customStyle="1" w:styleId="VCAAitalics">
    <w:name w:val="VCAA italics"/>
    <w:basedOn w:val="DefaultParagraphFont"/>
    <w:uiPriority w:val="1"/>
    <w:qFormat/>
    <w:rsid w:val="006801BC"/>
    <w:rPr>
      <w:i/>
      <w:iCs/>
      <w:lang w:val="en-AU"/>
    </w:rPr>
  </w:style>
  <w:style w:type="character" w:styleId="Mention">
    <w:name w:val="Mention"/>
    <w:basedOn w:val="DefaultParagraphFont"/>
    <w:uiPriority w:val="99"/>
    <w:unhideWhenUsed/>
    <w:rsid w:val="006C3C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36455364">
      <w:bodyDiv w:val="1"/>
      <w:marLeft w:val="0"/>
      <w:marRight w:val="0"/>
      <w:marTop w:val="0"/>
      <w:marBottom w:val="0"/>
      <w:divBdr>
        <w:top w:val="none" w:sz="0" w:space="0" w:color="auto"/>
        <w:left w:val="none" w:sz="0" w:space="0" w:color="auto"/>
        <w:bottom w:val="none" w:sz="0" w:space="0" w:color="auto"/>
        <w:right w:val="none" w:sz="0" w:space="0" w:color="auto"/>
      </w:divBdr>
    </w:div>
    <w:div w:id="299657102">
      <w:bodyDiv w:val="1"/>
      <w:marLeft w:val="0"/>
      <w:marRight w:val="0"/>
      <w:marTop w:val="0"/>
      <w:marBottom w:val="0"/>
      <w:divBdr>
        <w:top w:val="none" w:sz="0" w:space="0" w:color="auto"/>
        <w:left w:val="none" w:sz="0" w:space="0" w:color="auto"/>
        <w:bottom w:val="none" w:sz="0" w:space="0" w:color="auto"/>
        <w:right w:val="none" w:sz="0" w:space="0" w:color="auto"/>
      </w:divBdr>
    </w:div>
    <w:div w:id="383140187">
      <w:bodyDiv w:val="1"/>
      <w:marLeft w:val="0"/>
      <w:marRight w:val="0"/>
      <w:marTop w:val="0"/>
      <w:marBottom w:val="0"/>
      <w:divBdr>
        <w:top w:val="none" w:sz="0" w:space="0" w:color="auto"/>
        <w:left w:val="none" w:sz="0" w:space="0" w:color="auto"/>
        <w:bottom w:val="none" w:sz="0" w:space="0" w:color="auto"/>
        <w:right w:val="none" w:sz="0" w:space="0" w:color="auto"/>
      </w:divBdr>
    </w:div>
    <w:div w:id="427846829">
      <w:bodyDiv w:val="1"/>
      <w:marLeft w:val="0"/>
      <w:marRight w:val="0"/>
      <w:marTop w:val="0"/>
      <w:marBottom w:val="0"/>
      <w:divBdr>
        <w:top w:val="none" w:sz="0" w:space="0" w:color="auto"/>
        <w:left w:val="none" w:sz="0" w:space="0" w:color="auto"/>
        <w:bottom w:val="none" w:sz="0" w:space="0" w:color="auto"/>
        <w:right w:val="none" w:sz="0" w:space="0" w:color="auto"/>
      </w:divBdr>
    </w:div>
    <w:div w:id="529345170">
      <w:bodyDiv w:val="1"/>
      <w:marLeft w:val="0"/>
      <w:marRight w:val="0"/>
      <w:marTop w:val="0"/>
      <w:marBottom w:val="0"/>
      <w:divBdr>
        <w:top w:val="none" w:sz="0" w:space="0" w:color="auto"/>
        <w:left w:val="none" w:sz="0" w:space="0" w:color="auto"/>
        <w:bottom w:val="none" w:sz="0" w:space="0" w:color="auto"/>
        <w:right w:val="none" w:sz="0" w:space="0" w:color="auto"/>
      </w:divBdr>
    </w:div>
    <w:div w:id="567689609">
      <w:bodyDiv w:val="1"/>
      <w:marLeft w:val="0"/>
      <w:marRight w:val="0"/>
      <w:marTop w:val="0"/>
      <w:marBottom w:val="0"/>
      <w:divBdr>
        <w:top w:val="none" w:sz="0" w:space="0" w:color="auto"/>
        <w:left w:val="none" w:sz="0" w:space="0" w:color="auto"/>
        <w:bottom w:val="none" w:sz="0" w:space="0" w:color="auto"/>
        <w:right w:val="none" w:sz="0" w:space="0" w:color="auto"/>
      </w:divBdr>
    </w:div>
    <w:div w:id="590359065">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8506491">
      <w:bodyDiv w:val="1"/>
      <w:marLeft w:val="0"/>
      <w:marRight w:val="0"/>
      <w:marTop w:val="0"/>
      <w:marBottom w:val="0"/>
      <w:divBdr>
        <w:top w:val="none" w:sz="0" w:space="0" w:color="auto"/>
        <w:left w:val="none" w:sz="0" w:space="0" w:color="auto"/>
        <w:bottom w:val="none" w:sz="0" w:space="0" w:color="auto"/>
        <w:right w:val="none" w:sz="0" w:space="0" w:color="auto"/>
      </w:divBdr>
    </w:div>
    <w:div w:id="734933705">
      <w:bodyDiv w:val="1"/>
      <w:marLeft w:val="0"/>
      <w:marRight w:val="0"/>
      <w:marTop w:val="0"/>
      <w:marBottom w:val="0"/>
      <w:divBdr>
        <w:top w:val="none" w:sz="0" w:space="0" w:color="auto"/>
        <w:left w:val="none" w:sz="0" w:space="0" w:color="auto"/>
        <w:bottom w:val="none" w:sz="0" w:space="0" w:color="auto"/>
        <w:right w:val="none" w:sz="0" w:space="0" w:color="auto"/>
      </w:divBdr>
    </w:div>
    <w:div w:id="953559236">
      <w:bodyDiv w:val="1"/>
      <w:marLeft w:val="0"/>
      <w:marRight w:val="0"/>
      <w:marTop w:val="0"/>
      <w:marBottom w:val="0"/>
      <w:divBdr>
        <w:top w:val="none" w:sz="0" w:space="0" w:color="auto"/>
        <w:left w:val="none" w:sz="0" w:space="0" w:color="auto"/>
        <w:bottom w:val="none" w:sz="0" w:space="0" w:color="auto"/>
        <w:right w:val="none" w:sz="0" w:space="0" w:color="auto"/>
      </w:divBdr>
    </w:div>
    <w:div w:id="1021971116">
      <w:bodyDiv w:val="1"/>
      <w:marLeft w:val="0"/>
      <w:marRight w:val="0"/>
      <w:marTop w:val="0"/>
      <w:marBottom w:val="0"/>
      <w:divBdr>
        <w:top w:val="none" w:sz="0" w:space="0" w:color="auto"/>
        <w:left w:val="none" w:sz="0" w:space="0" w:color="auto"/>
        <w:bottom w:val="none" w:sz="0" w:space="0" w:color="auto"/>
        <w:right w:val="none" w:sz="0" w:space="0" w:color="auto"/>
      </w:divBdr>
    </w:div>
    <w:div w:id="1031608917">
      <w:bodyDiv w:val="1"/>
      <w:marLeft w:val="0"/>
      <w:marRight w:val="0"/>
      <w:marTop w:val="0"/>
      <w:marBottom w:val="0"/>
      <w:divBdr>
        <w:top w:val="none" w:sz="0" w:space="0" w:color="auto"/>
        <w:left w:val="none" w:sz="0" w:space="0" w:color="auto"/>
        <w:bottom w:val="none" w:sz="0" w:space="0" w:color="auto"/>
        <w:right w:val="none" w:sz="0" w:space="0" w:color="auto"/>
      </w:divBdr>
    </w:div>
    <w:div w:id="1163859801">
      <w:bodyDiv w:val="1"/>
      <w:marLeft w:val="0"/>
      <w:marRight w:val="0"/>
      <w:marTop w:val="0"/>
      <w:marBottom w:val="0"/>
      <w:divBdr>
        <w:top w:val="none" w:sz="0" w:space="0" w:color="auto"/>
        <w:left w:val="none" w:sz="0" w:space="0" w:color="auto"/>
        <w:bottom w:val="none" w:sz="0" w:space="0" w:color="auto"/>
        <w:right w:val="none" w:sz="0" w:space="0" w:color="auto"/>
      </w:divBdr>
    </w:div>
    <w:div w:id="1405563401">
      <w:bodyDiv w:val="1"/>
      <w:marLeft w:val="0"/>
      <w:marRight w:val="0"/>
      <w:marTop w:val="0"/>
      <w:marBottom w:val="0"/>
      <w:divBdr>
        <w:top w:val="none" w:sz="0" w:space="0" w:color="auto"/>
        <w:left w:val="none" w:sz="0" w:space="0" w:color="auto"/>
        <w:bottom w:val="none" w:sz="0" w:space="0" w:color="auto"/>
        <w:right w:val="none" w:sz="0" w:space="0" w:color="auto"/>
      </w:divBdr>
    </w:div>
    <w:div w:id="1545215068">
      <w:bodyDiv w:val="1"/>
      <w:marLeft w:val="0"/>
      <w:marRight w:val="0"/>
      <w:marTop w:val="0"/>
      <w:marBottom w:val="0"/>
      <w:divBdr>
        <w:top w:val="none" w:sz="0" w:space="0" w:color="auto"/>
        <w:left w:val="none" w:sz="0" w:space="0" w:color="auto"/>
        <w:bottom w:val="none" w:sz="0" w:space="0" w:color="auto"/>
        <w:right w:val="none" w:sz="0" w:space="0" w:color="auto"/>
      </w:divBdr>
    </w:div>
    <w:div w:id="1642224876">
      <w:bodyDiv w:val="1"/>
      <w:marLeft w:val="0"/>
      <w:marRight w:val="0"/>
      <w:marTop w:val="0"/>
      <w:marBottom w:val="0"/>
      <w:divBdr>
        <w:top w:val="none" w:sz="0" w:space="0" w:color="auto"/>
        <w:left w:val="none" w:sz="0" w:space="0" w:color="auto"/>
        <w:bottom w:val="none" w:sz="0" w:space="0" w:color="auto"/>
        <w:right w:val="none" w:sz="0" w:space="0" w:color="auto"/>
      </w:divBdr>
    </w:div>
    <w:div w:id="1806121177">
      <w:bodyDiv w:val="1"/>
      <w:marLeft w:val="0"/>
      <w:marRight w:val="0"/>
      <w:marTop w:val="0"/>
      <w:marBottom w:val="0"/>
      <w:divBdr>
        <w:top w:val="none" w:sz="0" w:space="0" w:color="auto"/>
        <w:left w:val="none" w:sz="0" w:space="0" w:color="auto"/>
        <w:bottom w:val="none" w:sz="0" w:space="0" w:color="auto"/>
        <w:right w:val="none" w:sz="0" w:space="0" w:color="auto"/>
      </w:divBdr>
    </w:div>
    <w:div w:id="1832867997">
      <w:bodyDiv w:val="1"/>
      <w:marLeft w:val="0"/>
      <w:marRight w:val="0"/>
      <w:marTop w:val="0"/>
      <w:marBottom w:val="0"/>
      <w:divBdr>
        <w:top w:val="none" w:sz="0" w:space="0" w:color="auto"/>
        <w:left w:val="none" w:sz="0" w:space="0" w:color="auto"/>
        <w:bottom w:val="none" w:sz="0" w:space="0" w:color="auto"/>
        <w:right w:val="none" w:sz="0" w:space="0" w:color="auto"/>
      </w:divBdr>
    </w:div>
    <w:div w:id="193786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C86AFD3F944928A9A1A11F3EEAA4CC"/>
        <w:category>
          <w:name w:val="General"/>
          <w:gallery w:val="placeholder"/>
        </w:category>
        <w:types>
          <w:type w:val="bbPlcHdr"/>
        </w:types>
        <w:behaviors>
          <w:behavior w:val="content"/>
        </w:behaviors>
        <w:guid w:val="{117829D8-6F1D-4FE1-9FAC-76A0B8DD91FC}"/>
      </w:docPartPr>
      <w:docPartBody>
        <w:p w:rsidR="00D45117" w:rsidRDefault="00555397" w:rsidP="00555397">
          <w:pPr>
            <w:pStyle w:val="E0C86AFD3F944928A9A1A11F3EEAA4CC"/>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2677F"/>
    <w:rsid w:val="000877AD"/>
    <w:rsid w:val="00266E53"/>
    <w:rsid w:val="002738CE"/>
    <w:rsid w:val="00341B5B"/>
    <w:rsid w:val="00357C6A"/>
    <w:rsid w:val="00390108"/>
    <w:rsid w:val="003D340B"/>
    <w:rsid w:val="00435959"/>
    <w:rsid w:val="004567A0"/>
    <w:rsid w:val="004B6698"/>
    <w:rsid w:val="00546663"/>
    <w:rsid w:val="00555397"/>
    <w:rsid w:val="00736FC5"/>
    <w:rsid w:val="007D1BA6"/>
    <w:rsid w:val="008C6FA9"/>
    <w:rsid w:val="008F6435"/>
    <w:rsid w:val="00961916"/>
    <w:rsid w:val="0099477C"/>
    <w:rsid w:val="009C7668"/>
    <w:rsid w:val="00A11A6E"/>
    <w:rsid w:val="00AE739B"/>
    <w:rsid w:val="00B173A3"/>
    <w:rsid w:val="00B32831"/>
    <w:rsid w:val="00B7266D"/>
    <w:rsid w:val="00B87373"/>
    <w:rsid w:val="00BD0AE0"/>
    <w:rsid w:val="00C46DF7"/>
    <w:rsid w:val="00C70928"/>
    <w:rsid w:val="00D45117"/>
    <w:rsid w:val="00DA2A5C"/>
    <w:rsid w:val="00E97B48"/>
    <w:rsid w:val="00EE0C67"/>
    <w:rsid w:val="00F50B8F"/>
    <w:rsid w:val="00F7078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5959"/>
  </w:style>
  <w:style w:type="paragraph" w:customStyle="1" w:styleId="E0C86AFD3F944928A9A1A11F3EEAA4CC">
    <w:name w:val="E0C86AFD3F944928A9A1A11F3EEAA4CC"/>
    <w:rsid w:val="0055539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91FE2-DE9B-407D-AAC2-A629D119613A}"/>
</file>

<file path=customXml/itemProps2.xml><?xml version="1.0" encoding="utf-8"?>
<ds:datastoreItem xmlns:ds="http://schemas.openxmlformats.org/officeDocument/2006/customXml" ds:itemID="{EE30330C-F8D0-4B95-8BB4-BF4D057658BF}">
  <ds:schemaRefs>
    <ds:schemaRef ds:uri="http://purl.org/dc/terms/"/>
    <ds:schemaRef ds:uri="http://purl.org/dc/dcmitype/"/>
    <ds:schemaRef ds:uri="http://purl.org/dc/elements/1.1/"/>
    <ds:schemaRef ds:uri="67e1db73-ac97-4842-acda-8d436d9fa6ab"/>
    <ds:schemaRef ds:uri="http://schemas.microsoft.com/office/2006/documentManagement/types"/>
    <ds:schemaRef ds:uri="http://www.w3.org/XML/1998/namespace"/>
    <ds:schemaRef ds:uri="http://schemas.microsoft.com/office/infopath/2007/PartnerControls"/>
    <ds:schemaRef ds:uri="21907e44-c885-4190-82ed-bb8a63b8a28a"/>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8E894B89-2BB8-4695-AC61-4E6321C7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25</Pages>
  <Words>7265</Words>
  <Characters>41417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English glossary – Victorian Curriculum F–10 Version 2.0</vt:lpstr>
    </vt:vector>
  </TitlesOfParts>
  <Company/>
  <LinksUpToDate>false</LinksUpToDate>
  <CharactersWithSpaces>48585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glossary – Victorian Curriculum F–10 Version 2.0</dc:title>
  <dc:creator>Georgina Garner</dc:creator>
  <cp:keywords>English, curriculum, Victorian</cp:keywords>
  <dc:description>Minor updates, 28 October 2024</dc:description>
  <cp:lastModifiedBy>Georgina Garner</cp:lastModifiedBy>
  <cp:revision>8</cp:revision>
  <cp:lastPrinted>2024-10-24T02:29:00Z</cp:lastPrinted>
  <dcterms:created xsi:type="dcterms:W3CDTF">2024-10-25T03:57:00Z</dcterms:created>
  <dcterms:modified xsi:type="dcterms:W3CDTF">2024-10-28T05:58:00Z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