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868" w:rsidP="00600868" w:rsidRDefault="002C2048" w14:paraId="7B6874C4" w14:textId="77777777">
      <w:pPr>
        <w:pStyle w:val="VCAADocumenttitle"/>
      </w:pPr>
      <w:sdt>
        <w:sdt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5207E">
            <w:t>Video transcript</w:t>
          </w:r>
        </w:sdtContent>
      </w:sdt>
      <w:bookmarkStart w:name="TemplateOverview" w:id="0"/>
      <w:bookmarkEnd w:id="0"/>
    </w:p>
    <w:p w:rsidRPr="00557E1A" w:rsidR="00600868" w:rsidP="00600868" w:rsidRDefault="00F20ED8" w14:paraId="14C5456A" w14:textId="70E46708">
      <w:pPr>
        <w:pStyle w:val="VCAADocumenttitle"/>
        <w:rPr>
          <w:sz w:val="48"/>
        </w:rPr>
      </w:pPr>
      <w:r w:rsidRPr="00F20ED8">
        <w:rPr>
          <w:sz w:val="48"/>
        </w:rPr>
        <w:t>Introducing the Victorian Curriculum F</w:t>
      </w:r>
      <w:r w:rsidRPr="00F20ED8">
        <w:rPr>
          <w:sz w:val="48"/>
          <w:lang w:val="en-US"/>
        </w:rPr>
        <w:t>–</w:t>
      </w:r>
      <w:r w:rsidRPr="00F20ED8">
        <w:rPr>
          <w:sz w:val="48"/>
        </w:rPr>
        <w:t xml:space="preserve">10 Version </w:t>
      </w:r>
      <w:r w:rsidRPr="00557E1A" w:rsidR="00557E1A">
        <w:rPr>
          <w:sz w:val="48"/>
        </w:rPr>
        <w:t>2.0</w:t>
      </w:r>
    </w:p>
    <w:p w:rsidRPr="00F93204" w:rsidR="00F93204" w:rsidP="00F93204" w:rsidRDefault="00F20ED8" w14:paraId="43BAE310" w14:textId="4C957919">
      <w:pPr>
        <w:pStyle w:val="VCAAbody"/>
        <w:rPr>
          <w:rFonts w:eastAsia="Calibri"/>
          <w:color w:val="000000"/>
        </w:rPr>
      </w:pPr>
      <w:r w:rsidRPr="2AEDCA2D" w:rsidR="00F20ED8">
        <w:rPr>
          <w:rFonts w:eastAsia="Calibri"/>
        </w:rPr>
        <w:t>Hello and welcome to the Victorian Curriculum Foundation</w:t>
      </w:r>
      <w:r w:rsidRPr="2AEDCA2D" w:rsidR="395F557E">
        <w:rPr>
          <w:rFonts w:eastAsia="Calibri"/>
        </w:rPr>
        <w:t xml:space="preserve"> to </w:t>
      </w:r>
      <w:r w:rsidRPr="2AEDCA2D" w:rsidR="00F20ED8">
        <w:rPr>
          <w:rFonts w:eastAsia="Calibri"/>
        </w:rPr>
        <w:t xml:space="preserve">Level 10 </w:t>
      </w:r>
      <w:r w:rsidRPr="2AEDCA2D" w:rsidR="00F93204">
        <w:rPr>
          <w:rFonts w:eastAsia="Calibri"/>
        </w:rPr>
        <w:t>V</w:t>
      </w:r>
      <w:r w:rsidRPr="2AEDCA2D" w:rsidR="00F93204">
        <w:rPr>
          <w:rFonts w:eastAsia="Calibri"/>
        </w:rPr>
        <w:t xml:space="preserve">ersion </w:t>
      </w:r>
      <w:r w:rsidRPr="2AEDCA2D" w:rsidR="00F20ED8">
        <w:rPr>
          <w:rFonts w:eastAsia="Calibri"/>
        </w:rPr>
        <w:t xml:space="preserve">2.0. I would like to acknowledge the traditional custodians of the many lands across Victoria in which each of you are living, </w:t>
      </w:r>
      <w:r w:rsidRPr="2AEDCA2D" w:rsidR="00F20ED8">
        <w:rPr>
          <w:rFonts w:eastAsia="Calibri"/>
        </w:rPr>
        <w:t>learning</w:t>
      </w:r>
      <w:r w:rsidRPr="2AEDCA2D" w:rsidR="00F20ED8">
        <w:rPr>
          <w:rFonts w:eastAsia="Calibri"/>
        </w:rPr>
        <w:t xml:space="preserve"> and working </w:t>
      </w:r>
      <w:r w:rsidRPr="2AEDCA2D" w:rsidR="35C77C77">
        <w:rPr>
          <w:rFonts w:eastAsia="Calibri"/>
        </w:rPr>
        <w:t>t</w:t>
      </w:r>
      <w:r w:rsidRPr="2AEDCA2D" w:rsidR="00F20ED8">
        <w:rPr>
          <w:rFonts w:eastAsia="Calibri"/>
        </w:rPr>
        <w:t>oday</w:t>
      </w:r>
      <w:r w:rsidRPr="2AEDCA2D" w:rsidR="31822940">
        <w:rPr>
          <w:rFonts w:eastAsia="Calibri"/>
        </w:rPr>
        <w:t>.</w:t>
      </w:r>
      <w:r w:rsidRPr="2AEDCA2D" w:rsidR="00F20ED8">
        <w:rPr>
          <w:rFonts w:eastAsia="Calibri"/>
        </w:rPr>
        <w:t xml:space="preserve"> I recognise Aboriginal and Torres Strait Islander </w:t>
      </w:r>
      <w:r w:rsidRPr="2AEDCA2D" w:rsidR="00483CE3">
        <w:rPr>
          <w:rFonts w:eastAsia="Calibri"/>
        </w:rPr>
        <w:t>P</w:t>
      </w:r>
      <w:r w:rsidRPr="2AEDCA2D" w:rsidR="00483CE3">
        <w:rPr>
          <w:rFonts w:eastAsia="Calibri"/>
        </w:rPr>
        <w:t>eoples</w:t>
      </w:r>
      <w:r w:rsidRPr="2AEDCA2D" w:rsidR="00483CE3">
        <w:rPr>
          <w:rFonts w:eastAsia="Calibri"/>
        </w:rPr>
        <w:t>’</w:t>
      </w:r>
      <w:r w:rsidRPr="2AEDCA2D" w:rsidR="00483CE3">
        <w:rPr>
          <w:rFonts w:eastAsia="Calibri"/>
        </w:rPr>
        <w:t xml:space="preserve"> </w:t>
      </w:r>
      <w:r w:rsidRPr="2AEDCA2D" w:rsidR="00F20ED8">
        <w:rPr>
          <w:rFonts w:eastAsia="Calibri"/>
        </w:rPr>
        <w:t xml:space="preserve">spiritual and cultural connection to </w:t>
      </w:r>
      <w:r w:rsidRPr="2AEDCA2D" w:rsidR="00483CE3">
        <w:rPr>
          <w:rFonts w:eastAsia="Calibri"/>
        </w:rPr>
        <w:t>C</w:t>
      </w:r>
      <w:r w:rsidRPr="2AEDCA2D" w:rsidR="00483CE3">
        <w:rPr>
          <w:rFonts w:eastAsia="Calibri"/>
        </w:rPr>
        <w:t xml:space="preserve">ountry </w:t>
      </w:r>
      <w:r w:rsidRPr="2AEDCA2D" w:rsidR="00F20ED8">
        <w:rPr>
          <w:rFonts w:eastAsia="Calibri"/>
        </w:rPr>
        <w:t xml:space="preserve">and </w:t>
      </w:r>
      <w:r w:rsidRPr="2AEDCA2D" w:rsidR="00483CE3">
        <w:rPr>
          <w:rFonts w:eastAsia="Calibri"/>
        </w:rPr>
        <w:t>P</w:t>
      </w:r>
      <w:r w:rsidRPr="2AEDCA2D" w:rsidR="00483CE3">
        <w:rPr>
          <w:rFonts w:eastAsia="Calibri"/>
        </w:rPr>
        <w:t>lace</w:t>
      </w:r>
      <w:r w:rsidRPr="2AEDCA2D" w:rsidR="00F20ED8">
        <w:rPr>
          <w:rFonts w:eastAsia="Calibri"/>
        </w:rPr>
        <w:t>. I acknowledge that from time immemorial Aboriginal</w:t>
      </w:r>
      <w:r w:rsidRPr="2AEDCA2D" w:rsidR="1F3B0E27">
        <w:rPr>
          <w:rFonts w:eastAsia="Calibri"/>
        </w:rPr>
        <w:t xml:space="preserve"> and</w:t>
      </w:r>
      <w:r w:rsidRPr="2AEDCA2D" w:rsidR="00F20ED8">
        <w:rPr>
          <w:rFonts w:eastAsia="Calibri"/>
        </w:rPr>
        <w:t xml:space="preserve"> Torres Strait Islander </w:t>
      </w:r>
      <w:r w:rsidRPr="2AEDCA2D" w:rsidR="00483CE3">
        <w:rPr>
          <w:rFonts w:eastAsia="Calibri"/>
        </w:rPr>
        <w:t>P</w:t>
      </w:r>
      <w:r w:rsidRPr="2AEDCA2D" w:rsidR="00483CE3">
        <w:rPr>
          <w:rFonts w:eastAsia="Calibri"/>
        </w:rPr>
        <w:t xml:space="preserve">eoples </w:t>
      </w:r>
      <w:r w:rsidRPr="2AEDCA2D" w:rsidR="00F20ED8">
        <w:rPr>
          <w:rFonts w:eastAsia="Calibri"/>
        </w:rPr>
        <w:t xml:space="preserve">were the first educators and learners on these lands, and that their custodianship and knowledge has been passed on to thousands of generations. I pay my respects to </w:t>
      </w:r>
      <w:r w:rsidRPr="2AEDCA2D" w:rsidR="00F20ED8">
        <w:rPr>
          <w:rFonts w:eastAsia="Calibri"/>
        </w:rPr>
        <w:t>elders</w:t>
      </w:r>
      <w:r w:rsidRPr="2AEDCA2D" w:rsidR="00F20ED8">
        <w:rPr>
          <w:rFonts w:eastAsia="Calibri"/>
        </w:rPr>
        <w:t xml:space="preserve"> past, present</w:t>
      </w:r>
      <w:r w:rsidRPr="2AEDCA2D" w:rsidR="00F20ED8">
        <w:rPr>
          <w:rFonts w:eastAsia="Calibri"/>
        </w:rPr>
        <w:t xml:space="preserve"> and emerging.</w:t>
      </w:r>
    </w:p>
    <w:p w:rsidR="00F93204" w:rsidP="00F93204" w:rsidRDefault="00F20ED8" w14:paraId="67D6E203" w14:textId="6372811B">
      <w:pPr>
        <w:pStyle w:val="VCAAbody"/>
        <w:rPr>
          <w:rFonts w:eastAsia="Calibri"/>
          <w:color w:val="000000"/>
        </w:rPr>
      </w:pPr>
      <w:r w:rsidRPr="2AEDCA2D" w:rsidR="00F20ED8">
        <w:rPr>
          <w:rFonts w:eastAsia="Calibri"/>
        </w:rPr>
        <w:t>The Victorian Curriculum and Assessment Authority is excited to have released the Victorian Curriculum Foundation</w:t>
      </w:r>
      <w:r w:rsidRPr="2AEDCA2D" w:rsidR="532F54D3">
        <w:rPr>
          <w:rFonts w:eastAsia="Calibri"/>
        </w:rPr>
        <w:t xml:space="preserve"> to </w:t>
      </w:r>
      <w:r w:rsidRPr="2AEDCA2D" w:rsidR="00F20ED8">
        <w:rPr>
          <w:rFonts w:eastAsia="Calibri"/>
        </w:rPr>
        <w:t xml:space="preserve">Level 10 </w:t>
      </w:r>
      <w:r w:rsidRPr="2AEDCA2D" w:rsidR="00483CE3">
        <w:rPr>
          <w:rFonts w:eastAsia="Calibri"/>
        </w:rPr>
        <w:t>V</w:t>
      </w:r>
      <w:r w:rsidRPr="2AEDCA2D" w:rsidR="00483CE3">
        <w:rPr>
          <w:rFonts w:eastAsia="Calibri"/>
        </w:rPr>
        <w:t xml:space="preserve">ersion </w:t>
      </w:r>
      <w:r w:rsidRPr="2AEDCA2D" w:rsidR="00F20ED8">
        <w:rPr>
          <w:rFonts w:eastAsia="Calibri"/>
        </w:rPr>
        <w:t xml:space="preserve">2.0 </w:t>
      </w:r>
      <w:r w:rsidRPr="2AEDCA2D" w:rsidR="252B3A69">
        <w:rPr>
          <w:rFonts w:eastAsia="Calibri"/>
        </w:rPr>
        <w:t>i</w:t>
      </w:r>
      <w:r w:rsidRPr="2AEDCA2D" w:rsidR="00F20ED8">
        <w:rPr>
          <w:rFonts w:eastAsia="Calibri"/>
        </w:rPr>
        <w:t>n June</w:t>
      </w:r>
      <w:r w:rsidRPr="2AEDCA2D" w:rsidR="00F20ED8">
        <w:rPr>
          <w:rFonts w:eastAsia="Calibri"/>
        </w:rPr>
        <w:t xml:space="preserve"> 2024. We thank the many Victorian teachers and school leaders who have provided valuable advice and feedback that has led to the revised curriculum, and their continued contributions in supporting curriculum </w:t>
      </w:r>
      <w:r w:rsidRPr="2AEDCA2D" w:rsidR="00F20ED8">
        <w:rPr>
          <w:rFonts w:eastAsia="Calibri"/>
        </w:rPr>
        <w:t>familiarisation</w:t>
      </w:r>
      <w:r w:rsidRPr="2AEDCA2D" w:rsidR="7B49030F">
        <w:rPr>
          <w:rFonts w:eastAsia="Calibri"/>
        </w:rPr>
        <w:t>.</w:t>
      </w:r>
    </w:p>
    <w:p w:rsidR="00F93204" w:rsidP="2AEDCA2D" w:rsidRDefault="00F20ED8" w14:paraId="1582E34D" w14:textId="0EB33EA2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The Victorian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C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 xml:space="preserve">urriculum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F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–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1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0 sets out what every student should learn during the first 11 years of schooling.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It balances the requirement for a comprehensive array of knowledge and skills to be taught and learned with the desire for authentic teaching and learning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programs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that are responsive to the needs of students. </w:t>
      </w:r>
    </w:p>
    <w:p w:rsidR="00F93204" w:rsidP="2AEDCA2D" w:rsidRDefault="00F20ED8" w14:paraId="675FBB60" w14:textId="5FE9849F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The curriculum is made up of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8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learning areas,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4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capabilities,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3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foundational skills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and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3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cross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-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curriculum priorities, offering students a comprehensive and future-focused education. The learning areas are discipline-based, each providing specific knowledge and skills, providing a well-rounded education. The learning areas of the 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A</w:t>
      </w:r>
      <w:r w:rsidRPr="2AEDCA2D" w:rsidR="00483CE3">
        <w:rPr>
          <w:rFonts w:eastAsia="Calibri" w:cs="Arial" w:cstheme="minorAscii"/>
          <w:color w:val="000000" w:themeColor="text1" w:themeTint="FF" w:themeShade="FF"/>
        </w:rPr>
        <w:t>rts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, English,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H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umanities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, and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T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echnologies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include distinct disciplines. For example,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H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umanities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learning area includes the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4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disciplines of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C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ivics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and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C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itizenship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,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E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conomics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and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B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usiness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,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G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eography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, and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H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istory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. </w:t>
      </w:r>
    </w:p>
    <w:p w:rsidR="00F93204" w:rsidP="2AEDCA2D" w:rsidRDefault="00F20ED8" w14:paraId="51F16B2C" w14:textId="6A86D7F4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The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4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capabilities are a set of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discre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te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knowledge and skills that are explicitly developed and applied in and through the 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>8</w:t>
      </w:r>
      <w:r w:rsidRPr="2AEDCA2D" w:rsidR="00507CFD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learning areas. The development and application of these capabilities equip students to solve problems and thrive in diverse contexts.</w:t>
      </w:r>
    </w:p>
    <w:p w:rsidR="00F93204" w:rsidP="2AEDCA2D" w:rsidRDefault="00F20ED8" w14:paraId="7CCA6B01" w14:textId="6E691F12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/>
        </w:rPr>
        <w:t xml:space="preserve">Fundamental to learning are the </w:t>
      </w:r>
      <w:r w:rsidRPr="2AEDCA2D" w:rsidR="00507CFD">
        <w:rPr>
          <w:rFonts w:eastAsia="Calibri"/>
        </w:rPr>
        <w:t>3</w:t>
      </w:r>
      <w:r w:rsidRPr="2AEDCA2D" w:rsidR="00507CFD">
        <w:rPr>
          <w:rFonts w:eastAsia="Calibri"/>
        </w:rPr>
        <w:t xml:space="preserve"> </w:t>
      </w:r>
      <w:r w:rsidRPr="2AEDCA2D" w:rsidR="00F20ED8">
        <w:rPr>
          <w:rFonts w:eastAsia="Calibri"/>
        </w:rPr>
        <w:t xml:space="preserve">foundational skills which describe the observable skills </w:t>
      </w:r>
      <w:r w:rsidRPr="2AEDCA2D" w:rsidR="00F20ED8">
        <w:rPr>
          <w:rFonts w:eastAsia="Calibri"/>
        </w:rPr>
        <w:t>required</w:t>
      </w:r>
      <w:r w:rsidRPr="2AEDCA2D" w:rsidR="00F20ED8">
        <w:rPr>
          <w:rFonts w:eastAsia="Calibri"/>
        </w:rPr>
        <w:t xml:space="preserve"> for learning. Literacy, </w:t>
      </w:r>
      <w:r w:rsidRPr="2AEDCA2D" w:rsidR="00507CFD">
        <w:rPr>
          <w:rFonts w:eastAsia="Calibri"/>
        </w:rPr>
        <w:t>N</w:t>
      </w:r>
      <w:r w:rsidRPr="2AEDCA2D" w:rsidR="00507CFD">
        <w:rPr>
          <w:rFonts w:eastAsia="Calibri"/>
        </w:rPr>
        <w:t xml:space="preserve">umeracy </w:t>
      </w:r>
      <w:r w:rsidRPr="2AEDCA2D" w:rsidR="00F20ED8">
        <w:rPr>
          <w:rFonts w:eastAsia="Calibri"/>
        </w:rPr>
        <w:t xml:space="preserve">and </w:t>
      </w:r>
      <w:r w:rsidRPr="2AEDCA2D" w:rsidR="00507CFD">
        <w:rPr>
          <w:rFonts w:eastAsia="Calibri"/>
        </w:rPr>
        <w:t>D</w:t>
      </w:r>
      <w:r w:rsidRPr="2AEDCA2D" w:rsidR="00507CFD">
        <w:rPr>
          <w:rFonts w:eastAsia="Calibri"/>
        </w:rPr>
        <w:t xml:space="preserve">igital </w:t>
      </w:r>
      <w:r w:rsidRPr="2AEDCA2D" w:rsidR="00507CFD">
        <w:rPr>
          <w:rFonts w:eastAsia="Calibri"/>
        </w:rPr>
        <w:t>L</w:t>
      </w:r>
      <w:r w:rsidRPr="2AEDCA2D" w:rsidR="00507CFD">
        <w:rPr>
          <w:rFonts w:eastAsia="Calibri"/>
        </w:rPr>
        <w:t xml:space="preserve">iteracy </w:t>
      </w:r>
      <w:r w:rsidRPr="2AEDCA2D" w:rsidR="00F20ED8">
        <w:rPr>
          <w:rFonts w:eastAsia="Calibri"/>
        </w:rPr>
        <w:t xml:space="preserve">are at the centre of the curriculum. The development of the foundational skills is enabled by the achievement of the knowledge and skills </w:t>
      </w:r>
      <w:r w:rsidRPr="2AEDCA2D" w:rsidR="00F20ED8">
        <w:rPr>
          <w:rFonts w:eastAsia="Calibri"/>
        </w:rPr>
        <w:t>located</w:t>
      </w:r>
      <w:r w:rsidRPr="2AEDCA2D" w:rsidR="00F20ED8">
        <w:rPr>
          <w:rFonts w:eastAsia="Calibri"/>
        </w:rPr>
        <w:t xml:space="preserve"> </w:t>
      </w:r>
      <w:r w:rsidRPr="2AEDCA2D" w:rsidR="00F20ED8">
        <w:rPr>
          <w:rFonts w:eastAsia="Calibri"/>
        </w:rPr>
        <w:t>mainly in</w:t>
      </w:r>
      <w:r w:rsidRPr="2AEDCA2D" w:rsidR="00F20ED8">
        <w:rPr>
          <w:rFonts w:eastAsia="Calibri"/>
        </w:rPr>
        <w:t xml:space="preserve"> the Victorian </w:t>
      </w:r>
      <w:r w:rsidRPr="2AEDCA2D" w:rsidR="00507CFD">
        <w:rPr>
          <w:rFonts w:eastAsia="Calibri"/>
        </w:rPr>
        <w:t>C</w:t>
      </w:r>
      <w:r w:rsidRPr="2AEDCA2D" w:rsidR="00507CFD">
        <w:rPr>
          <w:rFonts w:eastAsia="Calibri"/>
        </w:rPr>
        <w:t xml:space="preserve">urriculum </w:t>
      </w:r>
      <w:r w:rsidRPr="2AEDCA2D" w:rsidR="00F20ED8">
        <w:rPr>
          <w:rFonts w:eastAsia="Calibri"/>
        </w:rPr>
        <w:t xml:space="preserve">F–10 </w:t>
      </w:r>
      <w:r w:rsidRPr="2AEDCA2D" w:rsidR="00507CFD">
        <w:rPr>
          <w:rFonts w:eastAsia="Calibri"/>
        </w:rPr>
        <w:t>D</w:t>
      </w:r>
      <w:r w:rsidRPr="2AEDCA2D" w:rsidR="00507CFD">
        <w:rPr>
          <w:rFonts w:eastAsia="Calibri"/>
        </w:rPr>
        <w:t xml:space="preserve">igital </w:t>
      </w:r>
      <w:r w:rsidRPr="2AEDCA2D" w:rsidR="00507CFD">
        <w:rPr>
          <w:rFonts w:eastAsia="Calibri"/>
        </w:rPr>
        <w:t>T</w:t>
      </w:r>
      <w:r w:rsidRPr="2AEDCA2D" w:rsidR="00507CFD">
        <w:rPr>
          <w:rFonts w:eastAsia="Calibri"/>
        </w:rPr>
        <w:t>echnologies</w:t>
      </w:r>
      <w:r w:rsidRPr="2AEDCA2D" w:rsidR="00F20ED8">
        <w:rPr>
          <w:rFonts w:eastAsia="Calibri"/>
        </w:rPr>
        <w:t xml:space="preserve">, English and </w:t>
      </w:r>
      <w:r w:rsidRPr="2AEDCA2D" w:rsidR="00507CFD">
        <w:rPr>
          <w:rFonts w:eastAsia="Calibri"/>
        </w:rPr>
        <w:t>M</w:t>
      </w:r>
      <w:r w:rsidRPr="2AEDCA2D" w:rsidR="00507CFD">
        <w:rPr>
          <w:rFonts w:eastAsia="Calibri"/>
        </w:rPr>
        <w:t>athematics</w:t>
      </w:r>
      <w:r w:rsidRPr="2AEDCA2D" w:rsidR="00F20ED8">
        <w:rPr>
          <w:rFonts w:eastAsia="Calibri"/>
        </w:rPr>
        <w:t xml:space="preserve">. </w:t>
      </w:r>
      <w:r w:rsidRPr="2AEDCA2D" w:rsidR="00F20ED8">
        <w:rPr>
          <w:rFonts w:eastAsia="Calibri"/>
        </w:rPr>
        <w:t xml:space="preserve">They </w:t>
      </w:r>
      <w:r w:rsidRPr="2AEDCA2D" w:rsidR="37A8D10E">
        <w:rPr>
          <w:rFonts w:eastAsia="Calibri"/>
        </w:rPr>
        <w:t xml:space="preserve">are the </w:t>
      </w:r>
      <w:r w:rsidRPr="2AEDCA2D" w:rsidR="00F20ED8">
        <w:rPr>
          <w:rFonts w:eastAsia="Calibri"/>
        </w:rPr>
        <w:t xml:space="preserve">foundation for all student learning and understanding, serving as essential building blocks for learning across all curriculum areas. </w:t>
      </w:r>
    </w:p>
    <w:p w:rsidR="00F93204" w:rsidP="2AEDCA2D" w:rsidRDefault="00F20ED8" w14:paraId="29D87CF8" w14:textId="6845FFCE">
      <w:pPr>
        <w:pStyle w:val="VCAAbody"/>
        <w:rPr>
          <w:rFonts w:eastAsia="Calibri"/>
        </w:rPr>
      </w:pPr>
      <w:r w:rsidRPr="2AEDCA2D" w:rsidR="00F20ED8">
        <w:rPr>
          <w:rFonts w:eastAsia="Calibri"/>
        </w:rPr>
        <w:t xml:space="preserve">The </w:t>
      </w:r>
      <w:r w:rsidRPr="2AEDCA2D" w:rsidR="00507CFD">
        <w:rPr>
          <w:rFonts w:eastAsia="Calibri"/>
        </w:rPr>
        <w:t>3</w:t>
      </w:r>
      <w:r w:rsidRPr="2AEDCA2D" w:rsidR="00507CFD">
        <w:rPr>
          <w:rFonts w:eastAsia="Calibri"/>
        </w:rPr>
        <w:t xml:space="preserve"> </w:t>
      </w:r>
      <w:r w:rsidRPr="2AEDCA2D" w:rsidR="00507CFD">
        <w:rPr>
          <w:rFonts w:eastAsia="Calibri"/>
        </w:rPr>
        <w:t>cross</w:t>
      </w:r>
      <w:r w:rsidRPr="2AEDCA2D" w:rsidR="00507CFD">
        <w:rPr>
          <w:rFonts w:eastAsia="Calibri"/>
        </w:rPr>
        <w:t>-</w:t>
      </w:r>
      <w:r w:rsidRPr="2AEDCA2D" w:rsidR="00F20ED8">
        <w:rPr>
          <w:rFonts w:eastAsia="Calibri"/>
        </w:rPr>
        <w:t>curriculum priorities add local, national, regional</w:t>
      </w:r>
      <w:r w:rsidRPr="2AEDCA2D" w:rsidR="00F20ED8">
        <w:rPr>
          <w:rFonts w:eastAsia="Calibri"/>
        </w:rPr>
        <w:t xml:space="preserve"> and global perspectives to the curriculum. They integrate Victorian priorities and essential global themes and are</w:t>
      </w:r>
      <w:r w:rsidRPr="2AEDCA2D" w:rsidR="4488D9D6">
        <w:rPr>
          <w:rFonts w:eastAsia="Calibri"/>
        </w:rPr>
        <w:t xml:space="preserve"> a</w:t>
      </w:r>
      <w:r w:rsidRPr="2AEDCA2D" w:rsidR="00F20ED8">
        <w:rPr>
          <w:rFonts w:eastAsia="Calibri"/>
        </w:rPr>
        <w:t xml:space="preserve"> context for learning in the curriculum areas.</w:t>
      </w:r>
    </w:p>
    <w:p w:rsidR="00F93204" w:rsidP="2AEDCA2D" w:rsidRDefault="00F20ED8" w14:paraId="0957DC2F" w14:textId="18754EA0">
      <w:pPr>
        <w:pStyle w:val="VCAAbody"/>
        <w:rPr>
          <w:rFonts w:eastAsia="Calibri" w:cs="Arial" w:cstheme="minorAscii"/>
          <w:color w:val="000000" w:themeColor="text1" w:themeTint="FF" w:themeShade="FF"/>
        </w:rPr>
      </w:pPr>
      <w:r w:rsidRPr="2AEDCA2D" w:rsidR="00F20ED8">
        <w:rPr>
          <w:rFonts w:eastAsia="Calibri"/>
        </w:rPr>
        <w:t xml:space="preserve">The Victorian </w:t>
      </w:r>
      <w:r w:rsidRPr="2AEDCA2D" w:rsidR="00F60C50">
        <w:rPr>
          <w:rFonts w:eastAsia="Calibri"/>
        </w:rPr>
        <w:t>C</w:t>
      </w:r>
      <w:r w:rsidRPr="2AEDCA2D" w:rsidR="00F60C50">
        <w:rPr>
          <w:rFonts w:eastAsia="Calibri"/>
        </w:rPr>
        <w:t xml:space="preserve">urriculum </w:t>
      </w:r>
      <w:r w:rsidRPr="2AEDCA2D" w:rsidR="00F20ED8">
        <w:rPr>
          <w:rFonts w:eastAsia="Calibri"/>
        </w:rPr>
        <w:t>integrates</w:t>
      </w:r>
      <w:r w:rsidRPr="2AEDCA2D" w:rsidR="48FE1FBB">
        <w:rPr>
          <w:rFonts w:eastAsia="Calibri"/>
        </w:rPr>
        <w:t xml:space="preserve"> </w:t>
      </w:r>
      <w:r w:rsidRPr="2AEDCA2D" w:rsidR="48FE1FBB">
        <w:rPr>
          <w:rFonts w:eastAsia="Calibri"/>
        </w:rPr>
        <w:t>the</w:t>
      </w:r>
      <w:r w:rsidRPr="2AEDCA2D" w:rsidR="00F20ED8">
        <w:rPr>
          <w:rFonts w:eastAsia="Calibri"/>
        </w:rPr>
        <w:t xml:space="preserve"> </w:t>
      </w:r>
      <w:r w:rsidRPr="2AEDCA2D" w:rsidR="00F60C50">
        <w:rPr>
          <w:rFonts w:eastAsia="Calibri"/>
        </w:rPr>
        <w:t>cross</w:t>
      </w:r>
      <w:r w:rsidRPr="2AEDCA2D" w:rsidR="00F60C50">
        <w:rPr>
          <w:rFonts w:eastAsia="Calibri"/>
        </w:rPr>
        <w:t>-</w:t>
      </w:r>
      <w:r w:rsidRPr="2AEDCA2D" w:rsidR="00F20ED8">
        <w:rPr>
          <w:rFonts w:eastAsia="Calibri"/>
        </w:rPr>
        <w:t xml:space="preserve">curriculum priorities into </w:t>
      </w:r>
      <w:r w:rsidRPr="2AEDCA2D" w:rsidR="00F60C50">
        <w:rPr>
          <w:rFonts w:eastAsia="Calibri"/>
        </w:rPr>
        <w:t>discipline</w:t>
      </w:r>
      <w:r w:rsidRPr="2AEDCA2D" w:rsidR="00F60C50">
        <w:rPr>
          <w:rFonts w:eastAsia="Calibri"/>
        </w:rPr>
        <w:t>-</w:t>
      </w:r>
      <w:r w:rsidRPr="2AEDCA2D" w:rsidR="00F20ED8">
        <w:rPr>
          <w:rFonts w:eastAsia="Calibri"/>
        </w:rPr>
        <w:t xml:space="preserve">specific learning. </w:t>
      </w:r>
      <w:r w:rsidRPr="2AEDCA2D" w:rsidR="19A9E03C">
        <w:rPr>
          <w:rFonts w:eastAsia="Calibri"/>
        </w:rPr>
        <w:t>The l</w:t>
      </w:r>
      <w:r w:rsidRPr="2AEDCA2D" w:rsidR="00F20ED8">
        <w:rPr>
          <w:rFonts w:eastAsia="Calibri"/>
        </w:rPr>
        <w:t xml:space="preserve">earning areas are enhanced by local and global priorities, </w:t>
      </w:r>
      <w:r w:rsidRPr="2AEDCA2D" w:rsidR="00F20ED8">
        <w:rPr>
          <w:rFonts w:eastAsia="Calibri"/>
        </w:rPr>
        <w:t>recognising</w:t>
      </w:r>
      <w:r w:rsidRPr="2AEDCA2D" w:rsidR="00F20ED8">
        <w:rPr>
          <w:rFonts w:eastAsia="Calibri"/>
        </w:rPr>
        <w:t xml:space="preserve"> the learning entitlement of all students</w:t>
      </w:r>
      <w:r w:rsidRPr="2AEDCA2D" w:rsidR="00F60C50">
        <w:rPr>
          <w:rFonts w:eastAsia="Calibri"/>
        </w:rPr>
        <w:t>,</w:t>
      </w:r>
      <w:r w:rsidRPr="2AEDCA2D" w:rsidR="00F20ED8">
        <w:rPr>
          <w:rFonts w:eastAsia="Calibri"/>
        </w:rPr>
        <w:t xml:space="preserve"> and creates a well-rounded, balanced, </w:t>
      </w:r>
      <w:r w:rsidRPr="2AEDCA2D" w:rsidR="00F20ED8">
        <w:rPr>
          <w:rFonts w:eastAsia="Calibri"/>
        </w:rPr>
        <w:t>inclusive</w:t>
      </w:r>
      <w:r w:rsidRPr="2AEDCA2D" w:rsidR="00F20ED8">
        <w:rPr>
          <w:rFonts w:eastAsia="Calibri"/>
        </w:rPr>
        <w:t xml:space="preserve"> and future-ready </w:t>
      </w:r>
      <w:r w:rsidRPr="2AEDCA2D" w:rsidR="01C28FDC">
        <w:rPr>
          <w:rFonts w:eastAsia="Calibri" w:cs="Arial" w:cstheme="minorAscii"/>
          <w:color w:val="000000" w:themeColor="text1" w:themeTint="FF" w:themeShade="FF"/>
        </w:rPr>
        <w:t>curriculum.</w:t>
      </w:r>
    </w:p>
    <w:p w:rsidR="00F93204" w:rsidP="2AEDCA2D" w:rsidRDefault="00F20ED8" w14:paraId="01BC2315" w14:textId="36847230">
      <w:pPr>
        <w:pStyle w:val="VCAAbody"/>
        <w:rPr>
          <w:rFonts w:eastAsia="Calibri" w:cs="Arial" w:cstheme="minorAscii"/>
          <w:color w:val="000000"/>
        </w:rPr>
      </w:pPr>
      <w:r w:rsidRPr="2AEDCA2D" w:rsidR="01C28FDC">
        <w:rPr>
          <w:rFonts w:eastAsia="Calibri" w:cs="Arial" w:cstheme="minorAscii"/>
          <w:color w:val="000000" w:themeColor="text1" w:themeTint="FF" w:themeShade="FF"/>
        </w:rPr>
        <w:t>T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he revised curriculum is designed to be more teachable and manageable, making clear links between the achievement standards and content descriptions.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This enables teachers to efficiently plan teaching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and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learning 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>programs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, and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assess student learning more easily.</w:t>
      </w:r>
    </w:p>
    <w:p w:rsidR="00F93204" w:rsidP="2AEDCA2D" w:rsidRDefault="00F20ED8" w14:paraId="25256067" w14:textId="3684037C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The VCAA will support teachers and leaders to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familiarise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themselves with and implement the revised curriculum. You will have access to information sessions, professional learning and resources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>,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so that you can know and understand and plan and implement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the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Victorian 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>C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 xml:space="preserve">urriculum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F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–10 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>V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 xml:space="preserve">ersion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2.0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with confidence.</w:t>
      </w:r>
    </w:p>
    <w:p w:rsidR="00F93204" w:rsidP="2AEDCA2D" w:rsidRDefault="00F20ED8" w14:paraId="3E07BA04" w14:textId="6D7FC8DA">
      <w:pPr>
        <w:pStyle w:val="VCAAbody"/>
        <w:rPr>
          <w:rFonts w:eastAsia="Calibri" w:cs="Arial" w:cstheme="minorAscii"/>
          <w:color w:val="000000"/>
        </w:rPr>
      </w:pP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For more information, I encourage you to visit the new Victorian 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>C</w:t>
      </w:r>
      <w:r w:rsidRPr="2AEDCA2D" w:rsidR="00F60C50">
        <w:rPr>
          <w:rFonts w:eastAsia="Calibri" w:cs="Arial" w:cstheme="minorAscii"/>
          <w:color w:val="000000" w:themeColor="text1" w:themeTint="FF" w:themeShade="FF"/>
        </w:rPr>
        <w:t xml:space="preserve">urriculum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F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–10 website, which 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contains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further information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>,</w:t>
      </w:r>
      <w:r w:rsidRPr="2AEDCA2D" w:rsidR="00F20ED8">
        <w:rPr>
          <w:rFonts w:eastAsia="Calibri" w:cs="Arial" w:cstheme="minorAscii"/>
          <w:color w:val="000000" w:themeColor="text1" w:themeTint="FF" w:themeShade="FF"/>
        </w:rPr>
        <w:t xml:space="preserve"> video and resources related to each of the curriculum areas. </w:t>
      </w:r>
    </w:p>
    <w:p w:rsidR="00F93204" w:rsidP="00F93204" w:rsidRDefault="00F20ED8" w14:paraId="536B6CF0" w14:textId="476CFF96">
      <w:pPr>
        <w:pStyle w:val="VCAAbody"/>
        <w:rPr>
          <w:rFonts w:eastAsia="Calibri"/>
        </w:rPr>
      </w:pPr>
      <w:r w:rsidRPr="2AEDCA2D" w:rsidR="00F20ED8">
        <w:rPr>
          <w:rFonts w:eastAsia="Calibri"/>
        </w:rPr>
        <w:t xml:space="preserve">We look forward to continuing to support teachers to implement the Victorian </w:t>
      </w:r>
      <w:r w:rsidRPr="2AEDCA2D" w:rsidR="00F60C50">
        <w:rPr>
          <w:rFonts w:eastAsia="Calibri"/>
        </w:rPr>
        <w:t>C</w:t>
      </w:r>
      <w:r w:rsidRPr="2AEDCA2D" w:rsidR="00F60C50">
        <w:rPr>
          <w:rFonts w:eastAsia="Calibri"/>
        </w:rPr>
        <w:t xml:space="preserve">urriculum </w:t>
      </w:r>
      <w:r w:rsidRPr="2AEDCA2D" w:rsidR="00F20ED8">
        <w:rPr>
          <w:rFonts w:eastAsia="Calibri"/>
        </w:rPr>
        <w:t>F</w:t>
      </w:r>
      <w:r w:rsidRPr="2AEDCA2D" w:rsidR="00F20ED8">
        <w:rPr>
          <w:rFonts w:eastAsia="Calibri"/>
        </w:rPr>
        <w:t xml:space="preserve">–10 </w:t>
      </w:r>
      <w:r w:rsidRPr="2AEDCA2D" w:rsidR="00F60C50">
        <w:rPr>
          <w:rFonts w:eastAsia="Calibri"/>
        </w:rPr>
        <w:t>V</w:t>
      </w:r>
      <w:r w:rsidRPr="2AEDCA2D" w:rsidR="00F60C50">
        <w:rPr>
          <w:rFonts w:eastAsia="Calibri"/>
        </w:rPr>
        <w:t xml:space="preserve">ersion </w:t>
      </w:r>
      <w:r w:rsidRPr="2AEDCA2D" w:rsidR="00F20ED8">
        <w:rPr>
          <w:rFonts w:eastAsia="Calibri"/>
        </w:rPr>
        <w:t>2.0 as a comprehensive</w:t>
      </w:r>
      <w:r w:rsidRPr="2AEDCA2D" w:rsidR="00F60C50">
        <w:rPr>
          <w:rFonts w:eastAsia="Calibri"/>
        </w:rPr>
        <w:t>,</w:t>
      </w:r>
      <w:r w:rsidRPr="2AEDCA2D" w:rsidR="00F20ED8">
        <w:rPr>
          <w:rFonts w:eastAsia="Calibri"/>
        </w:rPr>
        <w:t xml:space="preserve"> </w:t>
      </w:r>
      <w:r w:rsidRPr="2AEDCA2D" w:rsidR="00F60C50">
        <w:rPr>
          <w:rFonts w:eastAsia="Calibri"/>
        </w:rPr>
        <w:t>knowledge</w:t>
      </w:r>
      <w:r w:rsidRPr="2AEDCA2D" w:rsidR="00F60C50">
        <w:rPr>
          <w:rFonts w:eastAsia="Calibri"/>
        </w:rPr>
        <w:t>-</w:t>
      </w:r>
      <w:r w:rsidRPr="2AEDCA2D" w:rsidR="00F20ED8">
        <w:rPr>
          <w:rFonts w:eastAsia="Calibri"/>
        </w:rPr>
        <w:t>rich</w:t>
      </w:r>
      <w:r w:rsidRPr="2AEDCA2D" w:rsidR="00F20ED8">
        <w:rPr>
          <w:rFonts w:eastAsia="Calibri"/>
        </w:rPr>
        <w:t xml:space="preserve"> and interconnected curriculum, enabling a cohesive and dynamic learning experience that encourages students to become lifelong learners who are active and informed citizens.</w:t>
      </w:r>
    </w:p>
    <w:p w:rsidR="00F93204" w:rsidP="00F93204" w:rsidRDefault="00F20ED8" w14:paraId="5BE27C04" w14:textId="5E27A46A">
      <w:pPr>
        <w:pStyle w:val="VCAAbody"/>
        <w:rPr>
          <w:rFonts w:eastAsia="Calibri"/>
        </w:rPr>
      </w:pPr>
      <w:r w:rsidRPr="2AEDCA2D" w:rsidR="00F20ED8">
        <w:rPr>
          <w:rFonts w:eastAsia="Calibri"/>
        </w:rPr>
        <w:t>We</w:t>
      </w:r>
      <w:r w:rsidRPr="2AEDCA2D" w:rsidR="00F20ED8">
        <w:rPr>
          <w:rFonts w:eastAsia="Calibri"/>
        </w:rPr>
        <w:t xml:space="preserve"> </w:t>
      </w:r>
      <w:r w:rsidRPr="2AEDCA2D" w:rsidR="00F20ED8">
        <w:rPr>
          <w:rFonts w:eastAsia="Calibri"/>
        </w:rPr>
        <w:t>encourage you to subscribe to the F</w:t>
      </w:r>
      <w:r w:rsidRPr="2AEDCA2D" w:rsidR="00F20ED8">
        <w:rPr>
          <w:rFonts w:eastAsia="Calibri"/>
        </w:rPr>
        <w:t xml:space="preserve">–10 </w:t>
      </w:r>
      <w:r w:rsidRPr="2AEDCA2D" w:rsidR="00F60C50">
        <w:rPr>
          <w:rFonts w:eastAsia="Calibri"/>
        </w:rPr>
        <w:t>U</w:t>
      </w:r>
      <w:r w:rsidRPr="2AEDCA2D" w:rsidR="00F60C50">
        <w:rPr>
          <w:rFonts w:eastAsia="Calibri"/>
        </w:rPr>
        <w:t>pdate</w:t>
      </w:r>
      <w:r w:rsidRPr="2AEDCA2D" w:rsidR="00F20ED8">
        <w:rPr>
          <w:rFonts w:eastAsia="Calibri"/>
        </w:rPr>
        <w:t xml:space="preserve">, which provides up-to-date information on our support materials, curriculum, resources, and professional learning offerings. </w:t>
      </w:r>
    </w:p>
    <w:p w:rsidR="00F93204" w:rsidP="00F93204" w:rsidRDefault="00F20ED8" w14:paraId="2B2DE9FC" w14:textId="77777777">
      <w:pPr>
        <w:pStyle w:val="VCAAbody"/>
        <w:rPr>
          <w:rFonts w:eastAsia="Calibri"/>
          <w:color w:val="000000"/>
        </w:rPr>
      </w:pPr>
      <w:r w:rsidRPr="26660E11">
        <w:rPr>
          <w:rFonts w:eastAsia="Calibri"/>
        </w:rPr>
        <w:t>Thank you for watching.</w:t>
      </w:r>
    </w:p>
    <w:p w:rsidRPr="00E457B9" w:rsidR="00557E1A" w:rsidP="00F20ED8" w:rsidRDefault="00557E1A" w14:paraId="40969DE2" w14:textId="0183750B">
      <w:pPr>
        <w:rPr>
          <w:rFonts w:cstheme="minorHAnsi"/>
          <w:noProof/>
          <w:sz w:val="24"/>
          <w:szCs w:val="24"/>
        </w:rPr>
      </w:pPr>
    </w:p>
    <w:sectPr w:rsidRPr="00E457B9" w:rsidR="00557E1A" w:rsidSect="005D1F7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orient="portrait" w:code="9"/>
      <w:pgMar w:top="1418" w:right="1134" w:bottom="859" w:left="1134" w:header="283" w:footer="28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9D3" w:rsidP="00304EA1" w:rsidRDefault="00FD29D3" w14:paraId="39CCD8F9" w14:textId="77777777">
      <w:r>
        <w:separator/>
      </w:r>
    </w:p>
  </w:endnote>
  <w:endnote w:type="continuationSeparator" w:id="0">
    <w:p w:rsidR="00FD29D3" w:rsidP="00304EA1" w:rsidRDefault="00FD29D3" w14:paraId="3270DF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Pr="00D06414" w:rsidR="00FD29D3" w:rsidTr="00BB3BAB" w14:paraId="6474FD3B" w14:textId="77777777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BB3BAB" w:rsidRDefault="00FD29D3" w14:paraId="0EC15F2D" w14:textId="06989DF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BB3BAB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BB3BAB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:rsidRPr="00D06414" w:rsidR="00FD29D3" w:rsidP="00D06414" w:rsidRDefault="00FD29D3" w14:paraId="2B6CFA85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:rsidRPr="00D06414" w:rsidR="00FD29D3" w:rsidP="00D06414" w:rsidRDefault="00FD29D3" w14:paraId="0ED38A80" w14:textId="31A94BDD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separate"/>
          </w:r>
          <w:r w:rsidR="00C440F0">
            <w:rPr>
              <w:rFonts w:cs="Arial" w:asciiTheme="majorHAnsi" w:hAnsiTheme="majorHAnsi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end"/>
          </w:r>
        </w:p>
      </w:tc>
    </w:tr>
  </w:tbl>
  <w:p w:rsidRPr="00D06414" w:rsidR="00FD29D3" w:rsidP="00D06414" w:rsidRDefault="00FD29D3" w14:paraId="7723AB21" w14:textId="77777777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Pr="00D06414" w:rsidR="00FD29D3" w:rsidTr="000F5AAF" w14:paraId="36A4ADC1" w14:textId="77777777">
      <w:tc>
        <w:tcPr>
          <w:tcW w:w="1459" w:type="pct"/>
          <w:tcMar>
            <w:left w:w="0" w:type="dxa"/>
            <w:right w:w="0" w:type="dxa"/>
          </w:tcMar>
        </w:tcPr>
        <w:p w:rsidRPr="00D06414" w:rsidR="00FD29D3" w:rsidP="00D06414" w:rsidRDefault="00FD29D3" w14:paraId="74DB1FC2" w14:textId="1D72F87A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0F5AAF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0F5AAF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:rsidRPr="00D06414" w:rsidR="00FD29D3" w:rsidP="00D06414" w:rsidRDefault="00FD29D3" w14:paraId="155E4DF7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:rsidRPr="00D06414" w:rsidR="00FD29D3" w:rsidP="00D06414" w:rsidRDefault="00FD29D3" w14:paraId="5DE1B334" w14:textId="77777777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</w:tr>
  </w:tbl>
  <w:p w:rsidRPr="00D06414" w:rsidR="00FD29D3" w:rsidP="00D06414" w:rsidRDefault="000F5AAF" w14:paraId="66AA931D" w14:textId="10D75063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9D3" w:rsidP="00304EA1" w:rsidRDefault="00FD29D3" w14:paraId="6A427F40" w14:textId="77777777">
      <w:r>
        <w:separator/>
      </w:r>
    </w:p>
  </w:footnote>
  <w:footnote w:type="continuationSeparator" w:id="0">
    <w:p w:rsidR="00FD29D3" w:rsidP="00304EA1" w:rsidRDefault="00FD29D3" w14:paraId="13540A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6DE4" w:rsidR="00FD29D3" w:rsidP="00D86DE4" w:rsidRDefault="002C2048" w14:paraId="56221396" w14:textId="4F3E694A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207E">
          <w:rPr>
            <w:color w:val="999999" w:themeColor="accent2"/>
          </w:rPr>
          <w:t>Video transcript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370BC" w:rsidR="00FD7CC9" w:rsidP="002C2048" w:rsidRDefault="00FD7CC9" w14:paraId="00579B4D" w14:textId="3D0324CA">
    <w:pPr>
      <w:ind w:right="-142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3D99344" wp14:editId="680A221B">
          <wp:simplePos x="0" y="0"/>
          <wp:positionH relativeFrom="column">
            <wp:posOffset>-746858</wp:posOffset>
          </wp:positionH>
          <wp:positionV relativeFrom="paragraph">
            <wp:posOffset>-171450</wp:posOffset>
          </wp:positionV>
          <wp:extent cx="7574905" cy="723600"/>
          <wp:effectExtent l="0" t="0" r="0" b="635"/>
          <wp:wrapTight wrapText="bothSides">
            <wp:wrapPolygon edited="0">
              <wp:start x="0" y="0"/>
              <wp:lineTo x="0" y="21050"/>
              <wp:lineTo x="21513" y="21050"/>
              <wp:lineTo x="2151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05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+ZDxE+UdyhSBFt" int2:id="tDc0xmm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hint="default" w:ascii="Wingdings" w:hAnsi="Wingdings"/>
      </w:rPr>
    </w:lvl>
  </w:abstractNum>
  <w:num w:numId="1" w16cid:durableId="1040593878">
    <w:abstractNumId w:val="4"/>
  </w:num>
  <w:num w:numId="2" w16cid:durableId="1641308350">
    <w:abstractNumId w:val="2"/>
  </w:num>
  <w:num w:numId="3" w16cid:durableId="832448783">
    <w:abstractNumId w:val="1"/>
  </w:num>
  <w:num w:numId="4" w16cid:durableId="1468087446">
    <w:abstractNumId w:val="0"/>
  </w:num>
  <w:num w:numId="5" w16cid:durableId="96288471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stylePaneSortMethod w:val="00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11C4"/>
    <w:rsid w:val="0002363B"/>
    <w:rsid w:val="00046051"/>
    <w:rsid w:val="00051D75"/>
    <w:rsid w:val="0005780E"/>
    <w:rsid w:val="00065CC6"/>
    <w:rsid w:val="00070E64"/>
    <w:rsid w:val="0008580A"/>
    <w:rsid w:val="000A71F7"/>
    <w:rsid w:val="000C40E9"/>
    <w:rsid w:val="000F09E4"/>
    <w:rsid w:val="000F16FD"/>
    <w:rsid w:val="000F5AAF"/>
    <w:rsid w:val="000F7EFA"/>
    <w:rsid w:val="001030C1"/>
    <w:rsid w:val="00143520"/>
    <w:rsid w:val="00153AD2"/>
    <w:rsid w:val="001779EA"/>
    <w:rsid w:val="001969AA"/>
    <w:rsid w:val="001C38DC"/>
    <w:rsid w:val="001D1D57"/>
    <w:rsid w:val="001D3246"/>
    <w:rsid w:val="00212D5C"/>
    <w:rsid w:val="00217854"/>
    <w:rsid w:val="002279BA"/>
    <w:rsid w:val="00232705"/>
    <w:rsid w:val="002329F3"/>
    <w:rsid w:val="00233DEC"/>
    <w:rsid w:val="00243F0D"/>
    <w:rsid w:val="00260767"/>
    <w:rsid w:val="002647BB"/>
    <w:rsid w:val="00271713"/>
    <w:rsid w:val="002754C1"/>
    <w:rsid w:val="002841C8"/>
    <w:rsid w:val="0028516B"/>
    <w:rsid w:val="002A023D"/>
    <w:rsid w:val="002A78D9"/>
    <w:rsid w:val="002B6BD8"/>
    <w:rsid w:val="002C2048"/>
    <w:rsid w:val="002C6F90"/>
    <w:rsid w:val="002E4FB5"/>
    <w:rsid w:val="002F7F69"/>
    <w:rsid w:val="00302FB8"/>
    <w:rsid w:val="00304EA1"/>
    <w:rsid w:val="00314D81"/>
    <w:rsid w:val="00322FC6"/>
    <w:rsid w:val="0035293F"/>
    <w:rsid w:val="00391986"/>
    <w:rsid w:val="003A00B4"/>
    <w:rsid w:val="003C5E71"/>
    <w:rsid w:val="00416504"/>
    <w:rsid w:val="00417AA3"/>
    <w:rsid w:val="00425DFE"/>
    <w:rsid w:val="00434EDB"/>
    <w:rsid w:val="00440B32"/>
    <w:rsid w:val="004503B7"/>
    <w:rsid w:val="0046078D"/>
    <w:rsid w:val="0046315D"/>
    <w:rsid w:val="00471759"/>
    <w:rsid w:val="00483CE3"/>
    <w:rsid w:val="00490240"/>
    <w:rsid w:val="00495C80"/>
    <w:rsid w:val="004A2ED8"/>
    <w:rsid w:val="004F5BDA"/>
    <w:rsid w:val="00507CFD"/>
    <w:rsid w:val="0051517F"/>
    <w:rsid w:val="0051631E"/>
    <w:rsid w:val="00521FB2"/>
    <w:rsid w:val="00522D24"/>
    <w:rsid w:val="00537A1F"/>
    <w:rsid w:val="00540AD7"/>
    <w:rsid w:val="005479C1"/>
    <w:rsid w:val="00557E1A"/>
    <w:rsid w:val="00566029"/>
    <w:rsid w:val="005923CB"/>
    <w:rsid w:val="005B391B"/>
    <w:rsid w:val="005C442E"/>
    <w:rsid w:val="005D1F74"/>
    <w:rsid w:val="005D3D78"/>
    <w:rsid w:val="005E2EF0"/>
    <w:rsid w:val="005F4092"/>
    <w:rsid w:val="00600868"/>
    <w:rsid w:val="0068471E"/>
    <w:rsid w:val="00684F98"/>
    <w:rsid w:val="00693FFD"/>
    <w:rsid w:val="0069421F"/>
    <w:rsid w:val="006B2629"/>
    <w:rsid w:val="006D2159"/>
    <w:rsid w:val="006F787C"/>
    <w:rsid w:val="00702636"/>
    <w:rsid w:val="007121C8"/>
    <w:rsid w:val="00724507"/>
    <w:rsid w:val="007259DF"/>
    <w:rsid w:val="00732A81"/>
    <w:rsid w:val="0076357A"/>
    <w:rsid w:val="00767BE8"/>
    <w:rsid w:val="00773E6C"/>
    <w:rsid w:val="00781FB1"/>
    <w:rsid w:val="0079383E"/>
    <w:rsid w:val="007D1B6D"/>
    <w:rsid w:val="00813C37"/>
    <w:rsid w:val="008154B5"/>
    <w:rsid w:val="00823962"/>
    <w:rsid w:val="00842056"/>
    <w:rsid w:val="00852719"/>
    <w:rsid w:val="00860115"/>
    <w:rsid w:val="00876BE3"/>
    <w:rsid w:val="00882560"/>
    <w:rsid w:val="0088783C"/>
    <w:rsid w:val="008A2C5C"/>
    <w:rsid w:val="008B2FC4"/>
    <w:rsid w:val="008E5A5A"/>
    <w:rsid w:val="008E5DD4"/>
    <w:rsid w:val="0092182E"/>
    <w:rsid w:val="00931EE3"/>
    <w:rsid w:val="009325D2"/>
    <w:rsid w:val="009370BC"/>
    <w:rsid w:val="00970580"/>
    <w:rsid w:val="0098739B"/>
    <w:rsid w:val="009A0C0B"/>
    <w:rsid w:val="009A17DB"/>
    <w:rsid w:val="009B61E5"/>
    <w:rsid w:val="009D1E89"/>
    <w:rsid w:val="009D5CBF"/>
    <w:rsid w:val="009E5707"/>
    <w:rsid w:val="00A17661"/>
    <w:rsid w:val="00A24B2D"/>
    <w:rsid w:val="00A30E31"/>
    <w:rsid w:val="00A40966"/>
    <w:rsid w:val="00A921E0"/>
    <w:rsid w:val="00A922F4"/>
    <w:rsid w:val="00AE5526"/>
    <w:rsid w:val="00AF051B"/>
    <w:rsid w:val="00B01578"/>
    <w:rsid w:val="00B0738F"/>
    <w:rsid w:val="00B13D3B"/>
    <w:rsid w:val="00B178E5"/>
    <w:rsid w:val="00B230DB"/>
    <w:rsid w:val="00B26601"/>
    <w:rsid w:val="00B27BB9"/>
    <w:rsid w:val="00B41951"/>
    <w:rsid w:val="00B53229"/>
    <w:rsid w:val="00B62480"/>
    <w:rsid w:val="00B6304A"/>
    <w:rsid w:val="00B81B70"/>
    <w:rsid w:val="00B91B07"/>
    <w:rsid w:val="00BB3BAB"/>
    <w:rsid w:val="00BD0724"/>
    <w:rsid w:val="00BD2B91"/>
    <w:rsid w:val="00BE5521"/>
    <w:rsid w:val="00BF3A33"/>
    <w:rsid w:val="00BF6C23"/>
    <w:rsid w:val="00C440F0"/>
    <w:rsid w:val="00C47898"/>
    <w:rsid w:val="00C5207E"/>
    <w:rsid w:val="00C53263"/>
    <w:rsid w:val="00C576B5"/>
    <w:rsid w:val="00C75F1D"/>
    <w:rsid w:val="00C95156"/>
    <w:rsid w:val="00CA0DC2"/>
    <w:rsid w:val="00CB399A"/>
    <w:rsid w:val="00CB68E8"/>
    <w:rsid w:val="00CD3916"/>
    <w:rsid w:val="00CD6755"/>
    <w:rsid w:val="00D04F01"/>
    <w:rsid w:val="00D06414"/>
    <w:rsid w:val="00D24E5A"/>
    <w:rsid w:val="00D338E4"/>
    <w:rsid w:val="00D43A58"/>
    <w:rsid w:val="00D51947"/>
    <w:rsid w:val="00D532F0"/>
    <w:rsid w:val="00D77413"/>
    <w:rsid w:val="00D82759"/>
    <w:rsid w:val="00D86DE4"/>
    <w:rsid w:val="00D93AA8"/>
    <w:rsid w:val="00D96CD9"/>
    <w:rsid w:val="00DE1684"/>
    <w:rsid w:val="00DE1909"/>
    <w:rsid w:val="00DE51DB"/>
    <w:rsid w:val="00E1301F"/>
    <w:rsid w:val="00E23F1D"/>
    <w:rsid w:val="00E30E05"/>
    <w:rsid w:val="00E31CEB"/>
    <w:rsid w:val="00E36361"/>
    <w:rsid w:val="00E40BEA"/>
    <w:rsid w:val="00E457B9"/>
    <w:rsid w:val="00E47144"/>
    <w:rsid w:val="00E55AE9"/>
    <w:rsid w:val="00E904E3"/>
    <w:rsid w:val="00EB0C84"/>
    <w:rsid w:val="00ED53AF"/>
    <w:rsid w:val="00F17364"/>
    <w:rsid w:val="00F17FDE"/>
    <w:rsid w:val="00F20ED8"/>
    <w:rsid w:val="00F331CD"/>
    <w:rsid w:val="00F40D53"/>
    <w:rsid w:val="00F41C83"/>
    <w:rsid w:val="00F4525C"/>
    <w:rsid w:val="00F50D86"/>
    <w:rsid w:val="00F60C50"/>
    <w:rsid w:val="00F65A2D"/>
    <w:rsid w:val="00F83F2A"/>
    <w:rsid w:val="00F93204"/>
    <w:rsid w:val="00FD29D3"/>
    <w:rsid w:val="00FD7CC9"/>
    <w:rsid w:val="00FE3F0B"/>
    <w:rsid w:val="01C28FDC"/>
    <w:rsid w:val="0BD3A1CB"/>
    <w:rsid w:val="19A9E03C"/>
    <w:rsid w:val="1C2C314A"/>
    <w:rsid w:val="1F3B0E27"/>
    <w:rsid w:val="2041639A"/>
    <w:rsid w:val="252B3A69"/>
    <w:rsid w:val="257725A4"/>
    <w:rsid w:val="26660E11"/>
    <w:rsid w:val="2AEDCA2D"/>
    <w:rsid w:val="31822940"/>
    <w:rsid w:val="34752EA1"/>
    <w:rsid w:val="35C77C77"/>
    <w:rsid w:val="37A8D10E"/>
    <w:rsid w:val="395F557E"/>
    <w:rsid w:val="4104EDA3"/>
    <w:rsid w:val="429AB9E5"/>
    <w:rsid w:val="433992B7"/>
    <w:rsid w:val="4488D9D6"/>
    <w:rsid w:val="48FE1FBB"/>
    <w:rsid w:val="4D1F04FE"/>
    <w:rsid w:val="4EFDA451"/>
    <w:rsid w:val="51D4889A"/>
    <w:rsid w:val="532F54D3"/>
    <w:rsid w:val="589A7577"/>
    <w:rsid w:val="58C7E34E"/>
    <w:rsid w:val="5DB01AF0"/>
    <w:rsid w:val="6BE708E7"/>
    <w:rsid w:val="6EE42216"/>
    <w:rsid w:val="6F44EC57"/>
    <w:rsid w:val="7B49030F"/>
    <w:rsid w:val="7E8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E1A"/>
  </w:style>
  <w:style w:type="paragraph" w:styleId="Heading1">
    <w:name w:val="heading 1"/>
    <w:basedOn w:val="Normal"/>
    <w:next w:val="Normal"/>
    <w:link w:val="Heading1Char"/>
    <w:uiPriority w:val="9"/>
    <w:qFormat/>
    <w:rsid w:val="00557E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1A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1A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1A"/>
    <w:pPr>
      <w:spacing w:before="200"/>
      <w:jc w:val="left"/>
      <w:outlineLvl w:val="4"/>
    </w:pPr>
    <w:rPr>
      <w:smallCaps/>
      <w:color w:val="72727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1A"/>
    <w:pPr>
      <w:jc w:val="left"/>
      <w:outlineLvl w:val="5"/>
    </w:pPr>
    <w:rPr>
      <w:smallCaps/>
      <w:color w:val="99999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1A"/>
    <w:pPr>
      <w:jc w:val="left"/>
      <w:outlineLvl w:val="6"/>
    </w:pPr>
    <w:rPr>
      <w:b/>
      <w:smallCaps/>
      <w:color w:val="99999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1A"/>
    <w:pPr>
      <w:jc w:val="left"/>
      <w:outlineLvl w:val="7"/>
    </w:pPr>
    <w:rPr>
      <w:b/>
      <w:i/>
      <w:smallCaps/>
      <w:color w:val="72727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1A"/>
    <w:pPr>
      <w:jc w:val="left"/>
      <w:outlineLvl w:val="8"/>
    </w:pPr>
    <w:rPr>
      <w:b/>
      <w:i/>
      <w:smallCaps/>
      <w:color w:val="4C4C4C" w:themeColor="accent2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styleId="VCAADocumenttitle" w:customStyle="1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VCAAHeading1" w:customStyle="1">
    <w:name w:val="VCAA Heading 1"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styleId="VCAAHeading2" w:customStyle="1">
    <w:name w:val="VCAA Heading 2"/>
    <w:next w:val="VCAAbody"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styleId="VCAAHeading3" w:customStyle="1">
    <w:name w:val="VCAA Heading 3"/>
    <w:next w:val="VCAAbody"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styleId="VCAAbody" w:customStyle="1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CAAtablecondensed" w:customStyle="1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styleId="VCAAtablecondensedheading" w:customStyle="1">
    <w:name w:val="VCAA table condensed heading"/>
    <w:basedOn w:val="VCAAtablecondensed"/>
    <w:rsid w:val="00B13D3B"/>
    <w:rPr>
      <w:color w:val="FFFFFF" w:themeColor="background1"/>
    </w:rPr>
  </w:style>
  <w:style w:type="paragraph" w:styleId="VCAAbullet" w:customStyle="1">
    <w:name w:val="VCAA bullet"/>
    <w:basedOn w:val="VCAAbody"/>
    <w:autoRedefine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styleId="VCAAbulletlevel2" w:customStyle="1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styleId="VCAAnumbers" w:customStyle="1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styleId="VCAAtablecondensedbullet" w:customStyle="1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eastAsia="Times New Roman" w:cs="Arial"/>
      <w:lang w:val="en-GB" w:eastAsia="ja-JP"/>
    </w:rPr>
  </w:style>
  <w:style w:type="paragraph" w:styleId="VCAAHeading4" w:customStyle="1">
    <w:name w:val="VCAA Heading 4"/>
    <w:next w:val="VCAAbody"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styleId="VCAAcaptionsandfootnotes" w:customStyle="1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styleId="VCAAHeading5" w:customStyle="1">
    <w:name w:val="VCAA Heading 5"/>
    <w:next w:val="VCAAbody"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styleId="VCAAtrademarkinfo" w:customStyle="1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rPr>
      <w:color w:val="727272" w:themeColor="accent2" w:themeShade="BF"/>
    </w:rPr>
    <w:tblPr>
      <w:tblStyleRowBandSize w:val="1"/>
      <w:tblStyleColBandSize w:val="1"/>
      <w:tblBorders>
        <w:top w:val="single" w:color="999999" w:themeColor="accent2" w:sz="8" w:space="0"/>
        <w:bottom w:val="single" w:color="99999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rPr>
      <w:color w:val="69962C" w:themeColor="accent4" w:themeShade="BF"/>
    </w:rPr>
    <w:tblPr>
      <w:tblStyleRowBandSize w:val="1"/>
      <w:tblStyleColBandSize w:val="1"/>
      <w:tblBorders>
        <w:top w:val="single" w:color="8DC63F" w:themeColor="accent4" w:sz="8" w:space="0"/>
        <w:bottom w:val="single" w:color="8DC6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rPr>
      <w:color w:val="C86A07" w:themeColor="accent5" w:themeShade="BF"/>
    </w:rPr>
    <w:tblPr>
      <w:tblStyleRowBandSize w:val="1"/>
      <w:tblStyleColBandSize w:val="1"/>
      <w:tblBorders>
        <w:top w:val="single" w:color="F78E1E" w:themeColor="accent5" w:sz="8" w:space="0"/>
        <w:bottom w:val="single" w:color="F78E1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rPr>
      <w:color w:val="3A5A8B" w:themeColor="accent6" w:themeShade="BF"/>
    </w:rPr>
    <w:tblPr>
      <w:tblStyleRowBandSize w:val="1"/>
      <w:tblStyleColBandSize w:val="1"/>
      <w:tblBorders>
        <w:top w:val="single" w:color="517AB7" w:themeColor="accent6" w:sz="8" w:space="0"/>
        <w:bottom w:val="single" w:color="517AB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tblPr>
      <w:tblStyleRowBandSize w:val="1"/>
      <w:tblStyleColBandSize w:val="1"/>
      <w:tblBorders>
        <w:top w:val="single" w:color="0099E3" w:themeColor="accent1" w:sz="8" w:space="0"/>
        <w:left w:val="single" w:color="0099E3" w:themeColor="accent1" w:sz="8" w:space="0"/>
        <w:bottom w:val="single" w:color="0099E3" w:themeColor="accent1" w:sz="8" w:space="0"/>
        <w:right w:val="single" w:color="0099E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3" w:themeColor="accent1" w:sz="6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band1Horz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</w:style>
  <w:style w:type="table" w:styleId="VCAATable" w:customStyle="1">
    <w:name w:val="VCAA Table"/>
    <w:basedOn w:val="TableNormal"/>
    <w:uiPriority w:val="99"/>
    <w:rsid w:val="00434EDB"/>
    <w:pPr>
      <w:spacing w:before="40" w:after="40"/>
    </w:pPr>
    <w:rPr>
      <w:rFonts w:ascii="Arial Narrow" w:hAnsi="Arial Narrow"/>
      <w:color w:val="000000" w:themeColor="text1"/>
    </w:rPr>
    <w:tblPr>
      <w:tblBorders>
        <w:insideH w:val="single" w:color="auto" w:sz="4" w:space="0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paragraph" w:styleId="VCAAtablecondensedbullet2" w:customStyle="1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styleId="VCAATableClosed" w:customStyle="1">
    <w:name w:val="VCAA Table Closed"/>
    <w:basedOn w:val="VCAATable"/>
    <w:uiPriority w:val="99"/>
    <w:rsid w:val="00434EDB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rPr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styleId="VCAAtableheading" w:customStyle="1">
    <w:name w:val="VCAA table heading"/>
    <w:basedOn w:val="VCAAbody"/>
    <w:rsid w:val="00417AA3"/>
    <w:rPr>
      <w:color w:val="FFFFFF" w:themeColor="background1"/>
    </w:rPr>
  </w:style>
  <w:style w:type="character" w:styleId="EmphasisBold" w:customStyle="1">
    <w:name w:val="Emphasis (Bold)"/>
    <w:basedOn w:val="DefaultParagraphFont"/>
    <w:uiPriority w:val="1"/>
    <w:rsid w:val="00F50D86"/>
    <w:rPr>
      <w:b/>
    </w:rPr>
  </w:style>
  <w:style w:type="character" w:styleId="TitlesItalics" w:customStyle="1">
    <w:name w:val="Titles (Italics)"/>
    <w:basedOn w:val="DefaultParagraphFont"/>
    <w:uiPriority w:val="1"/>
    <w:rsid w:val="00F50D86"/>
    <w:rPr>
      <w:i/>
    </w:rPr>
  </w:style>
  <w:style w:type="paragraph" w:styleId="VCAADocumentsubtitle" w:customStyle="1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styleId="VCAAfigures" w:customStyle="1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styleId="VCAAbodyChar" w:customStyle="1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styleId="VCAAfiguresChar" w:customStyle="1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Emphasis">
    <w:name w:val="Emphasis"/>
    <w:uiPriority w:val="20"/>
    <w:qFormat/>
    <w:rsid w:val="00557E1A"/>
    <w:rPr>
      <w:b/>
      <w:i/>
      <w:spacing w:val="10"/>
    </w:rPr>
  </w:style>
  <w:style w:type="paragraph" w:styleId="Default" w:customStyle="1">
    <w:name w:val="Default"/>
    <w:rsid w:val="00521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bdr w:val="nil"/>
      <w:lang w:eastAsia="en-AU"/>
    </w:rPr>
  </w:style>
  <w:style w:type="paragraph" w:styleId="NormalWeb">
    <w:name w:val="Normal (Web)"/>
    <w:basedOn w:val="Normal"/>
    <w:uiPriority w:val="99"/>
    <w:unhideWhenUsed/>
    <w:rsid w:val="00D93AA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AU"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557E1A"/>
    <w:rPr>
      <w:smallCaps/>
      <w:spacing w:val="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7E1A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7E1A"/>
    <w:rPr>
      <w:smallCaps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7E1A"/>
    <w:rPr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7E1A"/>
    <w:rPr>
      <w:smallCaps/>
      <w:color w:val="727272" w:themeColor="accent2" w:themeShade="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7E1A"/>
    <w:rPr>
      <w:smallCaps/>
      <w:color w:val="999999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7E1A"/>
    <w:rPr>
      <w:b/>
      <w:smallCaps/>
      <w:color w:val="999999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7E1A"/>
    <w:rPr>
      <w:b/>
      <w:i/>
      <w:smallCaps/>
      <w:color w:val="727272" w:themeColor="accent2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7E1A"/>
    <w:rPr>
      <w:b/>
      <w:i/>
      <w:smallCaps/>
      <w:color w:val="4C4C4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1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7E1A"/>
    <w:pPr>
      <w:pBdr>
        <w:top w:val="single" w:color="999999" w:themeColor="accent2" w:sz="12" w:space="1"/>
      </w:pBdr>
      <w:jc w:val="right"/>
    </w:pPr>
    <w:rPr>
      <w:smallCaps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557E1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1A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57E1A"/>
    <w:rPr>
      <w:rFonts w:asciiTheme="majorHAnsi" w:hAnsiTheme="majorHAnsi" w:eastAsiaTheme="majorEastAsia" w:cstheme="majorBidi"/>
      <w:szCs w:val="22"/>
    </w:rPr>
  </w:style>
  <w:style w:type="character" w:styleId="Strong">
    <w:name w:val="Strong"/>
    <w:uiPriority w:val="22"/>
    <w:qFormat/>
    <w:rsid w:val="00557E1A"/>
    <w:rPr>
      <w:b/>
      <w:color w:val="999999" w:themeColor="accent2"/>
    </w:rPr>
  </w:style>
  <w:style w:type="paragraph" w:styleId="NoSpacing">
    <w:name w:val="No Spacing"/>
    <w:basedOn w:val="Normal"/>
    <w:link w:val="NoSpacingChar"/>
    <w:uiPriority w:val="1"/>
    <w:qFormat/>
    <w:rsid w:val="00557E1A"/>
  </w:style>
  <w:style w:type="character" w:styleId="NoSpacingChar" w:customStyle="1">
    <w:name w:val="No Spacing Char"/>
    <w:basedOn w:val="DefaultParagraphFont"/>
    <w:link w:val="NoSpacing"/>
    <w:uiPriority w:val="1"/>
    <w:rsid w:val="00557E1A"/>
  </w:style>
  <w:style w:type="paragraph" w:styleId="ListParagraph">
    <w:name w:val="List Paragraph"/>
    <w:basedOn w:val="Normal"/>
    <w:uiPriority w:val="34"/>
    <w:qFormat/>
    <w:rsid w:val="00557E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E1A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557E1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1A"/>
    <w:pPr>
      <w:pBdr>
        <w:top w:val="single" w:color="727272" w:themeColor="accent2" w:themeShade="BF" w:sz="8" w:space="10"/>
        <w:left w:val="single" w:color="727272" w:themeColor="accent2" w:themeShade="BF" w:sz="8" w:space="10"/>
        <w:bottom w:val="single" w:color="727272" w:themeColor="accent2" w:themeShade="BF" w:sz="8" w:space="10"/>
        <w:right w:val="single" w:color="727272" w:themeColor="accent2" w:themeShade="BF" w:sz="8" w:space="10"/>
      </w:pBdr>
      <w:shd w:val="clear" w:color="auto" w:fill="99999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7E1A"/>
    <w:rPr>
      <w:b/>
      <w:i/>
      <w:color w:val="FFFFFF" w:themeColor="background1"/>
      <w:shd w:val="clear" w:color="auto" w:fill="999999" w:themeFill="accent2"/>
    </w:rPr>
  </w:style>
  <w:style w:type="character" w:styleId="SubtleEmphasis">
    <w:name w:val="Subtle Emphasis"/>
    <w:uiPriority w:val="19"/>
    <w:qFormat/>
    <w:rsid w:val="00557E1A"/>
    <w:rPr>
      <w:i/>
    </w:rPr>
  </w:style>
  <w:style w:type="character" w:styleId="IntenseEmphasis">
    <w:name w:val="Intense Emphasis"/>
    <w:uiPriority w:val="21"/>
    <w:qFormat/>
    <w:rsid w:val="00557E1A"/>
    <w:rPr>
      <w:b/>
      <w:i/>
      <w:color w:val="999999" w:themeColor="accent2"/>
      <w:spacing w:val="10"/>
    </w:rPr>
  </w:style>
  <w:style w:type="character" w:styleId="SubtleReference">
    <w:name w:val="Subtle Reference"/>
    <w:uiPriority w:val="31"/>
    <w:qFormat/>
    <w:rsid w:val="00557E1A"/>
    <w:rPr>
      <w:b/>
    </w:rPr>
  </w:style>
  <w:style w:type="character" w:styleId="IntenseReference">
    <w:name w:val="Intense Reference"/>
    <w:uiPriority w:val="32"/>
    <w:qFormat/>
    <w:rsid w:val="00557E1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57E1A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1A"/>
    <w:pPr>
      <w:outlineLvl w:val="9"/>
    </w:pPr>
  </w:style>
  <w:style w:type="paragraph" w:styleId="Revision">
    <w:name w:val="Revision"/>
    <w:hidden/>
    <w:uiPriority w:val="99"/>
    <w:semiHidden/>
    <w:rsid w:val="00D96CD9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7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759"/>
  </w:style>
  <w:style w:type="character" w:styleId="CommentTextChar" w:customStyle="1">
    <w:name w:val="Comment Text Char"/>
    <w:basedOn w:val="DefaultParagraphFont"/>
    <w:link w:val="CommentText"/>
    <w:uiPriority w:val="99"/>
    <w:rsid w:val="00471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7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1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microsoft.com/office/2020/10/relationships/intelligence" Target="intelligence2.xml" Id="Rb1313d18cd334f8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E406C"/>
    <w:rsid w:val="001969AA"/>
    <w:rsid w:val="0046315D"/>
    <w:rsid w:val="00585AC3"/>
    <w:rsid w:val="005A0B5A"/>
    <w:rsid w:val="0077736C"/>
    <w:rsid w:val="00807575"/>
    <w:rsid w:val="0092182E"/>
    <w:rsid w:val="009325D2"/>
    <w:rsid w:val="00B768F6"/>
    <w:rsid w:val="00CC5E15"/>
    <w:rsid w:val="00E40BEA"/>
    <w:rsid w:val="00F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0" ma:contentTypeDescription="Create a new document." ma:contentTypeScope="" ma:versionID="053121cbfa014de6c30df70fafe5364c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2b3d9aa9354b151b2ed3f19b55459e7e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07e44-c885-4190-82ed-bb8a63b8a28a" xsi:nil="true"/>
    <lcf76f155ced4ddcb4097134ff3c332f xmlns="67e1db73-ac97-4842-acda-8d436d9fa6ab">
      <Terms xmlns="http://schemas.microsoft.com/office/infopath/2007/PartnerControls"/>
    </lcf76f155ced4ddcb4097134ff3c332f>
    <_Flow_SignoffStatus xmlns="67e1db73-ac97-4842-acda-8d436d9fa6ab" xsi:nil="true"/>
    <Versioncontrol_x0028_docholder_x0029_ xmlns="67e1db73-ac97-4842-acda-8d436d9fa6ab" xsi:nil="true"/>
    <Versioncontrol xmlns="67e1db73-ac97-4842-acda-8d436d9fa6ab" xsi:nil="true"/>
    <Status xmlns="67e1db73-ac97-4842-acda-8d436d9fa6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D1B95-6B17-4094-8720-7B765B3A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21907e44-c885-4190-82ed-bb8a63b8a28a"/>
    <ds:schemaRef ds:uri="67e1db73-ac97-4842-acda-8d436d9fa6a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460982-33FD-4B73-B4C8-CE50AF745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Victorian Curriculum and Assessment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Video transcript</dc:title>
  <dc:creator>Derek Tolan</dc:creator>
  <keywords>German, curriculum, Victorian</keywords>
  <dc:description>20 November 2024</dc:description>
  <lastModifiedBy>Kylie Love 2</lastModifiedBy>
  <revision>5</revision>
  <lastPrinted>2015-05-15T02:36:00.0000000Z</lastPrinted>
  <dcterms:created xsi:type="dcterms:W3CDTF">2025-02-20T22:12:00.0000000Z</dcterms:created>
  <dcterms:modified xsi:type="dcterms:W3CDTF">2025-03-04T04:06:34.2177027Z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GrammarlyDocumentId">
    <vt:lpwstr>681f5b13591a831bf2b21caff202b31b2bbb0ad10915e2ded4f0fcaaf682ac5e</vt:lpwstr>
  </property>
  <property fmtid="{D5CDD505-2E9C-101B-9397-08002B2CF9AE}" pid="4" name="MediaServiceImageTags">
    <vt:lpwstr/>
  </property>
</Properties>
</file>